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90652">
      <w:pPr>
        <w:tabs>
          <w:tab w:val="left" w:pos="576"/>
        </w:tabs>
        <w:spacing w:line="360" w:lineRule="auto"/>
        <w:jc w:val="center"/>
        <w:outlineLvl w:val="2"/>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样品</w:t>
      </w:r>
    </w:p>
    <w:p w14:paraId="05C11027">
      <w:pPr>
        <w:jc w:val="center"/>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lang w:val="en-US" w:eastAsia="zh-CN"/>
        </w:rPr>
        <w:t>按采购包要求自行提供</w:t>
      </w:r>
      <w:r>
        <w:rPr>
          <w:rFonts w:hint="eastAsia" w:ascii="仿宋_GB2312" w:hAnsi="仿宋_GB2312" w:eastAsia="仿宋_GB2312" w:cs="仿宋_GB2312"/>
          <w:color w:val="auto"/>
          <w:sz w:val="28"/>
          <w:szCs w:val="28"/>
          <w:highlight w:val="none"/>
          <w:lang w:val="en-US" w:eastAsia="zh-CN"/>
        </w:rPr>
        <w:t>）</w:t>
      </w:r>
    </w:p>
    <w:p w14:paraId="43844F8B">
      <w:pP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注：1、提供的每个类别的样品为此类样品的最小独立包装即可，</w:t>
      </w:r>
      <w:r>
        <w:rPr>
          <w:rFonts w:hint="eastAsia" w:ascii="仿宋_GB2312" w:hAnsi="仿宋_GB2312" w:eastAsia="仿宋_GB2312" w:cs="仿宋_GB2312"/>
          <w:b/>
          <w:bCs/>
          <w:color w:val="auto"/>
          <w:sz w:val="28"/>
          <w:szCs w:val="28"/>
          <w:highlight w:val="none"/>
          <w:lang w:val="en-US" w:eastAsia="zh-CN"/>
        </w:rPr>
        <w:t>同时须提供与样品一致的制造商营业执照和生产许可证和质检报告的复印件并加盖</w:t>
      </w:r>
      <w:r>
        <w:rPr>
          <w:rFonts w:hint="eastAsia" w:ascii="仿宋_GB2312" w:hAnsi="仿宋_GB2312" w:eastAsia="仿宋_GB2312" w:cs="仿宋_GB2312"/>
          <w:b/>
          <w:bCs/>
          <w:sz w:val="28"/>
          <w:szCs w:val="28"/>
          <w:lang w:val="en-US" w:eastAsia="zh-CN"/>
        </w:rPr>
        <w:t>供应商</w:t>
      </w:r>
      <w:r>
        <w:rPr>
          <w:rFonts w:hint="eastAsia" w:ascii="仿宋_GB2312" w:hAnsi="仿宋_GB2312" w:eastAsia="仿宋_GB2312" w:cs="仿宋_GB2312"/>
          <w:b/>
          <w:bCs/>
          <w:color w:val="auto"/>
          <w:sz w:val="28"/>
          <w:szCs w:val="28"/>
          <w:highlight w:val="none"/>
          <w:lang w:val="en-US" w:eastAsia="zh-CN"/>
        </w:rPr>
        <w:t>公章</w:t>
      </w:r>
      <w:r>
        <w:rPr>
          <w:rFonts w:hint="eastAsia" w:ascii="仿宋_GB2312" w:hAnsi="仿宋_GB2312" w:eastAsia="仿宋_GB2312" w:cs="仿宋_GB2312"/>
          <w:color w:val="auto"/>
          <w:sz w:val="28"/>
          <w:szCs w:val="28"/>
          <w:highlight w:val="none"/>
          <w:lang w:val="en-US" w:eastAsia="zh-CN"/>
        </w:rPr>
        <w:t>；所有</w:t>
      </w:r>
      <w:r>
        <w:rPr>
          <w:rFonts w:ascii="仿宋_GB2312" w:hAnsi="仿宋_GB2312" w:eastAsia="仿宋_GB2312" w:cs="仿宋_GB2312"/>
          <w:color w:val="auto"/>
          <w:sz w:val="28"/>
          <w:szCs w:val="28"/>
          <w:highlight w:val="none"/>
        </w:rPr>
        <w:t>样品</w:t>
      </w:r>
      <w:r>
        <w:rPr>
          <w:rFonts w:hint="eastAsia" w:ascii="仿宋_GB2312" w:hAnsi="仿宋_GB2312" w:eastAsia="仿宋_GB2312" w:cs="仿宋_GB2312"/>
          <w:color w:val="auto"/>
          <w:sz w:val="28"/>
          <w:szCs w:val="28"/>
          <w:highlight w:val="none"/>
          <w:lang w:val="en-US" w:eastAsia="zh-CN"/>
        </w:rPr>
        <w:t>及证明材料均</w:t>
      </w:r>
      <w:r>
        <w:rPr>
          <w:rFonts w:ascii="仿宋_GB2312" w:hAnsi="仿宋_GB2312" w:eastAsia="仿宋_GB2312" w:cs="仿宋_GB2312"/>
          <w:color w:val="auto"/>
          <w:sz w:val="28"/>
          <w:szCs w:val="28"/>
          <w:highlight w:val="none"/>
        </w:rPr>
        <w:t>密封递交</w:t>
      </w:r>
      <w:r>
        <w:rPr>
          <w:rFonts w:hint="eastAsia" w:ascii="仿宋_GB2312" w:hAnsi="仿宋_GB2312" w:eastAsia="仿宋_GB2312" w:cs="仿宋_GB2312"/>
          <w:color w:val="auto"/>
          <w:sz w:val="28"/>
          <w:szCs w:val="28"/>
          <w:highlight w:val="none"/>
          <w:lang w:eastAsia="zh-CN"/>
        </w:rPr>
        <w:t>，</w:t>
      </w:r>
      <w:r>
        <w:rPr>
          <w:rFonts w:ascii="仿宋_GB2312" w:hAnsi="仿宋_GB2312" w:eastAsia="仿宋_GB2312" w:cs="仿宋_GB2312"/>
          <w:color w:val="auto"/>
          <w:sz w:val="28"/>
          <w:szCs w:val="28"/>
        </w:rPr>
        <w:t>未按要求递交的样品将会被拒收</w:t>
      </w:r>
      <w:r>
        <w:rPr>
          <w:rFonts w:hint="eastAsia" w:ascii="仿宋_GB2312" w:hAnsi="仿宋_GB2312" w:eastAsia="仿宋_GB2312" w:cs="仿宋_GB2312"/>
          <w:color w:val="auto"/>
          <w:sz w:val="28"/>
          <w:szCs w:val="28"/>
          <w:highlight w:val="none"/>
          <w:lang w:eastAsia="zh-CN"/>
        </w:rPr>
        <w:t>。</w:t>
      </w:r>
      <w:bookmarkStart w:id="0" w:name="_GoBack"/>
      <w:bookmarkEnd w:id="0"/>
    </w:p>
    <w:p w14:paraId="38D903F4">
      <w:pPr>
        <w:numPr>
          <w:ilvl w:val="0"/>
          <w:numId w:val="0"/>
        </w:numP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lang w:val="en-US" w:eastAsia="zh-CN" w:bidi="ar-SA"/>
        </w:rPr>
        <w:t>2、</w:t>
      </w:r>
      <w:r>
        <w:rPr>
          <w:rFonts w:ascii="仿宋_GB2312" w:hAnsi="仿宋_GB2312" w:eastAsia="仿宋_GB2312" w:cs="仿宋_GB2312"/>
          <w:color w:val="auto"/>
          <w:sz w:val="28"/>
          <w:szCs w:val="28"/>
        </w:rPr>
        <w:t>递交截止时间同响应文件递交截止时间一致</w:t>
      </w:r>
      <w:r>
        <w:rPr>
          <w:rFonts w:hint="eastAsia" w:ascii="仿宋_GB2312" w:hAnsi="仿宋_GB2312" w:eastAsia="仿宋_GB2312" w:cs="仿宋_GB2312"/>
          <w:color w:val="auto"/>
          <w:sz w:val="28"/>
          <w:szCs w:val="28"/>
          <w:lang w:eastAsia="zh-CN"/>
        </w:rPr>
        <w:t>；</w:t>
      </w:r>
      <w:r>
        <w:rPr>
          <w:rFonts w:ascii="仿宋_GB2312" w:hAnsi="仿宋_GB2312" w:eastAsia="仿宋_GB2312" w:cs="仿宋_GB2312"/>
          <w:color w:val="auto"/>
          <w:sz w:val="28"/>
          <w:szCs w:val="28"/>
        </w:rPr>
        <w:t>递交地点为：西安市高新区高新四路 1 号高科广场 A座</w:t>
      </w:r>
      <w:r>
        <w:rPr>
          <w:rFonts w:hint="eastAsia" w:ascii="仿宋_GB2312" w:hAnsi="仿宋_GB2312" w:eastAsia="仿宋_GB2312" w:cs="仿宋_GB2312"/>
          <w:color w:val="auto"/>
          <w:sz w:val="28"/>
          <w:szCs w:val="28"/>
          <w:lang w:val="en-US" w:eastAsia="zh-CN"/>
        </w:rPr>
        <w:t>5楼0503</w:t>
      </w:r>
      <w:r>
        <w:rPr>
          <w:rFonts w:ascii="仿宋_GB2312" w:hAnsi="仿宋_GB2312" w:eastAsia="仿宋_GB2312" w:cs="仿宋_GB2312"/>
          <w:color w:val="auto"/>
          <w:sz w:val="28"/>
          <w:szCs w:val="28"/>
        </w:rPr>
        <w:t>会议室</w:t>
      </w:r>
      <w:r>
        <w:rPr>
          <w:rFonts w:hint="eastAsia" w:ascii="仿宋_GB2312" w:hAnsi="仿宋_GB2312" w:eastAsia="仿宋_GB2312" w:cs="仿宋_GB2312"/>
          <w:color w:val="auto"/>
          <w:sz w:val="28"/>
          <w:szCs w:val="28"/>
          <w:lang w:eastAsia="zh-CN"/>
        </w:rPr>
        <w:t>；</w:t>
      </w:r>
    </w:p>
    <w:p w14:paraId="0D18C875">
      <w:pPr>
        <w:numPr>
          <w:ilvl w:val="0"/>
          <w:numId w:val="0"/>
        </w:numPr>
        <w:rPr>
          <w:rFonts w:hint="eastAsia"/>
          <w:sz w:val="28"/>
          <w:szCs w:val="28"/>
          <w:lang w:val="en-US" w:eastAsia="zh-CN"/>
        </w:rPr>
      </w:pPr>
      <w:r>
        <w:rPr>
          <w:rFonts w:hint="eastAsia" w:ascii="仿宋_GB2312" w:hAnsi="仿宋_GB2312" w:eastAsia="仿宋_GB2312" w:cs="仿宋_GB2312"/>
          <w:color w:val="auto"/>
          <w:sz w:val="28"/>
          <w:szCs w:val="28"/>
          <w:lang w:val="en-US" w:eastAsia="zh-CN"/>
        </w:rPr>
        <w:t>3、</w:t>
      </w:r>
      <w:r>
        <w:rPr>
          <w:rFonts w:ascii="仿宋_GB2312" w:hAnsi="仿宋_GB2312" w:eastAsia="仿宋_GB2312" w:cs="仿宋_GB2312"/>
          <w:color w:val="auto"/>
          <w:sz w:val="28"/>
          <w:szCs w:val="28"/>
        </w:rPr>
        <w:t>成交供应商样品作为验收依据</w:t>
      </w:r>
      <w:r>
        <w:rPr>
          <w:rFonts w:hint="eastAsia" w:ascii="仿宋_GB2312" w:hAnsi="仿宋_GB2312" w:eastAsia="仿宋_GB2312" w:cs="仿宋_GB2312"/>
          <w:color w:val="auto"/>
          <w:sz w:val="28"/>
          <w:szCs w:val="28"/>
          <w:lang w:val="en-US" w:eastAsia="zh-CN"/>
        </w:rPr>
        <w:t>交由采购人留存</w:t>
      </w:r>
      <w:r>
        <w:rPr>
          <w:rFonts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rPr>
        <w:t>后期配送所供货品必须和投标产品（样品）一致，不得更改</w:t>
      </w:r>
      <w:r>
        <w:rPr>
          <w:rFonts w:hint="eastAsia" w:ascii="仿宋_GB2312" w:hAnsi="仿宋_GB2312" w:eastAsia="仿宋_GB2312" w:cs="仿宋_GB2312"/>
          <w:color w:val="auto"/>
          <w:sz w:val="28"/>
          <w:szCs w:val="28"/>
          <w:lang w:eastAsia="zh-CN"/>
        </w:rPr>
        <w:t>；</w:t>
      </w:r>
      <w:r>
        <w:rPr>
          <w:rFonts w:ascii="仿宋_GB2312" w:hAnsi="仿宋_GB2312" w:eastAsia="仿宋_GB2312" w:cs="仿宋_GB2312"/>
          <w:color w:val="auto"/>
          <w:sz w:val="28"/>
          <w:szCs w:val="28"/>
        </w:rPr>
        <w:t>未成交供应商样品</w:t>
      </w:r>
      <w:r>
        <w:rPr>
          <w:rFonts w:hint="eastAsia" w:ascii="仿宋_GB2312" w:hAnsi="仿宋_GB2312" w:eastAsia="仿宋_GB2312" w:cs="仿宋_GB2312"/>
          <w:color w:val="auto"/>
          <w:sz w:val="28"/>
          <w:szCs w:val="28"/>
          <w:lang w:val="en-US" w:eastAsia="zh-CN"/>
        </w:rPr>
        <w:t>中标（成交）结果公告发布</w:t>
      </w:r>
      <w:r>
        <w:rPr>
          <w:rFonts w:ascii="仿宋_GB2312" w:hAnsi="仿宋_GB2312" w:eastAsia="仿宋_GB2312" w:cs="仿宋_GB2312"/>
          <w:color w:val="auto"/>
          <w:sz w:val="28"/>
          <w:szCs w:val="28"/>
        </w:rPr>
        <w:t>后五个工作日内领取，如未按规定时间领取，采购代理机构有权自行</w:t>
      </w:r>
      <w:r>
        <w:rPr>
          <w:rFonts w:hint="eastAsia" w:ascii="仿宋_GB2312" w:hAnsi="仿宋_GB2312" w:eastAsia="仿宋_GB2312" w:cs="仿宋_GB2312"/>
          <w:color w:val="auto"/>
          <w:sz w:val="28"/>
          <w:szCs w:val="28"/>
          <w:lang w:val="en-US" w:eastAsia="zh-CN"/>
        </w:rPr>
        <w:t>处置</w:t>
      </w:r>
      <w:r>
        <w:rPr>
          <w:rFonts w:ascii="仿宋_GB2312" w:hAnsi="仿宋_GB2312" w:eastAsia="仿宋_GB2312" w:cs="仿宋_GB2312"/>
          <w:color w:val="auto"/>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078CA"/>
    <w:rsid w:val="1890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2026-04-30T05:26:00Z</dcterms:created>
  <dc:creator>Zhe</dc:creator>
  <cp:lastModifiedBy>Zhe</cp:lastModifiedBy>
  <dcterms:modified xsi:type="dcterms:W3CDTF">2026-04-30T05:28:14Z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747E1FA448054AA2B312714BDD899869_11</vt:lpwstr>
  </property>
  <property fmtid="{D5CDD505-2E9C-101B-9397-08002B2CF9AE}" pid="4" name="KSOTemplateDocerSaveRecord">
    <vt:lpwstr>eyJoZGlkIjoiZWJmYzU2ZjU2NWI5M2ZmMmZkY2E1MmYzNTdkYmU0MGUiLCJ1c2VySWQiOiI1NjcyMjgyNzYifQ==</vt:lpwstr>
  </property>
</Properties>
</file>