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4A8B7">
      <w:pPr>
        <w:pStyle w:val="6"/>
        <w:jc w:val="center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商务、合同条款偏离表</w:t>
      </w:r>
    </w:p>
    <w:p w14:paraId="74D5C75E">
      <w:pPr>
        <w:pStyle w:val="6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4C6BB623">
      <w:pPr>
        <w:pStyle w:val="7"/>
        <w:ind w:right="560"/>
        <w:rPr>
          <w:rFonts w:hint="default" w:ascii="Times New Roman" w:hAnsi="Times New Roman" w:eastAsia="仿宋_GB2312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sz w:val="24"/>
        </w:rPr>
        <w:t>项目名称：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780B2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188BC1A6">
            <w:pPr>
              <w:pStyle w:val="7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835" w:type="dxa"/>
            <w:vAlign w:val="center"/>
          </w:tcPr>
          <w:p w14:paraId="434ADD16">
            <w:pPr>
              <w:pStyle w:val="7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文件商务、合同条款</w:t>
            </w:r>
          </w:p>
        </w:tc>
        <w:tc>
          <w:tcPr>
            <w:tcW w:w="1701" w:type="dxa"/>
            <w:vAlign w:val="center"/>
          </w:tcPr>
          <w:p w14:paraId="51A80D65">
            <w:pPr>
              <w:pStyle w:val="7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完全响应</w:t>
            </w:r>
          </w:p>
        </w:tc>
        <w:tc>
          <w:tcPr>
            <w:tcW w:w="1417" w:type="dxa"/>
            <w:vAlign w:val="center"/>
          </w:tcPr>
          <w:p w14:paraId="5EB833AF">
            <w:pPr>
              <w:pStyle w:val="7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有偏离</w:t>
            </w:r>
          </w:p>
        </w:tc>
        <w:tc>
          <w:tcPr>
            <w:tcW w:w="2195" w:type="dxa"/>
            <w:vAlign w:val="center"/>
          </w:tcPr>
          <w:p w14:paraId="0D7222E1">
            <w:pPr>
              <w:pStyle w:val="7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</w:rPr>
              <w:t>偏离简述</w:t>
            </w:r>
          </w:p>
        </w:tc>
      </w:tr>
      <w:tr w14:paraId="45751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51A21706">
            <w:pPr>
              <w:pStyle w:val="7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B54ED0F">
            <w:pPr>
              <w:pStyle w:val="7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（交货地点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或服务地点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</w:rPr>
              <w:t>）</w:t>
            </w:r>
          </w:p>
        </w:tc>
        <w:tc>
          <w:tcPr>
            <w:tcW w:w="1701" w:type="dxa"/>
          </w:tcPr>
          <w:p w14:paraId="4A6E2DDB">
            <w:pPr>
              <w:pStyle w:val="7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122042">
            <w:pPr>
              <w:pStyle w:val="7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14:paraId="1245F29B">
            <w:pPr>
              <w:pStyle w:val="7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41B6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25EF8229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1291FF7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（交货期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或</w:t>
            </w:r>
            <w:r>
              <w:rPr>
                <w:rFonts w:hint="eastAsia" w:eastAsia="仿宋_GB2312" w:cs="Times New Roman"/>
                <w:bCs/>
                <w:sz w:val="24"/>
                <w:lang w:val="en-US" w:eastAsia="zh-CN"/>
              </w:rPr>
              <w:t>服务期</w:t>
            </w: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）</w:t>
            </w:r>
          </w:p>
        </w:tc>
        <w:tc>
          <w:tcPr>
            <w:tcW w:w="1701" w:type="dxa"/>
          </w:tcPr>
          <w:p w14:paraId="1583E29D">
            <w:pPr>
              <w:pStyle w:val="7"/>
              <w:ind w:left="1080" w:leftChars="257" w:hanging="54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9538E8">
            <w:pPr>
              <w:pStyle w:val="7"/>
              <w:ind w:left="1080" w:leftChars="257" w:hanging="540"/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14:paraId="211E8F60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F944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22E1C412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C640072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（付款方式）</w:t>
            </w:r>
          </w:p>
        </w:tc>
        <w:tc>
          <w:tcPr>
            <w:tcW w:w="1701" w:type="dxa"/>
          </w:tcPr>
          <w:p w14:paraId="0184B4FE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FA36C2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14:paraId="4387607C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EE8F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1D021BC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C7E181F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（质保期）</w:t>
            </w:r>
          </w:p>
        </w:tc>
        <w:tc>
          <w:tcPr>
            <w:tcW w:w="1701" w:type="dxa"/>
          </w:tcPr>
          <w:p w14:paraId="02D9386A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D2AD37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14:paraId="2C53EE5A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2176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7C571FF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CF00AF5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701" w:type="dxa"/>
          </w:tcPr>
          <w:p w14:paraId="666CEE9F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AC3ED3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14:paraId="0C2C651A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D592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4BB6CE15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9DC0FA3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….</w:t>
            </w:r>
          </w:p>
        </w:tc>
        <w:tc>
          <w:tcPr>
            <w:tcW w:w="1701" w:type="dxa"/>
          </w:tcPr>
          <w:p w14:paraId="31F62652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FCEE65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14:paraId="3BA51459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7721C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0F9DB257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4ED28A3C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701" w:type="dxa"/>
          </w:tcPr>
          <w:p w14:paraId="363AA0BF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765D99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14:paraId="4315C068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41BFD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203AA930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65C1374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0751878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506709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14:paraId="770B724A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D149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 w14:paraId="727D8104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7720FE5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56E20C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A657A4F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195" w:type="dxa"/>
          </w:tcPr>
          <w:p w14:paraId="4CE1A806">
            <w:pPr>
              <w:pStyle w:val="7"/>
              <w:ind w:left="1080" w:leftChars="257" w:hanging="540"/>
              <w:rPr>
                <w:rFonts w:hint="default" w:ascii="Times New Roman" w:hAnsi="Times New Roman" w:eastAsia="仿宋_GB2312" w:cs="Times New Roman"/>
                <w:sz w:val="24"/>
                <w:szCs w:val="24"/>
              </w:rPr>
            </w:pPr>
          </w:p>
        </w:tc>
      </w:tr>
    </w:tbl>
    <w:p w14:paraId="0C12BBE1">
      <w:pPr>
        <w:pStyle w:val="7"/>
        <w:ind w:left="1080" w:leftChars="257" w:hanging="540"/>
        <w:rPr>
          <w:rFonts w:hint="default" w:ascii="Times New Roman" w:hAnsi="Times New Roman" w:eastAsia="仿宋_GB2312" w:cs="Times New Roman"/>
          <w:sz w:val="24"/>
          <w:szCs w:val="24"/>
        </w:rPr>
      </w:pPr>
    </w:p>
    <w:p w14:paraId="7EB38F68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eastAsia" w:eastAsia="仿宋_GB2312" w:cs="Times New Roman"/>
          <w:sz w:val="24"/>
          <w:lang w:val="en-US" w:eastAsia="zh-CN"/>
        </w:rPr>
        <w:t>投标人</w:t>
      </w:r>
      <w:r>
        <w:rPr>
          <w:rFonts w:hint="default" w:ascii="Times New Roman" w:hAnsi="Times New Roman" w:eastAsia="仿宋_GB2312" w:cs="Times New Roman"/>
          <w:sz w:val="24"/>
        </w:rPr>
        <w:t xml:space="preserve">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2C3C44DC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4"/>
        </w:rPr>
        <w:t>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3C40FD4D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32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</w:t>
      </w:r>
    </w:p>
    <w:p w14:paraId="14819AC1">
      <w:pPr>
        <w:snapToGrid w:val="0"/>
        <w:spacing w:after="156" w:afterLines="50"/>
        <w:ind w:left="844" w:leftChars="201" w:hanging="422" w:hangingChars="201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zCs w:val="21"/>
        </w:rPr>
        <w:t>注：</w:t>
      </w:r>
      <w:r>
        <w:rPr>
          <w:rFonts w:hint="default" w:ascii="Times New Roman" w:hAnsi="Times New Roman" w:eastAsia="仿宋_GB2312" w:cs="Times New Roman"/>
        </w:rPr>
        <w:tab/>
      </w:r>
      <w:r>
        <w:rPr>
          <w:rFonts w:hint="default" w:ascii="Times New Roman" w:hAnsi="Times New Roman" w:eastAsia="仿宋_GB2312" w:cs="Times New Roman"/>
        </w:rPr>
        <w:t>1. 对完全响应的，在下表相应列中标注“</w:t>
      </w:r>
      <w:r>
        <w:rPr>
          <w:rFonts w:hint="eastAsia" w:ascii="Times New Roman" w:hAnsi="Times New Roman" w:eastAsia="仿宋_GB2312" w:cs="Times New Roman"/>
        </w:rPr>
        <w:t>完全响应</w:t>
      </w:r>
      <w:r>
        <w:rPr>
          <w:rFonts w:hint="default" w:ascii="Times New Roman" w:hAnsi="Times New Roman" w:eastAsia="仿宋_GB2312" w:cs="Times New Roman"/>
        </w:rPr>
        <w:t>”。对有偏离的条目在本表相应列中标注“正偏离”或“负偏离”，并在“偏离简述”栏中加以说明。</w:t>
      </w:r>
    </w:p>
    <w:p w14:paraId="0ACE753D">
      <w:pPr>
        <w:snapToGrid w:val="0"/>
        <w:spacing w:after="156" w:afterLines="50"/>
        <w:ind w:left="842" w:leftChars="401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2. 正偏离是指应答的条件高于</w:t>
      </w:r>
      <w:r>
        <w:rPr>
          <w:rFonts w:hint="eastAsia" w:eastAsia="仿宋_GB2312" w:cs="Times New Roman"/>
          <w:lang w:val="en-US" w:eastAsia="zh-CN"/>
        </w:rPr>
        <w:t>招标</w:t>
      </w:r>
      <w:r>
        <w:rPr>
          <w:rFonts w:hint="default" w:ascii="Times New Roman" w:hAnsi="Times New Roman" w:eastAsia="仿宋_GB2312" w:cs="Times New Roman"/>
        </w:rPr>
        <w:t>文件要求，负偏离是指应答的条件低于</w:t>
      </w:r>
      <w:r>
        <w:rPr>
          <w:rFonts w:hint="eastAsia" w:eastAsia="仿宋_GB2312" w:cs="Times New Roman"/>
          <w:lang w:val="en-US" w:eastAsia="zh-CN"/>
        </w:rPr>
        <w:t>招标</w:t>
      </w:r>
      <w:r>
        <w:rPr>
          <w:rFonts w:hint="default" w:ascii="Times New Roman" w:hAnsi="Times New Roman" w:eastAsia="仿宋_GB2312" w:cs="Times New Roman"/>
        </w:rPr>
        <w:t>文件要求，正偏离项目不作扣分处理。</w:t>
      </w:r>
    </w:p>
    <w:p w14:paraId="5940FE55">
      <w:pPr>
        <w:snapToGrid w:val="0"/>
        <w:spacing w:after="156" w:afterLines="50"/>
        <w:ind w:left="842" w:leftChars="401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3. 供应商须完整填写响应表。如果未完整填写本表的各项内容则视作供应商已经对</w:t>
      </w:r>
      <w:r>
        <w:rPr>
          <w:rFonts w:hint="eastAsia" w:eastAsia="仿宋_GB2312" w:cs="Times New Roman"/>
          <w:lang w:val="en-US" w:eastAsia="zh-CN"/>
        </w:rPr>
        <w:t>招标</w:t>
      </w:r>
      <w:r>
        <w:rPr>
          <w:rFonts w:hint="default" w:ascii="Times New Roman" w:hAnsi="Times New Roman" w:eastAsia="仿宋_GB2312" w:cs="Times New Roman"/>
        </w:rPr>
        <w:t>文件相关要求和内容完全理解并同意，其报价为在此基础上的完全价格。</w:t>
      </w:r>
    </w:p>
    <w:p w14:paraId="7226A0DD">
      <w:pPr>
        <w:snapToGrid w:val="0"/>
        <w:spacing w:after="156" w:afterLines="50"/>
        <w:ind w:left="842" w:leftChars="401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4. 在采购人与成交供应商签订合同时，如成交供应商未在响应文件“响应表”中列出偏离说明，无论已发生或即将发生任何情形，均视为完全符合</w:t>
      </w:r>
      <w:r>
        <w:rPr>
          <w:rFonts w:hint="eastAsia" w:eastAsia="仿宋_GB2312" w:cs="Times New Roman"/>
          <w:lang w:val="en-US" w:eastAsia="zh-CN"/>
        </w:rPr>
        <w:t>招标</w:t>
      </w:r>
      <w:r>
        <w:rPr>
          <w:rFonts w:hint="default" w:ascii="Times New Roman" w:hAnsi="Times New Roman" w:eastAsia="仿宋_GB2312" w:cs="Times New Roman"/>
        </w:rPr>
        <w:t>文件要求，并写入合同。若成交供应商在合同签订前，以上述事项为借口而不履行合同签订手续及执行合同，则视作拒绝与采购人签订合同。</w:t>
      </w:r>
    </w:p>
    <w:p w14:paraId="0CFBA50F">
      <w:pPr>
        <w:rPr>
          <w:rFonts w:hint="eastAsia" w:ascii="仿宋" w:hAnsi="仿宋" w:eastAsia="仿宋" w:cs="仿宋"/>
          <w:sz w:val="24"/>
          <w:szCs w:val="24"/>
        </w:rPr>
      </w:pPr>
    </w:p>
    <w:p w14:paraId="66F1B881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D32C81"/>
    <w:rsid w:val="1CDF53C0"/>
    <w:rsid w:val="2B8C6D0E"/>
    <w:rsid w:val="354D137F"/>
    <w:rsid w:val="39912267"/>
    <w:rsid w:val="450D79A9"/>
    <w:rsid w:val="4BE97904"/>
    <w:rsid w:val="4D4D1229"/>
    <w:rsid w:val="4E7A0E6C"/>
    <w:rsid w:val="527C4869"/>
    <w:rsid w:val="5561462E"/>
    <w:rsid w:val="5E7C1898"/>
    <w:rsid w:val="61172D84"/>
    <w:rsid w:val="74F76A3D"/>
    <w:rsid w:val="76892C15"/>
    <w:rsid w:val="7DA601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next w:val="4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paragraph" w:styleId="5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6">
    <w:name w:val="Body Text"/>
    <w:basedOn w:val="1"/>
    <w:next w:val="5"/>
    <w:qFormat/>
    <w:uiPriority w:val="99"/>
    <w:pPr>
      <w:spacing w:line="360" w:lineRule="auto"/>
    </w:pPr>
    <w:rPr>
      <w:rFonts w:ascii="Tahoma" w:hAnsi="Tahoma"/>
    </w:rPr>
  </w:style>
  <w:style w:type="paragraph" w:styleId="7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428</Words>
  <Characters>433</Characters>
  <Lines>0</Lines>
  <Paragraphs>0</Paragraphs>
  <TotalTime>14</TotalTime>
  <ScaleCrop>false</ScaleCrop>
  <LinksUpToDate>false</LinksUpToDate>
  <CharactersWithSpaces>523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2026-04-29T02:04:00Z</dcterms:created>
  <dc:creator>Administrator</dc:creator>
  <cp:lastModifiedBy>华</cp:lastModifiedBy>
  <dcterms:modified xsi:type="dcterms:W3CDTF">2026-07-06T02:59:34Z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eyJoZGlkIjoiMTZlN2Y3MmU3ZjNlMDc5ZjIxNGI4MmQ3NjIxZDFiZWEiLCJ1c2VySWQiOiIyMDQxMjc0MjIifQ==</vt:lpwstr>
  </property>
  <property fmtid="{D5CDD505-2E9C-101B-9397-08002B2CF9AE}" pid="4" name="ICV">
    <vt:lpwstr>16E9EC236294441AAA4C8D5D5FE1DF56_13</vt:lpwstr>
  </property>
</Properties>
</file>