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F5BC6F">
      <w:pPr>
        <w:pStyle w:val="2"/>
        <w:bidi w:val="0"/>
        <w:rPr>
          <w:rFonts w:hint="eastAsia"/>
        </w:rPr>
      </w:pPr>
      <w:r>
        <w:t>采购</w:t>
      </w:r>
      <w:r>
        <w:rPr>
          <w:rFonts w:hint="eastAsia"/>
        </w:rPr>
        <w:t>需</w:t>
      </w:r>
      <w:r>
        <w:t>求</w:t>
      </w:r>
    </w:p>
    <w:p w14:paraId="7FA24556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jc w:val="both"/>
        <w:textAlignment w:val="auto"/>
        <w:rPr>
          <w:rFonts w:hint="eastAsia" w:ascii="仿宋" w:hAnsi="仿宋" w:eastAsia="仿宋" w:cs="仿宋"/>
          <w:b/>
          <w:bCs w:val="0"/>
          <w:sz w:val="28"/>
          <w:szCs w:val="28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 w:val="0"/>
          <w:sz w:val="28"/>
          <w:szCs w:val="28"/>
        </w:rPr>
        <w:t>一、项目概况</w:t>
      </w:r>
    </w:p>
    <w:p w14:paraId="3074D8A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榆神工业区消防救援大队（以下简称“采购人”）餐饮管理服务，主要包括大保当政府专职消防站、锦界特勤站、能源路消防救援站  餐饮服务。为保障榆神消防救援大队全体指战员工作用餐需求，引入专业餐饮服务团队，负责上述所有网点职工餐厅的厨师人员委派管理、餐饮服务。</w:t>
      </w:r>
    </w:p>
    <w:p w14:paraId="60AD803E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jc w:val="both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</w:rPr>
        <w:t>二、服务范围及内容</w:t>
      </w:r>
    </w:p>
    <w:p w14:paraId="6BA7ED2B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jc w:val="both"/>
        <w:textAlignment w:val="auto"/>
        <w:rPr>
          <w:rFonts w:hint="eastAsia" w:ascii="仿宋" w:hAnsi="仿宋" w:eastAsia="仿宋" w:cs="仿宋"/>
          <w:bCs w:val="0"/>
          <w:sz w:val="28"/>
          <w:szCs w:val="28"/>
          <w:u w:val="none"/>
        </w:rPr>
      </w:pPr>
      <w:r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  <w:t>（一）</w:t>
      </w:r>
      <w:r>
        <w:rPr>
          <w:rFonts w:hint="eastAsia" w:ascii="仿宋" w:hAnsi="仿宋" w:eastAsia="仿宋" w:cs="仿宋"/>
          <w:bCs w:val="0"/>
          <w:sz w:val="28"/>
          <w:szCs w:val="28"/>
          <w:u w:val="none"/>
        </w:rPr>
        <w:t>服务形式</w:t>
      </w:r>
    </w:p>
    <w:p w14:paraId="5C30E71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供应商根据各网点实际就餐需求，委派合格厨师、帮厨等餐饮服务人员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</w:rPr>
        <w:t>食品加工制作、供餐服务、厨房卫生清洁、食品安全管理等工作。供应商负责所派人员的招聘、培训、工资发放、社保缴纳、劳动纠纷处理等全部人事管理事务。</w:t>
      </w:r>
    </w:p>
    <w:p w14:paraId="62003CC8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jc w:val="both"/>
        <w:textAlignment w:val="auto"/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  <w:t>（二）供餐保障范围</w:t>
      </w:r>
    </w:p>
    <w:p w14:paraId="09087729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为榆神消防救援大队（包括各网点）全体指战员</w:t>
      </w:r>
      <w:r>
        <w:rPr>
          <w:rFonts w:hint="eastAsia" w:ascii="仿宋" w:hAnsi="仿宋" w:eastAsia="仿宋" w:cs="仿宋"/>
          <w:sz w:val="28"/>
          <w:szCs w:val="28"/>
        </w:rPr>
        <w:t>提供日常就餐服务及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夜勤</w:t>
      </w:r>
      <w:r>
        <w:rPr>
          <w:rFonts w:hint="eastAsia" w:ascii="仿宋" w:hAnsi="仿宋" w:eastAsia="仿宋" w:cs="仿宋"/>
          <w:sz w:val="28"/>
          <w:szCs w:val="28"/>
        </w:rPr>
        <w:t>就餐服务。</w:t>
      </w:r>
    </w:p>
    <w:p w14:paraId="0413DA46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jc w:val="both"/>
        <w:textAlignment w:val="auto"/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  <w:t>（三）特殊情况保障</w:t>
      </w:r>
    </w:p>
    <w:p w14:paraId="02F47B3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遇重要活动、突发应急任务、加班、夜班等，供应商应无条件配合调整供餐时间或增加供餐次数，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满足</w:t>
      </w:r>
      <w:r>
        <w:rPr>
          <w:rFonts w:hint="eastAsia" w:ascii="仿宋" w:hAnsi="仿宋" w:eastAsia="仿宋" w:cs="仿宋"/>
          <w:sz w:val="28"/>
          <w:szCs w:val="28"/>
        </w:rPr>
        <w:t>一线人员用餐需求。</w:t>
      </w:r>
    </w:p>
    <w:p w14:paraId="65698FD4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jc w:val="both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 w:val="0"/>
          <w:sz w:val="28"/>
          <w:szCs w:val="28"/>
        </w:rPr>
        <w:t>三、服务标准及要求</w:t>
      </w:r>
    </w:p>
    <w:p w14:paraId="75592B8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jc w:val="both"/>
        <w:textAlignment w:val="auto"/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  <w:t>（一）日常供餐质量</w:t>
      </w:r>
    </w:p>
    <w:p w14:paraId="17C0B02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食谱制定：</w:t>
      </w:r>
    </w:p>
    <w:p w14:paraId="6D6A626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default" w:ascii="仿宋" w:hAnsi="仿宋" w:eastAsia="仿宋" w:cs="仿宋"/>
          <w:sz w:val="28"/>
          <w:szCs w:val="28"/>
        </w:rPr>
      </w:pPr>
      <w:r>
        <w:rPr>
          <w:rFonts w:hint="default" w:ascii="仿宋" w:hAnsi="仿宋" w:eastAsia="仿宋" w:cs="仿宋"/>
          <w:sz w:val="28"/>
          <w:szCs w:val="28"/>
        </w:rPr>
        <w:t>（1）根据</w:t>
      </w:r>
      <w:r>
        <w:rPr>
          <w:rFonts w:hint="default" w:ascii="仿宋" w:hAnsi="仿宋" w:eastAsia="仿宋" w:cs="仿宋"/>
          <w:sz w:val="28"/>
          <w:szCs w:val="28"/>
          <w:lang w:eastAsia="zh-CN"/>
        </w:rPr>
        <w:t>招标单位</w:t>
      </w:r>
      <w:r>
        <w:rPr>
          <w:rFonts w:hint="default" w:ascii="仿宋" w:hAnsi="仿宋" w:eastAsia="仿宋" w:cs="仿宋"/>
          <w:sz w:val="28"/>
          <w:szCs w:val="28"/>
        </w:rPr>
        <w:t>需求</w:t>
      </w:r>
      <w:r>
        <w:rPr>
          <w:rFonts w:hint="default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供应商</w:t>
      </w:r>
      <w:r>
        <w:rPr>
          <w:rFonts w:hint="default" w:ascii="仿宋" w:hAnsi="仿宋" w:eastAsia="仿宋" w:cs="仿宋"/>
          <w:sz w:val="28"/>
          <w:szCs w:val="28"/>
        </w:rPr>
        <w:t>应安排持有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厨师</w:t>
      </w:r>
      <w:r>
        <w:rPr>
          <w:rFonts w:hint="default" w:ascii="仿宋" w:hAnsi="仿宋" w:eastAsia="仿宋" w:cs="仿宋"/>
          <w:sz w:val="28"/>
          <w:szCs w:val="28"/>
        </w:rPr>
        <w:t>证书的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厨师严格按照菜谱制作饭菜</w:t>
      </w:r>
      <w:r>
        <w:rPr>
          <w:rFonts w:hint="default" w:ascii="仿宋" w:hAnsi="仿宋" w:eastAsia="仿宋" w:cs="仿宋"/>
          <w:sz w:val="28"/>
          <w:szCs w:val="28"/>
        </w:rPr>
        <w:t>，每餐菜式尽量丰富，要求全荤菜（大荤菜）、荤素菜（小荤菜）、素菜的菜式配备合理。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采购方</w:t>
      </w:r>
      <w:r>
        <w:rPr>
          <w:rFonts w:hint="default" w:ascii="仿宋" w:hAnsi="仿宋" w:eastAsia="仿宋" w:cs="仿宋"/>
          <w:sz w:val="28"/>
          <w:szCs w:val="28"/>
        </w:rPr>
        <w:t>合理编排食谱，做到营养搭配，根据季节经常增加和变换花色品种，品种应力求多样化，同时做到一菜多味的做法，以满足不同地方人员的口味。要求一周菜品基本不重复</w:t>
      </w:r>
      <w:r>
        <w:rPr>
          <w:rFonts w:hint="default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default" w:ascii="仿宋" w:hAnsi="仿宋" w:eastAsia="仿宋" w:cs="仿宋"/>
          <w:sz w:val="28"/>
          <w:szCs w:val="28"/>
        </w:rPr>
        <w:t>兼顾南北口味，根据季宵经常增加和变换花色品种。每周四中午12点前</w:t>
      </w:r>
      <w:r>
        <w:rPr>
          <w:rFonts w:hint="default" w:ascii="仿宋" w:hAnsi="仿宋" w:eastAsia="仿宋" w:cs="仿宋"/>
          <w:sz w:val="28"/>
          <w:szCs w:val="28"/>
          <w:lang w:val="en-US" w:eastAsia="zh-CN"/>
        </w:rPr>
        <w:t>制定</w:t>
      </w:r>
      <w:r>
        <w:rPr>
          <w:rFonts w:hint="default" w:ascii="仿宋" w:hAnsi="仿宋" w:eastAsia="仿宋" w:cs="仿宋"/>
          <w:sz w:val="28"/>
          <w:szCs w:val="28"/>
        </w:rPr>
        <w:t>下周菜谱，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供应商</w:t>
      </w:r>
      <w:r>
        <w:rPr>
          <w:rFonts w:hint="default" w:ascii="仿宋" w:hAnsi="仿宋" w:eastAsia="仿宋" w:cs="仿宋"/>
          <w:sz w:val="28"/>
          <w:szCs w:val="28"/>
        </w:rPr>
        <w:t>严格按照菜谱要求制作。若需要调整食品或食材配料，须提前1-2天通知。</w:t>
      </w:r>
    </w:p>
    <w:p w14:paraId="745A00C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default" w:ascii="仿宋" w:hAnsi="仿宋" w:eastAsia="仿宋" w:cs="仿宋"/>
          <w:sz w:val="28"/>
          <w:szCs w:val="28"/>
        </w:rPr>
      </w:pPr>
      <w:r>
        <w:rPr>
          <w:rFonts w:hint="default" w:ascii="仿宋" w:hAnsi="仿宋" w:eastAsia="仿宋" w:cs="仿宋"/>
          <w:sz w:val="28"/>
          <w:szCs w:val="28"/>
        </w:rPr>
        <w:t>（2）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供应商</w:t>
      </w:r>
      <w:r>
        <w:rPr>
          <w:rFonts w:hint="default" w:ascii="仿宋" w:hAnsi="仿宋" w:eastAsia="仿宋" w:cs="仿宋"/>
          <w:sz w:val="28"/>
          <w:szCs w:val="28"/>
        </w:rPr>
        <w:t>须将每周菜谱在饭堂信息栏公布。</w:t>
      </w:r>
    </w:p>
    <w:p w14:paraId="2F8859F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default" w:ascii="仿宋" w:hAnsi="仿宋" w:eastAsia="仿宋" w:cs="仿宋"/>
          <w:sz w:val="28"/>
          <w:szCs w:val="28"/>
        </w:rPr>
        <w:t>（3）菜点服务创新：保存反映良好的菜品和点心，每月研发新菜点。根据</w:t>
      </w:r>
      <w:r>
        <w:rPr>
          <w:rFonts w:hint="default" w:ascii="仿宋" w:hAnsi="仿宋" w:eastAsia="仿宋" w:cs="仿宋"/>
          <w:sz w:val="28"/>
          <w:szCs w:val="28"/>
          <w:lang w:eastAsia="zh-CN"/>
        </w:rPr>
        <w:t>招标单位</w:t>
      </w:r>
      <w:r>
        <w:rPr>
          <w:rFonts w:hint="default" w:ascii="仿宋" w:hAnsi="仿宋" w:eastAsia="仿宋" w:cs="仿宋"/>
          <w:sz w:val="28"/>
          <w:szCs w:val="28"/>
        </w:rPr>
        <w:t>要求，适当推出特殊项目计划。</w:t>
      </w:r>
    </w:p>
    <w:p w14:paraId="0EC334F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菜品要求：</w:t>
      </w:r>
    </w:p>
    <w:p w14:paraId="4FB3E33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eastAsia="zh-CN"/>
        </w:rPr>
      </w:pPr>
      <w:r>
        <w:rPr>
          <w:rFonts w:hint="default" w:ascii="仿宋" w:hAnsi="仿宋" w:eastAsia="仿宋" w:cs="仿宋"/>
          <w:sz w:val="28"/>
          <w:szCs w:val="28"/>
        </w:rPr>
        <w:t>（1）早餐供应粥、粉、</w:t>
      </w:r>
      <w:r>
        <w:rPr>
          <w:rFonts w:hint="default" w:ascii="仿宋" w:hAnsi="仿宋" w:eastAsia="仿宋" w:cs="仿宋"/>
          <w:sz w:val="28"/>
          <w:szCs w:val="28"/>
          <w:lang w:eastAsia="zh-CN"/>
        </w:rPr>
        <w:t>面</w:t>
      </w:r>
      <w:r>
        <w:rPr>
          <w:rFonts w:hint="default" w:ascii="仿宋" w:hAnsi="仿宋" w:eastAsia="仿宋" w:cs="仿宋"/>
          <w:sz w:val="28"/>
          <w:szCs w:val="28"/>
        </w:rPr>
        <w:t>、糕点、蛋</w:t>
      </w:r>
      <w:r>
        <w:rPr>
          <w:rFonts w:hint="default" w:ascii="仿宋" w:hAnsi="仿宋" w:eastAsia="仿宋" w:cs="仿宋"/>
          <w:sz w:val="28"/>
          <w:szCs w:val="28"/>
          <w:lang w:eastAsia="zh-CN"/>
        </w:rPr>
        <w:t>奶</w:t>
      </w:r>
      <w:r>
        <w:rPr>
          <w:rFonts w:hint="default" w:ascii="仿宋" w:hAnsi="仿宋" w:eastAsia="仿宋" w:cs="仿宋"/>
          <w:sz w:val="28"/>
          <w:szCs w:val="28"/>
        </w:rPr>
        <w:t>类等10个品种以上</w:t>
      </w:r>
      <w:r>
        <w:rPr>
          <w:rFonts w:hint="default" w:ascii="仿宋" w:hAnsi="仿宋" w:eastAsia="仿宋" w:cs="仿宋"/>
          <w:sz w:val="28"/>
          <w:szCs w:val="28"/>
          <w:lang w:eastAsia="zh-CN"/>
        </w:rPr>
        <w:t>；</w:t>
      </w:r>
    </w:p>
    <w:p w14:paraId="20AE0C7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eastAsia="zh-CN"/>
        </w:rPr>
      </w:pPr>
      <w:r>
        <w:rPr>
          <w:rFonts w:hint="default" w:ascii="仿宋" w:hAnsi="仿宋" w:eastAsia="仿宋" w:cs="仿宋"/>
          <w:sz w:val="28"/>
          <w:szCs w:val="28"/>
        </w:rPr>
        <w:t>（2）午餐大荤菜3种、小菜5种、蔬菜2种、例汤1种、主食1种、小菜5种（糖水1种时定）</w:t>
      </w:r>
      <w:r>
        <w:rPr>
          <w:rFonts w:hint="default" w:ascii="仿宋" w:hAnsi="仿宋" w:eastAsia="仿宋" w:cs="仿宋"/>
          <w:sz w:val="28"/>
          <w:szCs w:val="28"/>
          <w:lang w:eastAsia="zh-CN"/>
        </w:rPr>
        <w:t>；</w:t>
      </w:r>
    </w:p>
    <w:p w14:paraId="5531A38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eastAsia="zh-CN"/>
        </w:rPr>
      </w:pPr>
      <w:r>
        <w:rPr>
          <w:rFonts w:hint="default" w:ascii="仿宋" w:hAnsi="仿宋" w:eastAsia="仿宋" w:cs="仿宋"/>
          <w:sz w:val="28"/>
          <w:szCs w:val="28"/>
        </w:rPr>
        <w:t>（3）晚餐大荤菜2种、小荤菜3种、蔬菜1种、例汤1种、主食1种</w:t>
      </w:r>
      <w:r>
        <w:rPr>
          <w:rFonts w:hint="default" w:ascii="仿宋" w:hAnsi="仿宋" w:eastAsia="仿宋" w:cs="仿宋"/>
          <w:sz w:val="28"/>
          <w:szCs w:val="28"/>
          <w:lang w:eastAsia="zh-CN"/>
        </w:rPr>
        <w:t>；</w:t>
      </w:r>
    </w:p>
    <w:p w14:paraId="66F1B74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default" w:ascii="仿宋" w:hAnsi="仿宋" w:eastAsia="仿宋" w:cs="仿宋"/>
          <w:sz w:val="28"/>
          <w:szCs w:val="28"/>
        </w:rPr>
        <w:t>（4）逢星期二、四中午供应炖盘汤</w:t>
      </w:r>
      <w:r>
        <w:rPr>
          <w:rFonts w:hint="default" w:ascii="仿宋" w:hAnsi="仿宋" w:eastAsia="仿宋" w:cs="仿宋"/>
          <w:sz w:val="28"/>
          <w:szCs w:val="28"/>
          <w:lang w:eastAsia="zh-CN"/>
        </w:rPr>
        <w:t>。</w:t>
      </w:r>
    </w:p>
    <w:p w14:paraId="200A41D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特殊需求：可结合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消防</w:t>
      </w:r>
      <w:r>
        <w:rPr>
          <w:rFonts w:hint="eastAsia" w:ascii="仿宋" w:hAnsi="仿宋" w:eastAsia="仿宋" w:cs="仿宋"/>
          <w:sz w:val="28"/>
          <w:szCs w:val="28"/>
        </w:rPr>
        <w:t>工作强度，适当提供高能量、易消化的菜品；遇传统节日可适当增加特色食品。</w:t>
      </w:r>
    </w:p>
    <w:p w14:paraId="1BA376F5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jc w:val="both"/>
        <w:textAlignment w:val="auto"/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  <w:t>（二）食品安全</w:t>
      </w:r>
    </w:p>
    <w:p w14:paraId="4A0D32F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人员健康：所有上岗人员必须持有有效健康证，每年体检一次。</w:t>
      </w:r>
    </w:p>
    <w:p w14:paraId="5727B8C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操作规范：严格执行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《中华人民共和国食品安全法》</w:t>
      </w:r>
      <w:r>
        <w:rPr>
          <w:rFonts w:hint="eastAsia" w:ascii="仿宋" w:hAnsi="仿宋" w:eastAsia="仿宋" w:cs="仿宋"/>
          <w:sz w:val="28"/>
          <w:szCs w:val="28"/>
        </w:rPr>
        <w:t>及餐饮服务食品安全操作规范，做到生熟分开、烧熟煮透、餐具消毒、环境清洁。</w:t>
      </w:r>
    </w:p>
    <w:p w14:paraId="746A64C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食品留样：每餐次每种食品均需留样不少于125克，保存48小时以上，并做好记录。</w:t>
      </w:r>
    </w:p>
    <w:p w14:paraId="22C69EF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sz w:val="28"/>
          <w:szCs w:val="28"/>
        </w:rPr>
        <w:t>原料管理：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协助采购人做好食材验收、储存，定</w:t>
      </w:r>
      <w:r>
        <w:rPr>
          <w:rFonts w:hint="eastAsia" w:ascii="仿宋" w:hAnsi="仿宋" w:eastAsia="仿宋" w:cs="仿宋"/>
          <w:sz w:val="28"/>
          <w:szCs w:val="28"/>
        </w:rPr>
        <w:t>期检查库存，杜绝过期、变质食品。</w:t>
      </w:r>
    </w:p>
    <w:p w14:paraId="06191E9E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jc w:val="both"/>
        <w:textAlignment w:val="auto"/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  <w:t>（三）卫生管理</w:t>
      </w:r>
    </w:p>
    <w:p w14:paraId="49D6B20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厨房卫生：灶台、厨具、地面、墙面等每日清洁，无油污、无积水、无卫生死角。</w:t>
      </w:r>
    </w:p>
    <w:p w14:paraId="0DD0E0F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餐厅卫生：餐桌、座椅、地面每餐后清理，保持整洁；门窗、灯具定期擦拭。</w:t>
      </w:r>
    </w:p>
    <w:p w14:paraId="721562D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垃圾处理：厨余垃圾分类存放，日产日清，垃圾桶定期清洗消毒。</w:t>
      </w:r>
    </w:p>
    <w:p w14:paraId="6E8B10F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sz w:val="28"/>
          <w:szCs w:val="28"/>
        </w:rPr>
        <w:t>四害防治：配合采购人做好灭鼠、灭蟑等病媒防治工作。</w:t>
      </w:r>
    </w:p>
    <w:p w14:paraId="105A8226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jc w:val="both"/>
        <w:textAlignment w:val="auto"/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  <w:t>（四）服务态度</w:t>
      </w:r>
    </w:p>
    <w:p w14:paraId="545ABD6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所有人员统一着装，佩戴工牌，文明用语，礼貌服务。</w:t>
      </w:r>
    </w:p>
    <w:p w14:paraId="675B043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对待就餐人员热情耐心，不得与就餐人员发生争吵。</w:t>
      </w:r>
    </w:p>
    <w:p w14:paraId="4AE6AD7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主动征求意见，不断改进菜品质量和服务水平。</w:t>
      </w:r>
    </w:p>
    <w:p w14:paraId="2A82EAC8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jc w:val="both"/>
        <w:textAlignment w:val="auto"/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  <w:t>（五）人员管理</w:t>
      </w:r>
    </w:p>
    <w:p w14:paraId="7431745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供应商负责餐饮人员的招聘、培训、考核、薪酬发放等全部人事管理，确保人员稳定。</w:t>
      </w:r>
    </w:p>
    <w:p w14:paraId="5FFAB98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每日晨检，检查个人卫生、仪容仪表，强调当日工作要点。</w:t>
      </w:r>
    </w:p>
    <w:p w14:paraId="275AEFB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建立岗位责任制，明确各岗位职责和工作标准。</w:t>
      </w:r>
    </w:p>
    <w:p w14:paraId="54E0C87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sz w:val="28"/>
          <w:szCs w:val="28"/>
        </w:rPr>
        <w:t>定期开展食品安全、消防安全培训。</w:t>
      </w:r>
    </w:p>
    <w:p w14:paraId="5D6EEA16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jc w:val="both"/>
        <w:textAlignment w:val="auto"/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  <w:t>（六）应急管理</w:t>
      </w:r>
    </w:p>
    <w:p w14:paraId="7A7F06D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制定食品安全事故、火灾、停水停电等应急预案，每年至少组织一次演练。</w:t>
      </w:r>
    </w:p>
    <w:p w14:paraId="40E46C8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遇突发情况能迅速响应，确保就餐秩序和食品安全。</w:t>
      </w:r>
    </w:p>
    <w:p w14:paraId="7045D72D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 w:firstLine="560"/>
        <w:jc w:val="both"/>
        <w:textAlignment w:val="auto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/>
          <w:bCs w:val="0"/>
          <w:color w:val="000000"/>
          <w:sz w:val="28"/>
          <w:szCs w:val="28"/>
        </w:rPr>
        <w:t>四、岗位配备要求</w:t>
      </w:r>
    </w:p>
    <w:p w14:paraId="309584D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（一）榆神工业区消防救援大队服务地点、就餐人数，餐厅及厨房面积，见附表一：《榆神工业区消防救援大队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网点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职工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餐厅信息汇总表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》。</w:t>
      </w:r>
    </w:p>
    <w:p w14:paraId="7698391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（二）</w:t>
      </w:r>
      <w:r>
        <w:rPr>
          <w:rFonts w:hint="eastAsia" w:ascii="仿宋" w:hAnsi="仿宋" w:eastAsia="仿宋" w:cs="仿宋"/>
          <w:sz w:val="28"/>
          <w:szCs w:val="28"/>
        </w:rPr>
        <w:t>根据各网点就餐人数及分布情况，配备人员如下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：</w:t>
      </w:r>
    </w:p>
    <w:tbl>
      <w:tblPr>
        <w:tblStyle w:val="5"/>
        <w:tblpPr w:leftFromText="180" w:rightFromText="180" w:vertAnchor="page" w:horzAnchor="page" w:tblpX="1609" w:tblpY="392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44"/>
        <w:gridCol w:w="663"/>
        <w:gridCol w:w="490"/>
        <w:gridCol w:w="699"/>
        <w:gridCol w:w="4345"/>
        <w:gridCol w:w="1265"/>
      </w:tblGrid>
      <w:tr w14:paraId="5F59B7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0F0F0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B54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网点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0F0F0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0846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岗位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名称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0F0F0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148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人数</w:t>
            </w:r>
          </w:p>
          <w:p w14:paraId="32DCE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要求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0F0F0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8471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年龄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要求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0F0F0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3AC6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资质/经验要求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0F0F0"/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9A7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备注</w:t>
            </w:r>
          </w:p>
        </w:tc>
      </w:tr>
      <w:tr w14:paraId="664A4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70" w:hRule="atLeast"/>
        </w:trPr>
        <w:tc>
          <w:tcPr>
            <w:tcW w:w="0" w:type="auto"/>
            <w:vMerge w:val="restart"/>
            <w:tcBorders>
              <w:left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EFA6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大保当政府专职消防站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069A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厨师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5AA6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1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人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B57B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≤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60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岁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0391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  <w:lang w:eastAsia="zh-CN"/>
              </w:rPr>
              <w:t>员工年龄必须在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eastAsia="zh-CN"/>
              </w:rPr>
              <w:t>0周岁以下，具备较高的职业素质和业务水平，能严格落实各项规章制度，以满足标准化、礼仪化服务要求。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DA0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承担主要烹饪任务</w:t>
            </w:r>
          </w:p>
        </w:tc>
      </w:tr>
      <w:tr w14:paraId="12965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0" w:type="auto"/>
            <w:vMerge w:val="continue"/>
            <w:tcBorders>
              <w:left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E3F2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  <w:lang w:eastAsia="zh-CN"/>
              </w:rPr>
            </w:pP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C75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帮厨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C7A9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default" w:ascii="仿宋" w:hAnsi="仿宋" w:eastAsia="仿宋" w:cs="仿宋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1人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E39A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≤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60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岁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AA5F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  <w:lang w:eastAsia="zh-CN"/>
              </w:rPr>
              <w:t>员工年龄必须在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eastAsia="zh-CN"/>
              </w:rPr>
              <w:t>0周岁以下，具备较高的职业素质和业务水平，能严格落实各项规章制度，以满足标准化、礼仪化服务要求。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779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协助切配、打杂、洗碗</w:t>
            </w:r>
          </w:p>
        </w:tc>
      </w:tr>
      <w:tr w14:paraId="02D9D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2B9E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锦界特勤站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FF5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厨师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0FCA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default" w:ascii="仿宋" w:hAnsi="仿宋" w:eastAsia="仿宋" w:cs="仿宋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2人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4D8D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≤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60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岁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1824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  <w:lang w:eastAsia="zh-CN"/>
              </w:rPr>
              <w:t>员工年龄必须在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eastAsia="zh-CN"/>
              </w:rPr>
              <w:t>0周岁以下，具备较高的职业素质和业务水平，能严格落实各项规章制度，以满足标准化、礼仪化服务要求。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70C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负责该网点全部烹饪工作</w:t>
            </w:r>
          </w:p>
        </w:tc>
      </w:tr>
      <w:tr w14:paraId="3EB86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</w:trPr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432B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能源路消防救援站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7CE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厨师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59E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2人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9877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≤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60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岁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AECF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  <w:lang w:eastAsia="zh-CN"/>
              </w:rPr>
              <w:t>员工年龄必须在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b/>
                <w:sz w:val="22"/>
                <w:szCs w:val="22"/>
                <w:lang w:eastAsia="zh-CN"/>
              </w:rPr>
              <w:t>0周岁以下，具备较高的职业素质和业务水平，能严格落实各项规章制度，以满足标准化、礼仪化服务要求。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6CEA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sz w:val="22"/>
                <w:szCs w:val="22"/>
              </w:rPr>
              <w:t>负责该网点全部烹饪工作</w:t>
            </w:r>
          </w:p>
        </w:tc>
      </w:tr>
    </w:tbl>
    <w:p w14:paraId="3BD8E2B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合计人数：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大保当政府专职消防站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</w:rPr>
        <w:t>人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仿宋"/>
          <w:sz w:val="28"/>
          <w:szCs w:val="28"/>
        </w:rPr>
        <w:t>锦界特勤站：2人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能源路消防救援站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</w:rPr>
        <w:t>人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仿宋"/>
          <w:sz w:val="28"/>
          <w:szCs w:val="28"/>
        </w:rPr>
        <w:t>总计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人</w:t>
      </w:r>
      <w:r>
        <w:rPr>
          <w:rFonts w:hint="eastAsia" w:ascii="仿宋" w:hAnsi="仿宋" w:eastAsia="仿宋" w:cs="仿宋"/>
          <w:color w:val="000000"/>
          <w:sz w:val="28"/>
          <w:szCs w:val="28"/>
          <w:lang w:eastAsia="zh-CN"/>
        </w:rPr>
        <w:t>。</w:t>
      </w:r>
    </w:p>
    <w:p w14:paraId="27F23CB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说明：</w:t>
      </w:r>
    </w:p>
    <w:p w14:paraId="599CF7E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所有人员上岗前必须取得健康证，无证不得上岗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；</w:t>
      </w:r>
    </w:p>
    <w:p w14:paraId="33994EF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供应商须为所有员工购买必要的保险（工伤保险、意外伤害险），员工伤亡及第三者责任由供应商承担。</w:t>
      </w:r>
    </w:p>
    <w:p w14:paraId="09187C14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jc w:val="both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 w:val="0"/>
          <w:sz w:val="28"/>
          <w:szCs w:val="28"/>
        </w:rPr>
        <w:t>五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 w:val="0"/>
          <w:sz w:val="28"/>
          <w:szCs w:val="28"/>
        </w:rPr>
        <w:t>商务要求</w:t>
      </w:r>
    </w:p>
    <w:p w14:paraId="62D3042F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 w:firstLine="562" w:firstLineChars="200"/>
        <w:jc w:val="both"/>
        <w:textAlignment w:val="auto"/>
        <w:rPr>
          <w:rFonts w:hint="eastAsia" w:ascii="仿宋" w:hAnsi="仿宋" w:eastAsia="仿宋" w:cs="仿宋"/>
          <w:color w:val="FF0000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服务期限：自合同签订之日起一年。</w:t>
      </w:r>
    </w:p>
    <w:p w14:paraId="1B63C4A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服务费用：包括所有委派人员的工资、奖金、社保、福利、服装费、管理费、利润、税金等全部劳务相关费用。费用按年度总额包干，按月支付。具体支付方式在合同中约定。</w:t>
      </w:r>
    </w:p>
    <w:p w14:paraId="4E87DDE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工资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发放</w:t>
      </w:r>
      <w:r>
        <w:rPr>
          <w:rFonts w:hint="eastAsia" w:ascii="仿宋" w:hAnsi="仿宋" w:eastAsia="仿宋" w:cs="仿宋"/>
          <w:sz w:val="28"/>
          <w:szCs w:val="28"/>
        </w:rPr>
        <w:t>监督：供应商须按时足额发放员工工资，每月向采购人提交工资发放凭证。如发现拖欠工资，采购人有权暂停支付服务费。</w:t>
      </w:r>
    </w:p>
    <w:p w14:paraId="4975E49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sz w:val="28"/>
          <w:szCs w:val="28"/>
        </w:rPr>
        <w:t>考核机制：采购人每月对各网点餐饮服务质量进行抽查考核，考核结果与当月服务费支付挂钩。</w:t>
      </w:r>
    </w:p>
    <w:p w14:paraId="0F99EC8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续签条件：合同期满前30日，经双方协商一致，且供应商年度考核合格，在财政资金保障下，保证服务要求、服务质量不变的情况下可以续签，续签时间不超过两年。如政策规定发生变化，服务企业需相应执行或解除合同。</w:t>
      </w:r>
    </w:p>
    <w:p w14:paraId="433D475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6.</w:t>
      </w:r>
      <w:r>
        <w:rPr>
          <w:rFonts w:hint="eastAsia" w:ascii="仿宋" w:hAnsi="仿宋" w:eastAsia="仿宋" w:cs="仿宋"/>
          <w:sz w:val="28"/>
          <w:szCs w:val="28"/>
        </w:rPr>
        <w:t>合同终止：如供应商服务质量严重不达标（如连续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两个</w:t>
      </w:r>
      <w:r>
        <w:rPr>
          <w:rFonts w:hint="eastAsia" w:ascii="仿宋" w:hAnsi="仿宋" w:eastAsia="仿宋" w:cs="仿宋"/>
          <w:sz w:val="28"/>
          <w:szCs w:val="28"/>
        </w:rPr>
        <w:t>月考核不合格）、发生食品安全事故或严重违反合同约定，采购人有权单方解除合同。</w:t>
      </w:r>
    </w:p>
    <w:p w14:paraId="4EDC2C72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leftChars="0" w:right="0" w:rightChars="0"/>
        <w:jc w:val="both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</w:rPr>
        <w:t>六、费用承担事项</w:t>
      </w:r>
    </w:p>
    <w:p w14:paraId="02807B18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jc w:val="both"/>
        <w:textAlignment w:val="auto"/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  <w:t>（一）采购人承担费用</w:t>
      </w:r>
    </w:p>
    <w:p w14:paraId="57D9D2A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食材</w:t>
      </w:r>
      <w:r>
        <w:rPr>
          <w:rFonts w:hint="eastAsia" w:ascii="仿宋" w:hAnsi="仿宋" w:eastAsia="仿宋" w:cs="仿宋"/>
          <w:color w:val="00000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辅料、调味料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采购费用；</w:t>
      </w:r>
    </w:p>
    <w:p w14:paraId="587CFA5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各网点食堂水、电、天然气费用；</w:t>
      </w:r>
    </w:p>
    <w:p w14:paraId="6FF807D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厨房设施设备、餐厨具的购置、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厨杂、</w:t>
      </w:r>
      <w:r>
        <w:rPr>
          <w:rFonts w:hint="eastAsia" w:ascii="仿宋" w:hAnsi="仿宋" w:eastAsia="仿宋" w:cs="仿宋"/>
          <w:sz w:val="28"/>
          <w:szCs w:val="28"/>
        </w:rPr>
        <w:t>维修、更新费用；</w:t>
      </w:r>
    </w:p>
    <w:p w14:paraId="2859262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sz w:val="28"/>
          <w:szCs w:val="28"/>
        </w:rPr>
        <w:t>食堂桌椅、照明等基础设施维修费用；</w:t>
      </w:r>
    </w:p>
    <w:p w14:paraId="0B778BF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sz w:val="28"/>
          <w:szCs w:val="28"/>
        </w:rPr>
        <w:t>油烟净化设施、排烟管道清洗维护费用；</w:t>
      </w:r>
    </w:p>
    <w:p w14:paraId="137C9B5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6.符合厨房要求的消防设施，包含灭火器设备，干粉灭火器、灭火毯等；</w:t>
      </w:r>
    </w:p>
    <w:p w14:paraId="66CB11B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7.提供满足服务需要的低值耗品，洗洁精、洗衣粉、橡胶手套等；</w:t>
      </w:r>
    </w:p>
    <w:p w14:paraId="18A3F06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8.</w:t>
      </w:r>
      <w:r>
        <w:rPr>
          <w:rFonts w:hint="eastAsia" w:ascii="仿宋" w:hAnsi="仿宋" w:eastAsia="仿宋" w:cs="仿宋"/>
          <w:sz w:val="28"/>
          <w:szCs w:val="28"/>
        </w:rPr>
        <w:t>灭鼠、灭蟑等病媒防治费用；</w:t>
      </w:r>
    </w:p>
    <w:p w14:paraId="52231B5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9.</w:t>
      </w:r>
      <w:r>
        <w:rPr>
          <w:rFonts w:hint="eastAsia" w:ascii="仿宋" w:hAnsi="仿宋" w:eastAsia="仿宋" w:cs="仿宋"/>
          <w:sz w:val="28"/>
          <w:szCs w:val="28"/>
        </w:rPr>
        <w:t>临时性重大保障任务产生的额外加班费用（双方事先确认）；</w:t>
      </w:r>
    </w:p>
    <w:p w14:paraId="7E7218A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10.</w:t>
      </w:r>
      <w:r>
        <w:rPr>
          <w:rFonts w:hint="eastAsia" w:ascii="仿宋" w:hAnsi="仿宋" w:eastAsia="仿宋" w:cs="仿宋"/>
          <w:sz w:val="28"/>
          <w:szCs w:val="28"/>
        </w:rPr>
        <w:t>采购人要求制作的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菜单、</w:t>
      </w:r>
      <w:r>
        <w:rPr>
          <w:rFonts w:hint="eastAsia" w:ascii="仿宋" w:hAnsi="仿宋" w:eastAsia="仿宋" w:cs="仿宋"/>
          <w:sz w:val="28"/>
          <w:szCs w:val="28"/>
        </w:rPr>
        <w:t>标识标牌、宣传栏等费用。</w:t>
      </w:r>
    </w:p>
    <w:p w14:paraId="5EF1E647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580" w:lineRule="exact"/>
        <w:ind w:left="0" w:leftChars="0" w:right="0" w:rightChars="0" w:firstLine="562" w:firstLineChars="200"/>
        <w:jc w:val="both"/>
        <w:textAlignment w:val="auto"/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bCs w:val="0"/>
          <w:sz w:val="28"/>
          <w:szCs w:val="28"/>
          <w:u w:val="none"/>
          <w:lang w:val="en-US" w:eastAsia="zh-CN"/>
        </w:rPr>
        <w:t>（二）供应商承担费用</w:t>
      </w:r>
    </w:p>
    <w:p w14:paraId="653DB6C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</w:rPr>
        <w:t>所有委派人员的工资、奖金、社保、福利、体检费、培训费等；</w:t>
      </w:r>
    </w:p>
    <w:p w14:paraId="71D53A2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员工工服费用；</w:t>
      </w:r>
    </w:p>
    <w:p w14:paraId="72B3C26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sz w:val="28"/>
          <w:szCs w:val="28"/>
        </w:rPr>
        <w:t>供应商内部管理及办公费用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 w14:paraId="64E1F9A5">
      <w:pPr>
        <w:pStyle w:val="8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" w:hAnsi="仿宋" w:eastAsia="仿宋" w:cs="仿宋"/>
          <w:b/>
          <w:bCs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七、实质性条款要求（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zh-CN" w:eastAsia="zh-CN"/>
        </w:rPr>
        <w:t>加“★”部分为实质性要求，必须满足，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以下条款须提供承诺函，未提供或缺漏项视为无效投标）</w:t>
      </w:r>
    </w:p>
    <w:p w14:paraId="03B242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60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★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 xml:space="preserve">（一）投标人须承诺：拟派遣服务人员完全满足招标文件人数（6人）要求。 </w:t>
      </w:r>
    </w:p>
    <w:p w14:paraId="0818959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right="0" w:rightChars="0" w:firstLine="560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★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 xml:space="preserve">（二）投标人须承诺：拟派遣服务人员除持有相关证书外，所有拟派遣人员必须身体健康，持有卫生部门颁发的健康证明，无证人员不得上岗。 </w:t>
      </w:r>
    </w:p>
    <w:p w14:paraId="55C70BD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附件：</w:t>
      </w:r>
    </w:p>
    <w:p w14:paraId="02D2568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榆神工业区消防救援大队网点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职工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餐厅信息汇总表</w:t>
      </w:r>
    </w:p>
    <w:p w14:paraId="763F61BF"/>
    <w:p w14:paraId="301256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left="0" w:firstLine="560" w:firstLineChars="200"/>
        <w:jc w:val="both"/>
        <w:textAlignment w:val="baseline"/>
        <w:rPr>
          <w:rFonts w:hint="eastAsia" w:ascii="Times New Roman" w:hAnsi="Times New Roman" w:eastAsia="仿宋"/>
          <w:b w:val="0"/>
          <w:color w:val="auto"/>
          <w:sz w:val="28"/>
        </w:rPr>
      </w:pPr>
    </w:p>
    <w:p w14:paraId="331A06AD">
      <w:pPr>
        <w:pStyle w:val="8"/>
        <w:rPr>
          <w:rFonts w:hint="eastAsia" w:ascii="Times New Roman" w:hAnsi="Times New Roman" w:eastAsia="仿宋"/>
          <w:b w:val="0"/>
          <w:color w:val="auto"/>
          <w:sz w:val="28"/>
        </w:rPr>
      </w:pPr>
    </w:p>
    <w:tbl>
      <w:tblPr>
        <w:tblStyle w:val="6"/>
        <w:tblpPr w:leftFromText="180" w:rightFromText="180" w:vertAnchor="page" w:horzAnchor="page" w:tblpX="1725" w:tblpY="1815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2218"/>
        <w:gridCol w:w="1900"/>
        <w:gridCol w:w="1194"/>
        <w:gridCol w:w="1219"/>
        <w:gridCol w:w="1276"/>
      </w:tblGrid>
      <w:tr w14:paraId="76D56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tblHeader/>
        </w:trPr>
        <w:tc>
          <w:tcPr>
            <w:tcW w:w="715" w:type="dxa"/>
            <w:noWrap w:val="0"/>
            <w:vAlign w:val="center"/>
          </w:tcPr>
          <w:p w14:paraId="7D0214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2218" w:type="dxa"/>
            <w:noWrap w:val="0"/>
            <w:vAlign w:val="center"/>
          </w:tcPr>
          <w:p w14:paraId="317D36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网点名称</w:t>
            </w:r>
          </w:p>
        </w:tc>
        <w:tc>
          <w:tcPr>
            <w:tcW w:w="1900" w:type="dxa"/>
            <w:noWrap w:val="0"/>
            <w:vAlign w:val="center"/>
          </w:tcPr>
          <w:p w14:paraId="66A9DC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地址</w:t>
            </w:r>
          </w:p>
        </w:tc>
        <w:tc>
          <w:tcPr>
            <w:tcW w:w="1194" w:type="dxa"/>
            <w:noWrap w:val="0"/>
            <w:vAlign w:val="center"/>
          </w:tcPr>
          <w:p w14:paraId="4D9357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餐厅面积</w:t>
            </w:r>
          </w:p>
        </w:tc>
        <w:tc>
          <w:tcPr>
            <w:tcW w:w="1219" w:type="dxa"/>
            <w:noWrap w:val="0"/>
            <w:vAlign w:val="center"/>
          </w:tcPr>
          <w:p w14:paraId="02241E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厨房面积</w:t>
            </w:r>
          </w:p>
        </w:tc>
        <w:tc>
          <w:tcPr>
            <w:tcW w:w="1276" w:type="dxa"/>
            <w:noWrap w:val="0"/>
            <w:vAlign w:val="center"/>
          </w:tcPr>
          <w:p w14:paraId="6F787F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大致用餐人数</w:t>
            </w:r>
          </w:p>
        </w:tc>
      </w:tr>
      <w:tr w14:paraId="26746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tblHeader/>
        </w:trPr>
        <w:tc>
          <w:tcPr>
            <w:tcW w:w="715" w:type="dxa"/>
            <w:noWrap w:val="0"/>
            <w:vAlign w:val="center"/>
          </w:tcPr>
          <w:p w14:paraId="16783D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18" w:type="dxa"/>
            <w:noWrap w:val="0"/>
            <w:vAlign w:val="center"/>
          </w:tcPr>
          <w:p w14:paraId="31183D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大保当政府专职消防站</w:t>
            </w:r>
          </w:p>
        </w:tc>
        <w:tc>
          <w:tcPr>
            <w:tcW w:w="1900" w:type="dxa"/>
            <w:noWrap w:val="0"/>
            <w:vAlign w:val="center"/>
          </w:tcPr>
          <w:p w14:paraId="28E4F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神木市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  <w:t>大保当镇污水处理厂隔壁</w:t>
            </w:r>
          </w:p>
        </w:tc>
        <w:tc>
          <w:tcPr>
            <w:tcW w:w="1194" w:type="dxa"/>
            <w:noWrap w:val="0"/>
            <w:vAlign w:val="center"/>
          </w:tcPr>
          <w:p w14:paraId="55683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76.2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㎡</w:t>
            </w:r>
          </w:p>
        </w:tc>
        <w:tc>
          <w:tcPr>
            <w:tcW w:w="1219" w:type="dxa"/>
            <w:noWrap w:val="0"/>
            <w:vAlign w:val="center"/>
          </w:tcPr>
          <w:p w14:paraId="5183B6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56.21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㎡</w:t>
            </w:r>
          </w:p>
        </w:tc>
        <w:tc>
          <w:tcPr>
            <w:tcW w:w="1276" w:type="dxa"/>
            <w:noWrap w:val="0"/>
            <w:vAlign w:val="center"/>
          </w:tcPr>
          <w:p w14:paraId="71135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25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人</w:t>
            </w:r>
          </w:p>
        </w:tc>
      </w:tr>
      <w:tr w14:paraId="69252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tblHeader/>
        </w:trPr>
        <w:tc>
          <w:tcPr>
            <w:tcW w:w="715" w:type="dxa"/>
            <w:noWrap w:val="0"/>
            <w:vAlign w:val="center"/>
          </w:tcPr>
          <w:p w14:paraId="0D4F8F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218" w:type="dxa"/>
            <w:noWrap w:val="0"/>
            <w:vAlign w:val="center"/>
          </w:tcPr>
          <w:p w14:paraId="1B53F4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锦界特勤站</w:t>
            </w:r>
          </w:p>
        </w:tc>
        <w:tc>
          <w:tcPr>
            <w:tcW w:w="1900" w:type="dxa"/>
            <w:noWrap w:val="0"/>
            <w:vAlign w:val="center"/>
          </w:tcPr>
          <w:p w14:paraId="25BE87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  <w:t>神木市锦界工业园区锦华路</w:t>
            </w:r>
          </w:p>
        </w:tc>
        <w:tc>
          <w:tcPr>
            <w:tcW w:w="1194" w:type="dxa"/>
            <w:noWrap w:val="0"/>
            <w:vAlign w:val="center"/>
          </w:tcPr>
          <w:p w14:paraId="6D3819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125.6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㎡</w:t>
            </w:r>
          </w:p>
        </w:tc>
        <w:tc>
          <w:tcPr>
            <w:tcW w:w="1219" w:type="dxa"/>
            <w:noWrap w:val="0"/>
            <w:vAlign w:val="center"/>
          </w:tcPr>
          <w:p w14:paraId="7429C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67.21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㎡</w:t>
            </w:r>
          </w:p>
        </w:tc>
        <w:tc>
          <w:tcPr>
            <w:tcW w:w="1276" w:type="dxa"/>
            <w:noWrap w:val="0"/>
            <w:vAlign w:val="center"/>
          </w:tcPr>
          <w:p w14:paraId="72FD0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39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人</w:t>
            </w:r>
          </w:p>
        </w:tc>
      </w:tr>
      <w:tr w14:paraId="16A86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tblHeader/>
        </w:trPr>
        <w:tc>
          <w:tcPr>
            <w:tcW w:w="715" w:type="dxa"/>
            <w:noWrap w:val="0"/>
            <w:vAlign w:val="center"/>
          </w:tcPr>
          <w:p w14:paraId="071E98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218" w:type="dxa"/>
            <w:noWrap w:val="0"/>
            <w:vAlign w:val="center"/>
          </w:tcPr>
          <w:p w14:paraId="257310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能源路消防救援站</w:t>
            </w:r>
          </w:p>
        </w:tc>
        <w:tc>
          <w:tcPr>
            <w:tcW w:w="1900" w:type="dxa"/>
            <w:noWrap w:val="0"/>
            <w:vAlign w:val="center"/>
          </w:tcPr>
          <w:p w14:paraId="3EED68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榆神工业区清水工业园区北纬一路</w:t>
            </w:r>
          </w:p>
        </w:tc>
        <w:tc>
          <w:tcPr>
            <w:tcW w:w="1194" w:type="dxa"/>
            <w:noWrap w:val="0"/>
            <w:vAlign w:val="center"/>
          </w:tcPr>
          <w:p w14:paraId="0A0B4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89.6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㎡</w:t>
            </w:r>
          </w:p>
        </w:tc>
        <w:tc>
          <w:tcPr>
            <w:tcW w:w="1219" w:type="dxa"/>
            <w:noWrap w:val="0"/>
            <w:vAlign w:val="center"/>
          </w:tcPr>
          <w:p w14:paraId="07843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90.84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㎡</w:t>
            </w:r>
          </w:p>
        </w:tc>
        <w:tc>
          <w:tcPr>
            <w:tcW w:w="1276" w:type="dxa"/>
            <w:noWrap w:val="0"/>
            <w:vAlign w:val="center"/>
          </w:tcPr>
          <w:p w14:paraId="15A52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righ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48人</w:t>
            </w:r>
          </w:p>
        </w:tc>
      </w:tr>
    </w:tbl>
    <w:p w14:paraId="4B44A1C7">
      <w:pPr>
        <w:pStyle w:val="8"/>
        <w:rPr>
          <w:rFonts w:hint="eastAsia" w:ascii="Times New Roman" w:hAnsi="Times New Roman" w:eastAsia="仿宋"/>
          <w:b w:val="0"/>
          <w:color w:val="auto"/>
          <w:sz w:val="28"/>
        </w:rPr>
      </w:pPr>
    </w:p>
    <w:p w14:paraId="4BFEEEC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KSOF1D5EAB94">
    <w:panose1 w:val="020B0802040204020203"/>
    <w:charset w:val="00"/>
    <w:family w:val="auto"/>
    <w:pitch w:val="default"/>
    <w:sig w:usb0="00000001" w:usb1="00000000" w:usb2="00000000" w:usb3="00000000" w:csb0="00000001" w:csb1="00000000"/>
  </w:font>
  <w:font w:name="Calibri Light">
    <w:altName w:val="Segoe UI Semilight"/>
    <w:panose1 w:val="020F0302020204030204"/>
    <w:charset w:val="00"/>
    <w:family w:val="swiss"/>
    <w:pitch w:val="default"/>
    <w:sig w:usb0="00000000" w:usb1="00000000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KSOF4FB7C026">
    <w:panose1 w:val="020B0402040204020203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C93C8C"/>
    <w:rsid w:val="3CC93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仿宋"/>
      <w:b/>
      <w:color w:val="000000"/>
      <w:kern w:val="44"/>
      <w:sz w:val="32"/>
      <w:szCs w:val="44"/>
    </w:rPr>
  </w:style>
  <w:style w:type="paragraph" w:styleId="3">
    <w:name w:val="heading 2"/>
    <w:basedOn w:val="1"/>
    <w:next w:val="1"/>
    <w:qFormat/>
    <w:uiPriority w:val="9"/>
    <w:pPr>
      <w:keepNext/>
      <w:keepLines/>
      <w:spacing w:line="500" w:lineRule="exact"/>
      <w:jc w:val="center"/>
      <w:outlineLvl w:val="1"/>
    </w:pPr>
    <w:rPr>
      <w:rFonts w:ascii="Calibri" w:hAnsi="Calibri" w:eastAsia="仿宋" w:cs="Times New Roman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9"/>
    <w:pPr>
      <w:keepNext/>
      <w:keepLines/>
      <w:spacing w:line="400" w:lineRule="atLeast"/>
      <w:jc w:val="center"/>
      <w:outlineLvl w:val="2"/>
    </w:pPr>
    <w:rPr>
      <w:b/>
      <w:bCs/>
      <w:sz w:val="32"/>
      <w:szCs w:val="32"/>
      <w:u w:val="double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正文缩进1"/>
    <w:basedOn w:val="1"/>
    <w:qFormat/>
    <w:uiPriority w:val="0"/>
    <w:pPr>
      <w:spacing w:line="240" w:lineRule="auto"/>
      <w:ind w:firstLine="420" w:firstLineChars="200"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2026-08-27T02:14:00Z</dcterms:created>
  <dc:creator>肆伍</dc:creator>
  <cp:lastModifiedBy>肆伍</cp:lastModifiedBy>
  <dcterms:modified xsi:type="dcterms:W3CDTF">2026-08-27T02:14:37Z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4AB2D593E52447D293DFC3254CB1F1EB_11</vt:lpwstr>
  </property>
  <property fmtid="{D5CDD505-2E9C-101B-9397-08002B2CF9AE}" pid="4" name="KSOTemplateDocerSaveRecord">
    <vt:lpwstr>eyJoZGlkIjoiMDQ3ZjFhY2Y2MWU5M2I3NDNiYjM5ZDM2NTE3MGYyYWMiLCJ1c2VySWQiOiIzNzE0MTY3NzEifQ==</vt:lpwstr>
  </property>
</Properties>
</file>