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3B6AE">
      <w:pPr>
        <w:pStyle w:val="4"/>
        <w:spacing w:line="480" w:lineRule="exact"/>
        <w:jc w:val="center"/>
        <w:rPr>
          <w:rFonts w:hint="default" w:eastAsiaTheme="minorEastAsia"/>
          <w:lang w:val="en-US" w:eastAsia="zh-CN"/>
        </w:rPr>
      </w:pPr>
      <w:r>
        <w:rPr>
          <w:rFonts w:hint="eastAsia" w:ascii="仿宋_GB2312" w:hAnsi="仿宋_GB2312" w:eastAsia="仿宋_GB2312" w:cs="仿宋_GB2312"/>
          <w:b/>
          <w:sz w:val="36"/>
          <w:lang w:val="en-US" w:eastAsia="zh-CN"/>
        </w:rPr>
        <w:t>采购需求</w:t>
      </w:r>
    </w:p>
    <w:p w14:paraId="746E22C7">
      <w:pPr>
        <w:pStyle w:val="4"/>
        <w:keepNext w:val="0"/>
        <w:keepLines w:val="0"/>
        <w:pageBreakBefore w:val="0"/>
        <w:widowControl/>
        <w:kinsoku/>
        <w:wordWrap/>
        <w:overflowPunct/>
        <w:topLinePunct w:val="0"/>
        <w:autoSpaceDE/>
        <w:autoSpaceDN/>
        <w:bidi w:val="0"/>
        <w:adjustRightInd/>
        <w:snapToGrid/>
        <w:spacing w:line="360" w:lineRule="auto"/>
        <w:ind w:right="0"/>
        <w:textAlignment w:val="auto"/>
        <w:outlineLvl w:val="5"/>
        <w:rPr>
          <w:rFonts w:hint="eastAsia" w:ascii="仿宋" w:hAnsi="仿宋" w:eastAsia="仿宋" w:cs="仿宋"/>
          <w:sz w:val="24"/>
          <w:szCs w:val="24"/>
        </w:rPr>
      </w:pPr>
      <w:r>
        <w:rPr>
          <w:rFonts w:hint="eastAsia" w:ascii="仿宋" w:hAnsi="仿宋" w:eastAsia="仿宋" w:cs="仿宋"/>
          <w:b/>
          <w:sz w:val="24"/>
          <w:szCs w:val="24"/>
        </w:rPr>
        <w:t>项目概况</w:t>
      </w:r>
    </w:p>
    <w:p w14:paraId="1867460F">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大荔县2026年创建村乡村建设项目的潜在投标人应在陕西省政府采购综合管理平台项目电子化交易系统（以下简称“项目电子化交易系统”）获取招标文件，并于 2026年09月04日 09时00分 （北京时间）前递交投标文件。</w:t>
      </w:r>
    </w:p>
    <w:p w14:paraId="013B98B9">
      <w:pPr>
        <w:pStyle w:val="4"/>
        <w:keepNext w:val="0"/>
        <w:keepLines w:val="0"/>
        <w:pageBreakBefore w:val="0"/>
        <w:widowControl/>
        <w:kinsoku/>
        <w:wordWrap/>
        <w:overflowPunct/>
        <w:topLinePunct w:val="0"/>
        <w:autoSpaceDE/>
        <w:autoSpaceDN/>
        <w:bidi w:val="0"/>
        <w:adjustRightInd/>
        <w:snapToGrid/>
        <w:spacing w:line="360" w:lineRule="auto"/>
        <w:ind w:right="0"/>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4AB94380">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项目编号：RQZC-2026-004</w:t>
      </w:r>
    </w:p>
    <w:p w14:paraId="367540E7">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项目名称：大荔县2026年创建村乡村建设项目</w:t>
      </w:r>
    </w:p>
    <w:p w14:paraId="4272C7AC">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采购方式：公开招标</w:t>
      </w:r>
    </w:p>
    <w:p w14:paraId="46FE2180">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预算金额：6,738,563.07元</w:t>
      </w:r>
    </w:p>
    <w:p w14:paraId="7A0A2232">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采购需求：详见采购需求附件</w:t>
      </w:r>
    </w:p>
    <w:p w14:paraId="330EFDF5">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合同履行期限：</w:t>
      </w:r>
    </w:p>
    <w:p w14:paraId="3B94E0E4">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采购包1：自合同签订之日起50个日历日内施工完毕。</w:t>
      </w:r>
    </w:p>
    <w:p w14:paraId="6D6FF3D2">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本项目是否接受联合体投标：</w:t>
      </w:r>
    </w:p>
    <w:p w14:paraId="222EBF69">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采购包1：不接受联合体投标</w:t>
      </w:r>
    </w:p>
    <w:p w14:paraId="68544ECC">
      <w:pPr>
        <w:pStyle w:val="4"/>
        <w:keepNext w:val="0"/>
        <w:keepLines w:val="0"/>
        <w:pageBreakBefore w:val="0"/>
        <w:widowControl/>
        <w:kinsoku/>
        <w:wordWrap/>
        <w:overflowPunct/>
        <w:topLinePunct w:val="0"/>
        <w:autoSpaceDE/>
        <w:autoSpaceDN/>
        <w:bidi w:val="0"/>
        <w:adjustRightInd/>
        <w:snapToGrid/>
        <w:spacing w:line="360" w:lineRule="auto"/>
        <w:ind w:right="0"/>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6547CE2B">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5F9E9056">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1CE892D3">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合同包1(大荔县2026年创建村乡村建设项目)落实政府采购政策需满足的资格要求如下:</w:t>
      </w:r>
    </w:p>
    <w:p w14:paraId="17FBCE00">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参与的投标人为符合政策要求的中小企业。</w:t>
      </w:r>
    </w:p>
    <w:p w14:paraId="48D9014A">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448FDBF2">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合同包1(大荔县2026年创建村乡村建设项目)特定资格要求如下:</w:t>
      </w:r>
    </w:p>
    <w:p w14:paraId="767EF579">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495FFA25">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40D83B86">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1E6054AD">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3ADC61BD">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4EA3A9E7">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2D4F464F">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0F65CBB4">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7BF16FBA">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(9)投标人具有建设行政主管部门颁发的市政公用工程施工总承包三级及以上资质，具有有效的安全生产许可证；</w:t>
      </w:r>
    </w:p>
    <w:p w14:paraId="56B1E418">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(10)拟派项目经理具有有效的市政公用工程专业二级及以上注册建造师资格和有效的安全生产考核合格证书，注册在本单位且无在建项目（提供无在建承诺书）；</w:t>
      </w:r>
    </w:p>
    <w:p w14:paraId="5D4F2EFE">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103231E0">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(12)单位负责人为同一人或者存在直接控股、管理关系的不同投标人，不得参加同一合同项下的政府采购活动；（提供书面承诺函，格式自拟加盖投标人公章）</w:t>
      </w:r>
    </w:p>
    <w:p w14:paraId="1486E10F">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5849E49E">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7FEAEB17">
      <w:pPr>
        <w:pStyle w:val="4"/>
        <w:keepNext w:val="0"/>
        <w:keepLines w:val="0"/>
        <w:pageBreakBefore w:val="0"/>
        <w:widowControl/>
        <w:kinsoku/>
        <w:wordWrap/>
        <w:overflowPunct/>
        <w:topLinePunct w:val="0"/>
        <w:autoSpaceDE/>
        <w:autoSpaceDN/>
        <w:bidi w:val="0"/>
        <w:adjustRightInd/>
        <w:snapToGrid/>
        <w:spacing w:line="360" w:lineRule="auto"/>
        <w:ind w:right="0"/>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三、获取招标文件</w:t>
      </w:r>
    </w:p>
    <w:p w14:paraId="3FDB5BFA">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2026年08月13日 至 2026年08月20日 ，每天上午 00:00:00 至 12:00:00 ，下午 12:00:00 至 23:59:59 （北京时间）</w:t>
      </w:r>
    </w:p>
    <w:p w14:paraId="00B78275">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途径：项目电子化交易系统（交易执行-选择项目所属区划-应标-项目投标-未获取页面）选择本项目报名参与并获取采购文件</w:t>
      </w:r>
    </w:p>
    <w:p w14:paraId="5906DA55">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方式：投标人有意参加本项目的，应在陕西省政府采购网（www.ccgp-shaanxi.gov.cn）登录项目电子化交易系统申请获取采购文件</w:t>
      </w:r>
    </w:p>
    <w:p w14:paraId="48947DFD">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 0元</w:t>
      </w:r>
    </w:p>
    <w:p w14:paraId="7C90D5A5">
      <w:pPr>
        <w:pStyle w:val="4"/>
        <w:keepNext w:val="0"/>
        <w:keepLines w:val="0"/>
        <w:pageBreakBefore w:val="0"/>
        <w:widowControl/>
        <w:kinsoku/>
        <w:wordWrap/>
        <w:overflowPunct/>
        <w:topLinePunct w:val="0"/>
        <w:autoSpaceDE/>
        <w:autoSpaceDN/>
        <w:bidi w:val="0"/>
        <w:adjustRightInd/>
        <w:snapToGrid/>
        <w:spacing w:line="360" w:lineRule="auto"/>
        <w:ind w:right="0"/>
        <w:textAlignment w:val="auto"/>
        <w:outlineLvl w:val="3"/>
        <w:rPr>
          <w:rFonts w:hint="eastAsia" w:ascii="仿宋" w:hAnsi="仿宋" w:eastAsia="仿宋" w:cs="仿宋"/>
          <w:sz w:val="24"/>
          <w:szCs w:val="24"/>
        </w:rPr>
      </w:pPr>
      <w:r>
        <w:rPr>
          <w:rFonts w:hint="eastAsia" w:ascii="仿宋" w:hAnsi="仿宋" w:eastAsia="仿宋" w:cs="仿宋"/>
          <w:b/>
          <w:sz w:val="24"/>
          <w:szCs w:val="24"/>
        </w:rPr>
        <w:t>四、提交投标文件截止时间、开标时间和地点</w:t>
      </w:r>
    </w:p>
    <w:p w14:paraId="321018A3">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2026年09月04日 09时00分00秒 （北京时间）</w:t>
      </w:r>
    </w:p>
    <w:p w14:paraId="5516D028">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提交投标文件地点：项目电子化交易系统（交易执行-选择项目所属区划-应标-项目投标-已获取-投标（响应）管理）上传投标（响应）文件</w:t>
      </w:r>
    </w:p>
    <w:p w14:paraId="36E12EC3">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开标地点：项目电子化交易系统（交易执行-选择项目所属区划-开标-供应商开标大厅）参与线上开标</w:t>
      </w:r>
    </w:p>
    <w:p w14:paraId="6FA61E58">
      <w:pPr>
        <w:pStyle w:val="4"/>
        <w:keepNext w:val="0"/>
        <w:keepLines w:val="0"/>
        <w:pageBreakBefore w:val="0"/>
        <w:widowControl/>
        <w:kinsoku/>
        <w:wordWrap/>
        <w:overflowPunct/>
        <w:topLinePunct w:val="0"/>
        <w:autoSpaceDE/>
        <w:autoSpaceDN/>
        <w:bidi w:val="0"/>
        <w:adjustRightInd/>
        <w:snapToGrid/>
        <w:spacing w:line="360" w:lineRule="auto"/>
        <w:ind w:right="0"/>
        <w:textAlignment w:val="auto"/>
        <w:outlineLvl w:val="3"/>
        <w:rPr>
          <w:rFonts w:hint="eastAsia" w:ascii="仿宋" w:hAnsi="仿宋" w:eastAsia="仿宋" w:cs="仿宋"/>
          <w:sz w:val="24"/>
          <w:szCs w:val="24"/>
        </w:rPr>
      </w:pPr>
      <w:r>
        <w:rPr>
          <w:rFonts w:hint="eastAsia" w:ascii="仿宋" w:hAnsi="仿宋" w:eastAsia="仿宋" w:cs="仿宋"/>
          <w:b/>
          <w:sz w:val="24"/>
          <w:szCs w:val="24"/>
        </w:rPr>
        <w:t>五、公告期限</w:t>
      </w:r>
    </w:p>
    <w:p w14:paraId="0712525E">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自本公告发布之日起5个工作日。</w:t>
      </w:r>
    </w:p>
    <w:p w14:paraId="0669DF75">
      <w:pPr>
        <w:pStyle w:val="4"/>
        <w:keepNext w:val="0"/>
        <w:keepLines w:val="0"/>
        <w:pageBreakBefore w:val="0"/>
        <w:widowControl/>
        <w:kinsoku/>
        <w:wordWrap/>
        <w:overflowPunct/>
        <w:topLinePunct w:val="0"/>
        <w:autoSpaceDE/>
        <w:autoSpaceDN/>
        <w:bidi w:val="0"/>
        <w:adjustRightInd/>
        <w:snapToGrid/>
        <w:spacing w:line="360" w:lineRule="auto"/>
        <w:ind w:right="0"/>
        <w:textAlignment w:val="auto"/>
        <w:outlineLvl w:val="3"/>
        <w:rPr>
          <w:rFonts w:hint="eastAsia" w:ascii="仿宋" w:hAnsi="仿宋" w:eastAsia="仿宋" w:cs="仿宋"/>
          <w:sz w:val="24"/>
          <w:szCs w:val="24"/>
        </w:rPr>
      </w:pPr>
      <w:r>
        <w:rPr>
          <w:rFonts w:hint="eastAsia" w:ascii="仿宋" w:hAnsi="仿宋" w:eastAsia="仿宋" w:cs="仿宋"/>
          <w:b/>
          <w:sz w:val="24"/>
          <w:szCs w:val="24"/>
        </w:rPr>
        <w:t>六、其他补充事宜</w:t>
      </w:r>
    </w:p>
    <w:p w14:paraId="649B344C">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4A2051E">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04CF5D77">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2BB1214">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A55DE71">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1E9B0CDE">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（三）供应商应当自行准备电子化采购所需的计算机终端、软硬件及网络环境，承担因准备不足产生的不利后果。</w:t>
      </w:r>
    </w:p>
    <w:p w14:paraId="651F58BD">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（四）开标/开启前30分钟内，供应商需登录项目电子化交易系统-“供应商开标大厅”-进入开标选择对应项目包组操作签到</w:t>
      </w:r>
    </w:p>
    <w:p w14:paraId="5AD882C0">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（五）政府采购平台技术支持：</w:t>
      </w:r>
    </w:p>
    <w:p w14:paraId="3E56D589">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在线客服：通过陕西省政府采购网-在线客服进行咨询</w:t>
      </w:r>
    </w:p>
    <w:p w14:paraId="3C3B939F">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技术服务电话：029-96702</w:t>
      </w:r>
    </w:p>
    <w:p w14:paraId="05728834">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CA及签章服务：通过陕西省政府采购网-办事指南进行查询</w:t>
      </w:r>
    </w:p>
    <w:p w14:paraId="7ECC5A66">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rPr>
        <w:t>落实的政府采购政策：</w:t>
      </w:r>
    </w:p>
    <w:p w14:paraId="7C0305DD">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544E56D0">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（2）《陕西省财政厅关于加快推进我省中小企业政府采购信用融资工作的通知》（陕财办采〔2020〕15号）、陕西省财政厅关于印发《陕西省中小企业政府采购信用融资办法》(陕财办采[2018]23号)；</w:t>
      </w:r>
    </w:p>
    <w:p w14:paraId="39DD722B">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581EEEA4">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（4）《陕西省财政厅关于进一步加大政府采购支持中小企业力度的通知》（陕财办采〔2022〕5号）、《陕西省财政厅关于落实政府采购支持中小企业政策有关事项的通知》（陕财办采函〔2022〕10号）</w:t>
      </w:r>
    </w:p>
    <w:p w14:paraId="085A97F6">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86EF03E">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（6）《关于进一步加强政府绿色采购有关问题的通知》（陕财办采〔2021〕29号）；</w:t>
      </w:r>
    </w:p>
    <w:p w14:paraId="3DE84513">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（7）《财政部 住房城乡建设部工业和信息化部关于进一步扩大政府采购支持绿色建材促进建筑品质提升政策实施范围的通知》（财库[2024]36号）；</w:t>
      </w:r>
    </w:p>
    <w:p w14:paraId="2D026880">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rPr>
        <w:t>（8）如有最新颁布的政府采购政策，按最新的文件执行。</w:t>
      </w:r>
    </w:p>
    <w:p w14:paraId="19A9DA21">
      <w:pPr>
        <w:pStyle w:val="4"/>
        <w:keepNext w:val="0"/>
        <w:keepLines w:val="0"/>
        <w:pageBreakBefore w:val="0"/>
        <w:widowControl/>
        <w:kinsoku/>
        <w:wordWrap/>
        <w:overflowPunct/>
        <w:topLinePunct w:val="0"/>
        <w:autoSpaceDE/>
        <w:autoSpaceDN/>
        <w:bidi w:val="0"/>
        <w:adjustRightInd/>
        <w:snapToGrid/>
        <w:spacing w:line="360" w:lineRule="auto"/>
        <w:ind w:right="0"/>
        <w:textAlignment w:val="auto"/>
        <w:outlineLvl w:val="3"/>
        <w:rPr>
          <w:rFonts w:hint="eastAsia" w:ascii="仿宋" w:hAnsi="仿宋" w:eastAsia="仿宋" w:cs="仿宋"/>
          <w:sz w:val="24"/>
          <w:szCs w:val="24"/>
        </w:rPr>
      </w:pPr>
      <w:r>
        <w:rPr>
          <w:rFonts w:hint="eastAsia" w:ascii="仿宋" w:hAnsi="仿宋" w:eastAsia="仿宋" w:cs="仿宋"/>
          <w:b/>
          <w:sz w:val="24"/>
          <w:szCs w:val="24"/>
        </w:rPr>
        <w:t>七、对本次招标提出询问，请按以下方式联系。</w:t>
      </w:r>
    </w:p>
    <w:p w14:paraId="55B094C2">
      <w:pPr>
        <w:pStyle w:val="4"/>
        <w:keepNext w:val="0"/>
        <w:keepLines w:val="0"/>
        <w:pageBreakBefore w:val="0"/>
        <w:widowControl/>
        <w:kinsoku/>
        <w:wordWrap/>
        <w:overflowPunct/>
        <w:topLinePunct w:val="0"/>
        <w:autoSpaceDE/>
        <w:autoSpaceDN/>
        <w:bidi w:val="0"/>
        <w:adjustRightInd/>
        <w:snapToGrid/>
        <w:spacing w:line="360" w:lineRule="auto"/>
        <w:ind w:left="0" w:righ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0D35DD18">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名称：大荔县农业农村局</w:t>
      </w:r>
    </w:p>
    <w:p w14:paraId="77C75D66">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地址：大荔县北环路78号</w:t>
      </w:r>
    </w:p>
    <w:p w14:paraId="482676B3">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联系方式：0913-3261850</w:t>
      </w:r>
    </w:p>
    <w:p w14:paraId="1C688252">
      <w:pPr>
        <w:pStyle w:val="4"/>
        <w:keepNext w:val="0"/>
        <w:keepLines w:val="0"/>
        <w:pageBreakBefore w:val="0"/>
        <w:widowControl/>
        <w:kinsoku/>
        <w:wordWrap/>
        <w:overflowPunct/>
        <w:topLinePunct w:val="0"/>
        <w:autoSpaceDE/>
        <w:autoSpaceDN/>
        <w:bidi w:val="0"/>
        <w:adjustRightInd/>
        <w:snapToGrid/>
        <w:spacing w:line="360" w:lineRule="auto"/>
        <w:ind w:left="0" w:righ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46AB287B">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名称：陕西润取项目管理有限公司</w:t>
      </w:r>
    </w:p>
    <w:p w14:paraId="644A4E1D">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地址：陕西省西安市雁塔区朱雀大街南段长丰园1区1号楼C单元18层</w:t>
      </w:r>
    </w:p>
    <w:p w14:paraId="47CF06EA">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联系方式：18142377540</w:t>
      </w:r>
    </w:p>
    <w:p w14:paraId="3E8234C4">
      <w:pPr>
        <w:pStyle w:val="4"/>
        <w:keepNext w:val="0"/>
        <w:keepLines w:val="0"/>
        <w:pageBreakBefore w:val="0"/>
        <w:widowControl/>
        <w:kinsoku/>
        <w:wordWrap/>
        <w:overflowPunct/>
        <w:topLinePunct w:val="0"/>
        <w:autoSpaceDE/>
        <w:autoSpaceDN/>
        <w:bidi w:val="0"/>
        <w:adjustRightInd/>
        <w:snapToGrid/>
        <w:spacing w:line="360" w:lineRule="auto"/>
        <w:ind w:left="0" w:righ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5BA100CB">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项目联系人：刘工</w:t>
      </w:r>
    </w:p>
    <w:p w14:paraId="46DFFCAB">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电话：18142377540</w:t>
      </w:r>
    </w:p>
    <w:p w14:paraId="416A6E10">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right"/>
        <w:textAlignment w:val="auto"/>
        <w:rPr>
          <w:rFonts w:hint="eastAsia" w:ascii="仿宋" w:hAnsi="仿宋" w:eastAsia="仿宋" w:cs="仿宋"/>
          <w:sz w:val="24"/>
          <w:szCs w:val="24"/>
        </w:rPr>
      </w:pPr>
      <w:r>
        <w:rPr>
          <w:rFonts w:hint="eastAsia" w:ascii="仿宋" w:hAnsi="仿宋" w:eastAsia="仿宋" w:cs="仿宋"/>
          <w:sz w:val="24"/>
          <w:szCs w:val="24"/>
        </w:rPr>
        <w:t>陕西润取项目管理有限公司</w:t>
      </w:r>
    </w:p>
    <w:p w14:paraId="5D492462">
      <w:pPr>
        <w:pStyle w:val="4"/>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right"/>
        <w:textAlignment w:val="auto"/>
      </w:pPr>
      <w:r>
        <w:rPr>
          <w:rFonts w:hint="eastAsia" w:ascii="仿宋" w:hAnsi="仿宋" w:eastAsia="仿宋" w:cs="仿宋"/>
          <w:sz w:val="24"/>
          <w:szCs w:val="24"/>
          <w:lang w:val="en-US" w:eastAsia="zh-CN"/>
        </w:rPr>
        <w:t>2026年8月13日</w:t>
      </w:r>
      <w:bookmarkStart w:id="0" w:name="_GoBack"/>
      <w:bookmarkEnd w:id="0"/>
      <w:r>
        <w:rPr>
          <w:rFonts w:hint="eastAsia" w:ascii="仿宋" w:hAnsi="仿宋" w:eastAsia="仿宋" w:cs="仿宋"/>
          <w:sz w:val="24"/>
          <w:szCs w:val="24"/>
        </w:rPr>
        <w:br w:type="textWrapping"/>
      </w:r>
    </w:p>
    <w:p w14:paraId="6F371E17">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7EE03E4"/>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3414</Words>
  <Characters>3765</Characters>
  <Lines>0</Lines>
  <Paragraphs>0</Paragraphs>
  <TotalTime>1</TotalTime>
  <ScaleCrop>false</ScaleCrop>
  <LinksUpToDate>false</LinksUpToDate>
  <CharactersWithSpaces>3791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2026-08-13T11:02:07Z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eyJoZGlkIjoiODQ5Y2M4YWM4Njk0ZTI0YjM1NmE5Nzk3ODA1N2UxNWMiLCJ1c2VySWQiOiIyNDU0MjcxODEifQ==</vt:lpwstr>
  </property>
  <property fmtid="{D5CDD505-2E9C-101B-9397-08002B2CF9AE}" pid="4" name="ICV">
    <vt:lpwstr>4A0FCE2E71BA42F481CF1662C2F8FBD3_12</vt:lpwstr>
  </property>
</Properties>
</file>