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EB876">
      <w:pPr>
        <w:bidi w:val="0"/>
        <w:jc w:val="center"/>
        <w:rPr>
          <w:rFonts w:hint="eastAsia" w:asciiTheme="majorEastAsia" w:hAnsiTheme="majorEastAsia" w:eastAsiaTheme="majorEastAsia" w:cstheme="majorEastAsia"/>
          <w:spacing w:val="34"/>
          <w:sz w:val="48"/>
          <w:szCs w:val="48"/>
          <w:lang w:val="en-US" w:eastAsia="zh-CN"/>
        </w:rPr>
      </w:pPr>
    </w:p>
    <w:p w14:paraId="7531A6C6">
      <w:pPr>
        <w:bidi w:val="0"/>
        <w:jc w:val="center"/>
        <w:rPr>
          <w:rFonts w:hint="eastAsia" w:asciiTheme="majorEastAsia" w:hAnsiTheme="majorEastAsia" w:eastAsiaTheme="majorEastAsia" w:cstheme="majorEastAsia"/>
          <w:spacing w:val="34"/>
          <w:sz w:val="48"/>
          <w:szCs w:val="48"/>
          <w:lang w:val="en-US" w:eastAsia="zh-CN"/>
        </w:rPr>
      </w:pPr>
    </w:p>
    <w:p w14:paraId="36032000">
      <w:pPr>
        <w:bidi w:val="0"/>
        <w:jc w:val="center"/>
        <w:rPr>
          <w:rFonts w:hint="eastAsia" w:asciiTheme="majorEastAsia" w:hAnsiTheme="majorEastAsia" w:eastAsiaTheme="majorEastAsia" w:cstheme="majorEastAsia"/>
          <w:spacing w:val="34"/>
          <w:sz w:val="48"/>
          <w:szCs w:val="48"/>
          <w:lang w:val="en-US" w:eastAsia="zh-CN"/>
        </w:rPr>
      </w:pPr>
    </w:p>
    <w:p w14:paraId="5AAEBA2E">
      <w:pPr>
        <w:bidi w:val="0"/>
        <w:jc w:val="center"/>
        <w:rPr>
          <w:rFonts w:hint="eastAsia" w:asciiTheme="majorEastAsia" w:hAnsiTheme="majorEastAsia" w:eastAsiaTheme="majorEastAsia" w:cstheme="majorEastAsia"/>
          <w:spacing w:val="34"/>
          <w:sz w:val="48"/>
          <w:szCs w:val="48"/>
          <w:lang w:val="en-US" w:eastAsia="zh-CN"/>
        </w:rPr>
      </w:pPr>
    </w:p>
    <w:p w14:paraId="516BBCB8">
      <w:pPr>
        <w:bidi w:val="0"/>
        <w:jc w:val="center"/>
        <w:rPr>
          <w:rFonts w:hint="eastAsia" w:asciiTheme="majorEastAsia" w:hAnsiTheme="majorEastAsia" w:eastAsiaTheme="majorEastAsia" w:cstheme="majorEastAsia"/>
          <w:spacing w:val="34"/>
          <w:sz w:val="48"/>
          <w:szCs w:val="48"/>
          <w:lang w:val="en-US" w:eastAsia="zh-CN"/>
        </w:rPr>
      </w:pPr>
      <w:r>
        <w:rPr>
          <w:rFonts w:hint="eastAsia" w:asciiTheme="majorEastAsia" w:hAnsiTheme="majorEastAsia" w:eastAsiaTheme="majorEastAsia" w:cstheme="majorEastAsia"/>
          <w:spacing w:val="34"/>
          <w:sz w:val="48"/>
          <w:szCs w:val="48"/>
          <w:lang w:val="en-US" w:eastAsia="zh-CN"/>
        </w:rPr>
        <w:t>黄陵县政府采购中心</w:t>
      </w:r>
    </w:p>
    <w:p w14:paraId="5770EE1C">
      <w:pPr>
        <w:bidi w:val="0"/>
        <w:jc w:val="center"/>
        <w:rPr>
          <w:rFonts w:hint="eastAsia" w:asciiTheme="majorEastAsia" w:hAnsiTheme="majorEastAsia" w:eastAsiaTheme="majorEastAsia" w:cstheme="majorEastAsia"/>
          <w:spacing w:val="34"/>
          <w:sz w:val="48"/>
          <w:szCs w:val="48"/>
          <w:lang w:val="en-US" w:eastAsia="zh-CN"/>
        </w:rPr>
      </w:pPr>
      <w:r>
        <w:rPr>
          <w:rFonts w:hint="eastAsia" w:asciiTheme="majorEastAsia" w:hAnsiTheme="majorEastAsia" w:eastAsiaTheme="majorEastAsia" w:cstheme="majorEastAsia"/>
          <w:spacing w:val="34"/>
          <w:sz w:val="48"/>
          <w:szCs w:val="48"/>
          <w:lang w:val="en-US" w:eastAsia="zh-CN"/>
        </w:rPr>
        <w:t>竞争性谈判采购文件</w:t>
      </w:r>
    </w:p>
    <w:p w14:paraId="0F847C18">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2100" w:leftChars="1000" w:right="0" w:firstLine="0"/>
        <w:jc w:val="both"/>
        <w:textAlignment w:val="auto"/>
        <w:rPr>
          <w:rFonts w:hint="eastAsia" w:ascii="仿宋" w:hAnsi="仿宋" w:eastAsia="仿宋" w:cs="仿宋"/>
          <w:b/>
          <w:bCs/>
          <w:i w:val="0"/>
          <w:iCs w:val="0"/>
          <w:caps w:val="0"/>
          <w:color w:val="0F1115"/>
          <w:spacing w:val="0"/>
          <w:kern w:val="2"/>
          <w:sz w:val="24"/>
          <w:szCs w:val="24"/>
          <w:shd w:val="clear" w:fill="FFFFFF"/>
          <w:lang w:val="en-US" w:eastAsia="zh-CN" w:bidi="ar-SA"/>
        </w:rPr>
      </w:pPr>
    </w:p>
    <w:p w14:paraId="65EDB3C3">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2100" w:leftChars="1000" w:right="0" w:firstLine="0"/>
        <w:jc w:val="both"/>
        <w:textAlignment w:val="auto"/>
        <w:rPr>
          <w:rFonts w:hint="eastAsia" w:ascii="仿宋" w:hAnsi="仿宋" w:eastAsia="仿宋" w:cs="仿宋"/>
          <w:b/>
          <w:bCs/>
          <w:i w:val="0"/>
          <w:iCs w:val="0"/>
          <w:caps w:val="0"/>
          <w:color w:val="0F1115"/>
          <w:spacing w:val="0"/>
          <w:kern w:val="2"/>
          <w:sz w:val="24"/>
          <w:szCs w:val="24"/>
          <w:shd w:val="clear" w:fill="FFFFFF"/>
          <w:lang w:val="en-US" w:eastAsia="zh-CN" w:bidi="ar-SA"/>
        </w:rPr>
      </w:pPr>
    </w:p>
    <w:p w14:paraId="0C6D430B">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2100" w:leftChars="1000" w:right="0" w:firstLine="0"/>
        <w:jc w:val="both"/>
        <w:textAlignment w:val="auto"/>
        <w:rPr>
          <w:rFonts w:hint="eastAsia" w:ascii="仿宋" w:hAnsi="仿宋" w:eastAsia="仿宋" w:cs="仿宋"/>
          <w:b/>
          <w:bCs/>
          <w:i w:val="0"/>
          <w:iCs w:val="0"/>
          <w:caps w:val="0"/>
          <w:color w:val="0F1115"/>
          <w:spacing w:val="0"/>
          <w:kern w:val="2"/>
          <w:sz w:val="24"/>
          <w:szCs w:val="24"/>
          <w:shd w:val="clear" w:fill="FFFFFF"/>
          <w:lang w:val="en-US" w:eastAsia="zh-CN" w:bidi="ar-SA"/>
        </w:rPr>
      </w:pPr>
    </w:p>
    <w:p w14:paraId="520019A4">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2100" w:leftChars="1000" w:right="0" w:firstLine="0"/>
        <w:jc w:val="both"/>
        <w:textAlignment w:val="auto"/>
        <w:rPr>
          <w:rFonts w:hint="eastAsia" w:ascii="仿宋" w:hAnsi="仿宋" w:eastAsia="仿宋" w:cs="仿宋"/>
          <w:i w:val="0"/>
          <w:iCs w:val="0"/>
          <w:caps w:val="0"/>
          <w:color w:val="0F1115"/>
          <w:spacing w:val="0"/>
          <w:kern w:val="2"/>
          <w:sz w:val="28"/>
          <w:szCs w:val="28"/>
          <w:shd w:val="clear" w:fill="FFFFFF"/>
          <w:lang w:val="en-US" w:eastAsia="zh-CN" w:bidi="ar-SA"/>
        </w:rPr>
      </w:pPr>
      <w:r>
        <w:rPr>
          <w:rFonts w:hint="eastAsia" w:ascii="仿宋" w:hAnsi="仿宋" w:eastAsia="仿宋" w:cs="仿宋"/>
          <w:b/>
          <w:bCs/>
          <w:i w:val="0"/>
          <w:iCs w:val="0"/>
          <w:caps w:val="0"/>
          <w:color w:val="0F1115"/>
          <w:spacing w:val="0"/>
          <w:kern w:val="2"/>
          <w:sz w:val="24"/>
          <w:szCs w:val="24"/>
          <w:shd w:val="clear" w:fill="FFFFFF"/>
          <w:lang w:val="en-US" w:eastAsia="zh-CN" w:bidi="ar-SA"/>
        </w:rPr>
        <w:t>项目名称：</w:t>
      </w:r>
      <w:r>
        <w:rPr>
          <w:rFonts w:hint="eastAsia" w:ascii="仿宋" w:hAnsi="仿宋" w:eastAsia="仿宋" w:cs="仿宋"/>
          <w:i w:val="0"/>
          <w:iCs w:val="0"/>
          <w:caps w:val="0"/>
          <w:color w:val="0F1115"/>
          <w:spacing w:val="0"/>
          <w:kern w:val="2"/>
          <w:sz w:val="24"/>
          <w:szCs w:val="24"/>
          <w:shd w:val="clear" w:fill="FFFFFF"/>
          <w:lang w:val="en-US" w:eastAsia="zh-CN" w:bidi="ar-SA"/>
        </w:rPr>
        <w:t> 隆坊中学师生宿舍等提升工程</w:t>
      </w:r>
      <w:r>
        <w:rPr>
          <w:rFonts w:hint="eastAsia" w:ascii="仿宋" w:hAnsi="仿宋" w:eastAsia="仿宋" w:cs="仿宋"/>
          <w:i w:val="0"/>
          <w:iCs w:val="0"/>
          <w:caps w:val="0"/>
          <w:color w:val="0F1115"/>
          <w:spacing w:val="0"/>
          <w:kern w:val="2"/>
          <w:sz w:val="24"/>
          <w:szCs w:val="24"/>
          <w:shd w:val="clear" w:fill="FFFFFF"/>
          <w:lang w:val="en-US" w:eastAsia="zh-CN" w:bidi="ar-SA"/>
        </w:rPr>
        <w:br w:type="textWrapping"/>
      </w:r>
      <w:r>
        <w:rPr>
          <w:rFonts w:hint="eastAsia" w:ascii="仿宋" w:hAnsi="仿宋" w:eastAsia="仿宋" w:cs="仿宋"/>
          <w:b/>
          <w:bCs/>
          <w:i w:val="0"/>
          <w:iCs w:val="0"/>
          <w:caps w:val="0"/>
          <w:color w:val="0F1115"/>
          <w:spacing w:val="0"/>
          <w:kern w:val="2"/>
          <w:sz w:val="24"/>
          <w:szCs w:val="24"/>
          <w:shd w:val="clear" w:fill="FFFFFF"/>
          <w:lang w:val="en-US" w:eastAsia="zh-CN" w:bidi="ar-SA"/>
        </w:rPr>
        <w:t>项目编号：</w:t>
      </w:r>
      <w:r>
        <w:rPr>
          <w:rFonts w:hint="eastAsia" w:ascii="仿宋" w:hAnsi="仿宋" w:eastAsia="仿宋" w:cs="仿宋"/>
          <w:i w:val="0"/>
          <w:iCs w:val="0"/>
          <w:caps w:val="0"/>
          <w:color w:val="0F1115"/>
          <w:spacing w:val="0"/>
          <w:kern w:val="2"/>
          <w:sz w:val="24"/>
          <w:szCs w:val="24"/>
          <w:shd w:val="clear" w:fill="FFFFFF"/>
          <w:lang w:val="en-US" w:eastAsia="zh-CN" w:bidi="ar-SA"/>
        </w:rPr>
        <w:t> HLZC-TP-2026-015</w:t>
      </w:r>
      <w:r>
        <w:rPr>
          <w:rFonts w:hint="eastAsia" w:ascii="仿宋" w:hAnsi="仿宋" w:eastAsia="仿宋" w:cs="仿宋"/>
          <w:i w:val="0"/>
          <w:iCs w:val="0"/>
          <w:caps w:val="0"/>
          <w:color w:val="0F1115"/>
          <w:spacing w:val="0"/>
          <w:kern w:val="2"/>
          <w:sz w:val="24"/>
          <w:szCs w:val="24"/>
          <w:shd w:val="clear" w:fill="FFFFFF"/>
          <w:lang w:val="en-US" w:eastAsia="zh-CN" w:bidi="ar-SA"/>
        </w:rPr>
        <w:br w:type="textWrapping"/>
      </w:r>
      <w:r>
        <w:rPr>
          <w:rFonts w:hint="eastAsia" w:ascii="仿宋" w:hAnsi="仿宋" w:eastAsia="仿宋" w:cs="仿宋"/>
          <w:b/>
          <w:bCs/>
          <w:i w:val="0"/>
          <w:iCs w:val="0"/>
          <w:caps w:val="0"/>
          <w:color w:val="0F1115"/>
          <w:spacing w:val="0"/>
          <w:kern w:val="2"/>
          <w:sz w:val="24"/>
          <w:szCs w:val="24"/>
          <w:shd w:val="clear" w:fill="FFFFFF"/>
          <w:lang w:val="en-US" w:eastAsia="zh-CN" w:bidi="ar-SA"/>
        </w:rPr>
        <w:t>采购方式：</w:t>
      </w:r>
      <w:r>
        <w:rPr>
          <w:rFonts w:hint="eastAsia" w:ascii="仿宋" w:hAnsi="仿宋" w:eastAsia="仿宋" w:cs="仿宋"/>
          <w:i w:val="0"/>
          <w:iCs w:val="0"/>
          <w:caps w:val="0"/>
          <w:color w:val="0F1115"/>
          <w:spacing w:val="0"/>
          <w:kern w:val="2"/>
          <w:sz w:val="24"/>
          <w:szCs w:val="24"/>
          <w:shd w:val="clear" w:fill="FFFFFF"/>
          <w:lang w:val="en-US" w:eastAsia="zh-CN" w:bidi="ar-SA"/>
        </w:rPr>
        <w:t> 竞争性谈判</w:t>
      </w:r>
      <w:r>
        <w:rPr>
          <w:rFonts w:hint="eastAsia" w:ascii="仿宋" w:hAnsi="仿宋" w:eastAsia="仿宋" w:cs="仿宋"/>
          <w:i w:val="0"/>
          <w:iCs w:val="0"/>
          <w:caps w:val="0"/>
          <w:color w:val="0F1115"/>
          <w:spacing w:val="0"/>
          <w:kern w:val="2"/>
          <w:sz w:val="24"/>
          <w:szCs w:val="24"/>
          <w:shd w:val="clear" w:fill="FFFFFF"/>
          <w:lang w:val="en-US" w:eastAsia="zh-CN" w:bidi="ar-SA"/>
        </w:rPr>
        <w:br w:type="textWrapping"/>
      </w:r>
    </w:p>
    <w:p w14:paraId="39026F66">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2100" w:leftChars="1000" w:right="0" w:firstLine="0"/>
        <w:jc w:val="both"/>
        <w:textAlignment w:val="auto"/>
        <w:rPr>
          <w:rFonts w:hint="eastAsia" w:ascii="仿宋" w:hAnsi="仿宋" w:eastAsia="仿宋" w:cs="仿宋"/>
          <w:b/>
          <w:bCs/>
          <w:i w:val="0"/>
          <w:iCs w:val="0"/>
          <w:caps w:val="0"/>
          <w:color w:val="0F1115"/>
          <w:spacing w:val="0"/>
          <w:kern w:val="2"/>
          <w:sz w:val="32"/>
          <w:szCs w:val="32"/>
          <w:shd w:val="clear" w:fill="FFFFFF"/>
          <w:lang w:val="en-US" w:eastAsia="zh-CN" w:bidi="ar-SA"/>
        </w:rPr>
      </w:pPr>
    </w:p>
    <w:p w14:paraId="74E3E96E">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2100" w:leftChars="1000" w:right="0" w:firstLine="0"/>
        <w:jc w:val="both"/>
        <w:textAlignment w:val="auto"/>
        <w:rPr>
          <w:rFonts w:hint="eastAsia" w:ascii="仿宋" w:hAnsi="仿宋" w:eastAsia="仿宋" w:cs="仿宋"/>
          <w:b/>
          <w:bCs/>
          <w:i w:val="0"/>
          <w:iCs w:val="0"/>
          <w:caps w:val="0"/>
          <w:color w:val="0F1115"/>
          <w:spacing w:val="0"/>
          <w:kern w:val="2"/>
          <w:sz w:val="32"/>
          <w:szCs w:val="32"/>
          <w:shd w:val="clear" w:fill="FFFFFF"/>
          <w:lang w:val="en-US" w:eastAsia="zh-CN" w:bidi="ar-SA"/>
        </w:rPr>
      </w:pPr>
    </w:p>
    <w:p w14:paraId="25AF3A08">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2100" w:leftChars="1000" w:right="0" w:firstLine="0"/>
        <w:jc w:val="both"/>
        <w:textAlignment w:val="auto"/>
        <w:rPr>
          <w:rFonts w:hint="eastAsia" w:ascii="仿宋" w:hAnsi="仿宋" w:eastAsia="仿宋" w:cs="仿宋"/>
          <w:b/>
          <w:bCs/>
          <w:i w:val="0"/>
          <w:iCs w:val="0"/>
          <w:caps w:val="0"/>
          <w:color w:val="0F1115"/>
          <w:spacing w:val="0"/>
          <w:kern w:val="2"/>
          <w:sz w:val="32"/>
          <w:szCs w:val="32"/>
          <w:shd w:val="clear" w:fill="FFFFFF"/>
          <w:lang w:val="en-US" w:eastAsia="zh-CN" w:bidi="ar-SA"/>
        </w:rPr>
      </w:pPr>
    </w:p>
    <w:p w14:paraId="1FCF7815">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2100" w:leftChars="1000" w:right="0" w:firstLine="0"/>
        <w:jc w:val="both"/>
        <w:textAlignment w:val="auto"/>
        <w:rPr>
          <w:rFonts w:hint="eastAsia" w:ascii="仿宋" w:hAnsi="仿宋" w:eastAsia="仿宋" w:cs="仿宋"/>
          <w:b/>
          <w:bCs/>
          <w:i w:val="0"/>
          <w:iCs w:val="0"/>
          <w:caps w:val="0"/>
          <w:color w:val="0F1115"/>
          <w:spacing w:val="0"/>
          <w:kern w:val="2"/>
          <w:sz w:val="32"/>
          <w:szCs w:val="32"/>
          <w:shd w:val="clear" w:fill="FFFFFF"/>
          <w:lang w:val="en-US" w:eastAsia="zh-CN" w:bidi="ar-SA"/>
        </w:rPr>
      </w:pPr>
    </w:p>
    <w:p w14:paraId="4D0B2C73">
      <w:pPr>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2100" w:leftChars="1000" w:right="0" w:firstLine="0"/>
        <w:jc w:val="both"/>
        <w:textAlignment w:val="auto"/>
        <w:rPr>
          <w:rFonts w:hint="eastAsia" w:ascii="仿宋" w:hAnsi="仿宋" w:eastAsia="仿宋" w:cs="仿宋"/>
          <w:i w:val="0"/>
          <w:iCs w:val="0"/>
          <w:caps w:val="0"/>
          <w:color w:val="0F1115"/>
          <w:spacing w:val="0"/>
          <w:kern w:val="2"/>
          <w:sz w:val="32"/>
          <w:szCs w:val="32"/>
          <w:lang w:val="en-US" w:eastAsia="zh-CN" w:bidi="ar-SA"/>
        </w:rPr>
      </w:pPr>
      <w:r>
        <w:rPr>
          <w:rFonts w:hint="eastAsia" w:ascii="仿宋" w:hAnsi="仿宋" w:eastAsia="仿宋" w:cs="仿宋"/>
          <w:b/>
          <w:bCs/>
          <w:i w:val="0"/>
          <w:iCs w:val="0"/>
          <w:caps w:val="0"/>
          <w:color w:val="0F1115"/>
          <w:spacing w:val="0"/>
          <w:kern w:val="2"/>
          <w:sz w:val="32"/>
          <w:szCs w:val="32"/>
          <w:shd w:val="clear" w:fill="FFFFFF"/>
          <w:lang w:val="en-US" w:eastAsia="zh-CN" w:bidi="ar-SA"/>
        </w:rPr>
        <w:t>采   购   人：</w:t>
      </w:r>
      <w:r>
        <w:rPr>
          <w:rFonts w:hint="eastAsia" w:ascii="仿宋" w:hAnsi="仿宋" w:eastAsia="仿宋" w:cs="仿宋"/>
          <w:i w:val="0"/>
          <w:iCs w:val="0"/>
          <w:caps w:val="0"/>
          <w:color w:val="0F1115"/>
          <w:spacing w:val="0"/>
          <w:kern w:val="2"/>
          <w:sz w:val="32"/>
          <w:szCs w:val="32"/>
          <w:shd w:val="clear" w:fill="FFFFFF"/>
          <w:lang w:val="en-US" w:eastAsia="zh-CN" w:bidi="ar-SA"/>
        </w:rPr>
        <w:t> 黄陵县隆坊中学</w:t>
      </w:r>
      <w:r>
        <w:rPr>
          <w:rFonts w:hint="eastAsia" w:ascii="仿宋" w:hAnsi="仿宋" w:eastAsia="仿宋" w:cs="仿宋"/>
          <w:i w:val="0"/>
          <w:iCs w:val="0"/>
          <w:caps w:val="0"/>
          <w:color w:val="0F1115"/>
          <w:spacing w:val="0"/>
          <w:kern w:val="2"/>
          <w:sz w:val="32"/>
          <w:szCs w:val="32"/>
          <w:shd w:val="clear" w:fill="FFFFFF"/>
          <w:lang w:val="en-US" w:eastAsia="zh-CN" w:bidi="ar-SA"/>
        </w:rPr>
        <w:br w:type="textWrapping"/>
      </w:r>
      <w:r>
        <w:rPr>
          <w:rFonts w:hint="eastAsia" w:ascii="仿宋" w:hAnsi="仿宋" w:eastAsia="仿宋" w:cs="仿宋"/>
          <w:b/>
          <w:bCs/>
          <w:i w:val="0"/>
          <w:iCs w:val="0"/>
          <w:caps w:val="0"/>
          <w:color w:val="0F1115"/>
          <w:spacing w:val="0"/>
          <w:kern w:val="2"/>
          <w:sz w:val="32"/>
          <w:szCs w:val="32"/>
          <w:shd w:val="clear" w:fill="FFFFFF"/>
          <w:lang w:val="en-US" w:eastAsia="zh-CN" w:bidi="ar-SA"/>
        </w:rPr>
        <w:t>采购代理机构：</w:t>
      </w:r>
      <w:r>
        <w:rPr>
          <w:rFonts w:hint="eastAsia" w:ascii="仿宋" w:hAnsi="仿宋" w:eastAsia="仿宋" w:cs="仿宋"/>
          <w:i w:val="0"/>
          <w:iCs w:val="0"/>
          <w:caps w:val="0"/>
          <w:color w:val="0F1115"/>
          <w:spacing w:val="0"/>
          <w:kern w:val="2"/>
          <w:sz w:val="32"/>
          <w:szCs w:val="32"/>
          <w:shd w:val="clear" w:fill="FFFFFF"/>
          <w:lang w:val="en-US" w:eastAsia="zh-CN" w:bidi="ar-SA"/>
        </w:rPr>
        <w:t> 黄陵县政府采购中心</w:t>
      </w:r>
      <w:r>
        <w:rPr>
          <w:rFonts w:hint="eastAsia" w:ascii="仿宋" w:hAnsi="仿宋" w:eastAsia="仿宋" w:cs="仿宋"/>
          <w:i w:val="0"/>
          <w:iCs w:val="0"/>
          <w:caps w:val="0"/>
          <w:color w:val="0F1115"/>
          <w:spacing w:val="0"/>
          <w:kern w:val="2"/>
          <w:sz w:val="32"/>
          <w:szCs w:val="32"/>
          <w:shd w:val="clear" w:fill="FFFFFF"/>
          <w:lang w:val="en-US" w:eastAsia="zh-CN" w:bidi="ar-SA"/>
        </w:rPr>
        <w:br w:type="textWrapping"/>
      </w:r>
      <w:r>
        <w:rPr>
          <w:rFonts w:hint="eastAsia" w:ascii="仿宋" w:hAnsi="仿宋" w:eastAsia="仿宋" w:cs="仿宋"/>
          <w:b/>
          <w:bCs/>
          <w:i w:val="0"/>
          <w:iCs w:val="0"/>
          <w:caps w:val="0"/>
          <w:color w:val="0F1115"/>
          <w:spacing w:val="0"/>
          <w:kern w:val="2"/>
          <w:sz w:val="32"/>
          <w:szCs w:val="32"/>
          <w:shd w:val="clear" w:fill="FFFFFF"/>
          <w:lang w:val="en-US" w:eastAsia="zh-CN" w:bidi="ar-SA"/>
        </w:rPr>
        <w:t>谈 判  时 间：</w:t>
      </w:r>
      <w:r>
        <w:rPr>
          <w:rFonts w:hint="eastAsia" w:ascii="仿宋" w:hAnsi="仿宋" w:eastAsia="仿宋" w:cs="仿宋"/>
          <w:i w:val="0"/>
          <w:iCs w:val="0"/>
          <w:caps w:val="0"/>
          <w:color w:val="0F1115"/>
          <w:spacing w:val="0"/>
          <w:kern w:val="2"/>
          <w:sz w:val="32"/>
          <w:szCs w:val="32"/>
          <w:shd w:val="clear" w:fill="FFFFFF"/>
          <w:lang w:val="en-US" w:eastAsia="zh-CN" w:bidi="ar-SA"/>
        </w:rPr>
        <w:t> 2026年6月18日</w:t>
      </w:r>
    </w:p>
    <w:p w14:paraId="4629FA7D">
      <w:pPr>
        <w:widowControl w:val="0"/>
        <w:jc w:val="both"/>
        <w:rPr>
          <w:rFonts w:hint="eastAsia" w:ascii="仿宋" w:hAnsi="仿宋" w:eastAsia="仿宋" w:cs="仿宋"/>
          <w:i w:val="0"/>
          <w:iCs w:val="0"/>
          <w:caps w:val="0"/>
          <w:color w:val="0F1115"/>
          <w:spacing w:val="0"/>
          <w:kern w:val="2"/>
          <w:sz w:val="24"/>
          <w:szCs w:val="24"/>
          <w:lang w:val="en-US" w:eastAsia="zh-CN" w:bidi="ar-SA"/>
        </w:rPr>
      </w:pPr>
      <w:r>
        <w:rPr>
          <w:rFonts w:hint="eastAsia" w:ascii="仿宋" w:hAnsi="仿宋" w:eastAsia="仿宋" w:cs="仿宋"/>
          <w:i w:val="0"/>
          <w:iCs w:val="0"/>
          <w:caps w:val="0"/>
          <w:color w:val="0F1115"/>
          <w:spacing w:val="0"/>
          <w:kern w:val="2"/>
          <w:sz w:val="24"/>
          <w:szCs w:val="24"/>
          <w:lang w:val="en-US" w:eastAsia="zh-CN" w:bidi="ar-SA"/>
        </w:rPr>
        <w:br w:type="page"/>
      </w:r>
    </w:p>
    <w:p w14:paraId="7295F84C">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z w:val="36"/>
          <w:szCs w:val="36"/>
          <w:shd w:val="clear" w:fill="FFFFFF"/>
        </w:rPr>
      </w:pPr>
    </w:p>
    <w:p w14:paraId="75649FF2">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z w:val="36"/>
          <w:szCs w:val="36"/>
          <w:shd w:val="clear" w:fill="FFFFFF"/>
        </w:rPr>
      </w:pPr>
    </w:p>
    <w:p w14:paraId="597C5E13">
      <w:pPr>
        <w:pStyle w:val="3"/>
        <w:keepNext w:val="0"/>
        <w:keepLines w:val="0"/>
        <w:widowControl/>
        <w:suppressLineNumbers w:val="0"/>
        <w:shd w:val="clear" w:fill="FFFFFF"/>
        <w:spacing w:before="480" w:beforeAutospacing="0" w:after="240" w:afterAutospacing="0"/>
        <w:ind w:left="0" w:right="0" w:firstLine="0"/>
        <w:jc w:val="center"/>
        <w:rPr>
          <w:rFonts w:ascii="Segoe UI" w:hAnsi="Segoe UI" w:eastAsia="Segoe UI" w:cs="Segoe UI"/>
          <w:i w:val="0"/>
          <w:iCs w:val="0"/>
          <w:caps w:val="0"/>
          <w:color w:val="0F1115"/>
          <w:spacing w:val="0"/>
          <w:sz w:val="36"/>
          <w:szCs w:val="36"/>
        </w:rPr>
      </w:pPr>
      <w:r>
        <w:rPr>
          <w:rFonts w:hint="default" w:ascii="Segoe UI" w:hAnsi="Segoe UI" w:eastAsia="Segoe UI" w:cs="Segoe UI"/>
          <w:i w:val="0"/>
          <w:iCs w:val="0"/>
          <w:caps w:val="0"/>
          <w:color w:val="0F1115"/>
          <w:spacing w:val="0"/>
          <w:sz w:val="36"/>
          <w:szCs w:val="36"/>
          <w:shd w:val="clear" w:fill="FFFFFF"/>
        </w:rPr>
        <w:t>目</w:t>
      </w:r>
      <w:r>
        <w:rPr>
          <w:rFonts w:hint="eastAsia" w:ascii="Segoe UI" w:hAnsi="Segoe UI" w:cs="Segoe UI"/>
          <w:i w:val="0"/>
          <w:iCs w:val="0"/>
          <w:caps w:val="0"/>
          <w:color w:val="0F1115"/>
          <w:spacing w:val="0"/>
          <w:sz w:val="36"/>
          <w:szCs w:val="36"/>
          <w:shd w:val="clear" w:fill="FFFFFF"/>
          <w:lang w:val="en-US" w:eastAsia="zh-CN"/>
        </w:rPr>
        <w:t xml:space="preserve">     </w:t>
      </w:r>
      <w:r>
        <w:rPr>
          <w:rFonts w:hint="default" w:ascii="Segoe UI" w:hAnsi="Segoe UI" w:eastAsia="Segoe UI" w:cs="Segoe UI"/>
          <w:i w:val="0"/>
          <w:iCs w:val="0"/>
          <w:caps w:val="0"/>
          <w:color w:val="0F1115"/>
          <w:spacing w:val="0"/>
          <w:sz w:val="36"/>
          <w:szCs w:val="36"/>
          <w:shd w:val="clear" w:fill="FFFFFF"/>
        </w:rPr>
        <w:t>录</w:t>
      </w:r>
    </w:p>
    <w:p w14:paraId="5A972561">
      <w:pPr>
        <w:pStyle w:val="15"/>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ind w:left="3365" w:leftChars="1400" w:right="0" w:hanging="425" w:firstLineChars="0"/>
        <w:jc w:val="left"/>
        <w:textAlignment w:val="auto"/>
        <w:rPr>
          <w:sz w:val="28"/>
          <w:szCs w:val="28"/>
        </w:rPr>
      </w:pPr>
      <w:r>
        <w:rPr>
          <w:rFonts w:hint="default" w:ascii="Segoe UI" w:hAnsi="Segoe UI" w:eastAsia="Segoe UI" w:cs="Segoe UI"/>
          <w:i w:val="0"/>
          <w:iCs w:val="0"/>
          <w:caps w:val="0"/>
          <w:color w:val="0F1115"/>
          <w:spacing w:val="0"/>
          <w:sz w:val="28"/>
          <w:szCs w:val="28"/>
          <w:shd w:val="clear" w:fill="FFFFFF"/>
        </w:rPr>
        <w:t>竞争性谈判公告</w:t>
      </w:r>
    </w:p>
    <w:p w14:paraId="2085E7C3">
      <w:pPr>
        <w:pStyle w:val="15"/>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ind w:left="3365" w:leftChars="1400" w:right="0" w:hanging="425" w:firstLineChars="0"/>
        <w:jc w:val="left"/>
        <w:textAlignment w:val="auto"/>
        <w:rPr>
          <w:sz w:val="28"/>
          <w:szCs w:val="28"/>
        </w:rPr>
      </w:pPr>
      <w:r>
        <w:rPr>
          <w:rFonts w:hint="default" w:ascii="Segoe UI" w:hAnsi="Segoe UI" w:eastAsia="Segoe UI" w:cs="Segoe UI"/>
          <w:i w:val="0"/>
          <w:iCs w:val="0"/>
          <w:caps w:val="0"/>
          <w:color w:val="0F1115"/>
          <w:spacing w:val="0"/>
          <w:sz w:val="28"/>
          <w:szCs w:val="28"/>
          <w:shd w:val="clear" w:fill="FFFFFF"/>
        </w:rPr>
        <w:t>供应商须知</w:t>
      </w:r>
    </w:p>
    <w:p w14:paraId="723B0F71">
      <w:pPr>
        <w:pStyle w:val="15"/>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ind w:left="3365" w:leftChars="1400" w:right="0" w:hanging="425" w:firstLineChars="0"/>
        <w:jc w:val="left"/>
        <w:textAlignment w:val="auto"/>
        <w:rPr>
          <w:sz w:val="28"/>
          <w:szCs w:val="28"/>
        </w:rPr>
      </w:pPr>
      <w:r>
        <w:rPr>
          <w:rFonts w:hint="default" w:ascii="Segoe UI" w:hAnsi="Segoe UI" w:eastAsia="Segoe UI" w:cs="Segoe UI"/>
          <w:i w:val="0"/>
          <w:iCs w:val="0"/>
          <w:caps w:val="0"/>
          <w:color w:val="0F1115"/>
          <w:spacing w:val="0"/>
          <w:sz w:val="28"/>
          <w:szCs w:val="28"/>
          <w:shd w:val="clear" w:fill="FFFFFF"/>
        </w:rPr>
        <w:t>采购内容及需求</w:t>
      </w:r>
    </w:p>
    <w:p w14:paraId="1F4D997F">
      <w:pPr>
        <w:pStyle w:val="15"/>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ind w:left="3365" w:leftChars="1400" w:right="0" w:hanging="425" w:firstLineChars="0"/>
        <w:jc w:val="left"/>
        <w:textAlignment w:val="auto"/>
        <w:rPr>
          <w:sz w:val="28"/>
          <w:szCs w:val="28"/>
        </w:rPr>
      </w:pPr>
      <w:r>
        <w:rPr>
          <w:rFonts w:hint="default" w:ascii="Segoe UI" w:hAnsi="Segoe UI" w:eastAsia="Segoe UI" w:cs="Segoe UI"/>
          <w:i w:val="0"/>
          <w:iCs w:val="0"/>
          <w:caps w:val="0"/>
          <w:color w:val="0F1115"/>
          <w:spacing w:val="0"/>
          <w:sz w:val="28"/>
          <w:szCs w:val="28"/>
          <w:shd w:val="clear" w:fill="FFFFFF"/>
        </w:rPr>
        <w:t>合同条款（草案）</w:t>
      </w:r>
    </w:p>
    <w:p w14:paraId="0BC2489B">
      <w:pPr>
        <w:pStyle w:val="15"/>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ind w:left="3365" w:leftChars="1400" w:right="0" w:hanging="425" w:firstLineChars="0"/>
        <w:jc w:val="left"/>
        <w:textAlignment w:val="auto"/>
        <w:rPr>
          <w:sz w:val="28"/>
          <w:szCs w:val="28"/>
        </w:rPr>
      </w:pPr>
      <w:r>
        <w:rPr>
          <w:rFonts w:hint="default" w:ascii="Segoe UI" w:hAnsi="Segoe UI" w:eastAsia="Segoe UI" w:cs="Segoe UI"/>
          <w:i w:val="0"/>
          <w:iCs w:val="0"/>
          <w:caps w:val="0"/>
          <w:color w:val="0F1115"/>
          <w:spacing w:val="0"/>
          <w:sz w:val="28"/>
          <w:szCs w:val="28"/>
          <w:shd w:val="clear" w:fill="FFFFFF"/>
        </w:rPr>
        <w:t>评审办法</w:t>
      </w:r>
    </w:p>
    <w:p w14:paraId="073961D5">
      <w:pPr>
        <w:pStyle w:val="15"/>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ind w:left="3365" w:leftChars="1400" w:right="0" w:hanging="425" w:firstLineChars="0"/>
        <w:jc w:val="left"/>
        <w:textAlignment w:val="auto"/>
        <w:rPr>
          <w:sz w:val="28"/>
          <w:szCs w:val="28"/>
        </w:rPr>
      </w:pPr>
      <w:r>
        <w:rPr>
          <w:rFonts w:hint="default" w:ascii="Segoe UI" w:hAnsi="Segoe UI" w:eastAsia="Segoe UI" w:cs="Segoe UI"/>
          <w:i w:val="0"/>
          <w:iCs w:val="0"/>
          <w:caps w:val="0"/>
          <w:color w:val="0F1115"/>
          <w:spacing w:val="0"/>
          <w:sz w:val="28"/>
          <w:szCs w:val="28"/>
          <w:shd w:val="clear" w:fill="FFFFFF"/>
        </w:rPr>
        <w:t>竞争性谈判响应文件格式</w:t>
      </w:r>
    </w:p>
    <w:p w14:paraId="4E5BB846">
      <w:pPr>
        <w:pStyle w:val="15"/>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ind w:left="3365" w:leftChars="1400" w:right="0" w:hanging="425" w:firstLineChars="0"/>
        <w:jc w:val="left"/>
        <w:textAlignment w:val="auto"/>
        <w:rPr>
          <w:sz w:val="28"/>
          <w:szCs w:val="28"/>
        </w:rPr>
      </w:pPr>
      <w:r>
        <w:rPr>
          <w:rFonts w:hint="default" w:ascii="Segoe UI" w:hAnsi="Segoe UI" w:eastAsia="Segoe UI" w:cs="Segoe UI"/>
          <w:i w:val="0"/>
          <w:iCs w:val="0"/>
          <w:caps w:val="0"/>
          <w:color w:val="0F1115"/>
          <w:spacing w:val="0"/>
          <w:sz w:val="28"/>
          <w:szCs w:val="28"/>
          <w:shd w:val="clear" w:fill="FFFFFF"/>
        </w:rPr>
        <w:t>附件：工程量清单</w:t>
      </w:r>
    </w:p>
    <w:p w14:paraId="710AA34B">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0344326D">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25D17E7C">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62F397C8">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251A5748">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55A2305E">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0D8F3A19">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4C9AE7FB">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7A42C636">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720D3B2C">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1400" w:right="0" w:rightChars="0"/>
        <w:jc w:val="left"/>
        <w:textAlignment w:val="auto"/>
        <w:rPr>
          <w:rFonts w:hint="default" w:ascii="Segoe UI" w:hAnsi="Segoe UI" w:eastAsia="Segoe UI" w:cs="Segoe UI"/>
          <w:i w:val="0"/>
          <w:iCs w:val="0"/>
          <w:caps w:val="0"/>
          <w:color w:val="0F1115"/>
          <w:spacing w:val="0"/>
          <w:sz w:val="28"/>
          <w:szCs w:val="28"/>
          <w:shd w:val="clear" w:fill="FFFFFF"/>
        </w:rPr>
      </w:pPr>
    </w:p>
    <w:p w14:paraId="3B206DCD">
      <w:pPr>
        <w:pStyle w:val="21"/>
        <w:widowControl/>
        <w:numPr>
          <w:ilvl w:val="0"/>
          <w:numId w:val="2"/>
        </w:numPr>
        <w:shd w:val="clear" w:fill="FFFFFF"/>
        <w:tabs>
          <w:tab w:val="left" w:pos="1922"/>
          <w:tab w:val="clear" w:pos="210"/>
        </w:tabs>
        <w:ind w:left="0" w:leftChars="0" w:firstLine="640" w:firstLineChars="200"/>
        <w:outlineLvl w:val="0"/>
        <w:rPr>
          <w:b w:val="0"/>
        </w:rPr>
      </w:pPr>
      <w:r>
        <w:t>竞争性谈判公告</w:t>
      </w:r>
    </w:p>
    <w:p w14:paraId="6845EBE3">
      <w:pPr>
        <w:pStyle w:val="24"/>
        <w:widowControl/>
        <w:ind w:left="0" w:leftChars="0" w:firstLine="0" w:firstLineChars="0"/>
        <w:jc w:val="left"/>
        <w:outlineLvl w:val="0"/>
      </w:pPr>
      <w:r>
        <w:t>项目概况</w:t>
      </w:r>
    </w:p>
    <w:p w14:paraId="2C2A07E0">
      <w:pPr>
        <w:pStyle w:val="11"/>
        <w:widowControl/>
        <w:ind w:left="0" w:leftChars="0" w:firstLine="562" w:firstLineChars="200"/>
        <w:rPr>
          <w:rFonts w:ascii="Times New Roman" w:hAnsi="Times New Roman" w:eastAsia="宋体" w:cs="Times New Roman"/>
          <w:sz w:val="24"/>
        </w:rPr>
      </w:pPr>
      <w:r>
        <w:rPr>
          <w:rFonts w:hint="eastAsia" w:ascii="仿宋" w:hAnsi="仿宋" w:eastAsia="仿宋" w:cs="仿宋"/>
          <w:b/>
          <w:bCs/>
          <w:i w:val="0"/>
          <w:iCs w:val="0"/>
          <w:caps w:val="0"/>
          <w:color w:val="0F1115"/>
          <w:spacing w:val="0"/>
          <w:kern w:val="2"/>
          <w:sz w:val="28"/>
          <w:szCs w:val="28"/>
          <w:shd w:val="clear" w:fill="FFFFFF"/>
          <w:lang w:val="en-US" w:eastAsia="zh-CN" w:bidi="ar-SA"/>
        </w:rPr>
        <w:t>黄陵县隆坊中学</w:t>
      </w:r>
      <w:r>
        <w:rPr>
          <w:rFonts w:ascii="Times New Roman" w:hAnsi="Times New Roman" w:eastAsia="宋体" w:cs="Times New Roman"/>
          <w:sz w:val="24"/>
        </w:rPr>
        <w:t>师生宿舍等提升项目采购项目的潜在供应商应在黄陵县政府采购中心（黄陵县龙湾小区15号楼一楼）获取采购文件，并于  2026年6月18日 10时30分 （北京时间）前提交响应文件。</w:t>
      </w:r>
    </w:p>
    <w:p w14:paraId="0C75D349">
      <w:pPr>
        <w:pStyle w:val="2"/>
        <w:widowControl/>
        <w:numPr>
          <w:ilvl w:val="0"/>
          <w:numId w:val="3"/>
        </w:numPr>
        <w:tabs>
          <w:tab w:val="left" w:pos="963"/>
        </w:tabs>
        <w:topLinePunct w:val="0"/>
        <w:ind w:left="0" w:leftChars="0" w:firstLine="482" w:firstLineChars="200"/>
        <w:rPr>
          <w:b/>
        </w:rPr>
      </w:pPr>
      <w:r>
        <w:t>项目基本情况</w:t>
      </w:r>
    </w:p>
    <w:p w14:paraId="364B4D7B">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项目编号：HLZC-TP-2026-015</w:t>
      </w:r>
    </w:p>
    <w:p w14:paraId="09F134F7">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项目名称：师生宿舍等提升项目</w:t>
      </w:r>
    </w:p>
    <w:p w14:paraId="0F4C4180">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采购方式：竞争性谈判</w:t>
      </w:r>
    </w:p>
    <w:p w14:paraId="5DD09756">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预算金额：858,990.46元</w:t>
      </w:r>
    </w:p>
    <w:p w14:paraId="7B3912BC">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采购需求：</w:t>
      </w:r>
    </w:p>
    <w:p w14:paraId="4AF5FF57">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合同包1(师生宿舍等提升项目):</w:t>
      </w:r>
    </w:p>
    <w:p w14:paraId="0086FD6F">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合同包预算金额：858,990.46元</w:t>
      </w:r>
    </w:p>
    <w:p w14:paraId="4BC5A373">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合同包最高限价：858,990.46元</w:t>
      </w:r>
    </w:p>
    <w:tbl>
      <w:tblPr>
        <w:tblStyle w:val="17"/>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14"/>
        <w:gridCol w:w="1414"/>
        <w:gridCol w:w="1414"/>
        <w:gridCol w:w="1414"/>
        <w:gridCol w:w="1414"/>
        <w:gridCol w:w="1447"/>
      </w:tblGrid>
      <w:tr w14:paraId="60F352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7AE4170C">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830" w:type="pct"/>
          </w:tcPr>
          <w:p w14:paraId="1DE406FB">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830" w:type="pct"/>
          </w:tcPr>
          <w:p w14:paraId="0C207504">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830" w:type="pct"/>
          </w:tcPr>
          <w:p w14:paraId="003B02DD">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830" w:type="pct"/>
          </w:tcPr>
          <w:p w14:paraId="089032D6">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849" w:type="pct"/>
          </w:tcPr>
          <w:p w14:paraId="4AA9C54A">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32A415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59275FDE">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830" w:type="pct"/>
          </w:tcPr>
          <w:p w14:paraId="2670299F">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房屋修缮</w:t>
            </w:r>
          </w:p>
        </w:tc>
        <w:tc>
          <w:tcPr>
            <w:tcW w:w="830" w:type="pct"/>
          </w:tcPr>
          <w:p w14:paraId="1E29C46E">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男生公寓楼 女生公寓楼 后勤楼 宿办楼 餐厅 卫生间及其他区域的维修改造</w:t>
            </w:r>
          </w:p>
        </w:tc>
        <w:tc>
          <w:tcPr>
            <w:tcW w:w="830" w:type="pct"/>
          </w:tcPr>
          <w:p w14:paraId="5630884E">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830" w:type="pct"/>
          </w:tcPr>
          <w:p w14:paraId="59F9790F">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849" w:type="pct"/>
          </w:tcPr>
          <w:p w14:paraId="7DCAEB58">
            <w:pPr>
              <w:pStyle w:val="1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858,990.46</w:t>
            </w:r>
          </w:p>
        </w:tc>
      </w:tr>
    </w:tbl>
    <w:p w14:paraId="40417264">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本合同包不接受联合体投标</w:t>
      </w:r>
    </w:p>
    <w:p w14:paraId="083AF0B4">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合同履行期限：合同签订后30个日历天完成</w:t>
      </w:r>
    </w:p>
    <w:p w14:paraId="7D427A97">
      <w:pPr>
        <w:pStyle w:val="2"/>
        <w:widowControl/>
        <w:numPr>
          <w:ilvl w:val="0"/>
          <w:numId w:val="3"/>
        </w:numPr>
        <w:tabs>
          <w:tab w:val="left" w:pos="963"/>
        </w:tabs>
        <w:topLinePunct w:val="0"/>
        <w:ind w:left="0" w:leftChars="0" w:firstLine="482" w:firstLineChars="200"/>
        <w:rPr>
          <w:b/>
        </w:rPr>
      </w:pPr>
      <w:r>
        <w:t>申请人的资格要求：</w:t>
      </w:r>
    </w:p>
    <w:p w14:paraId="43B6A209">
      <w:pPr>
        <w:pStyle w:val="3"/>
        <w:widowControl/>
        <w:numPr>
          <w:ilvl w:val="0"/>
          <w:numId w:val="4"/>
        </w:numPr>
        <w:tabs>
          <w:tab w:val="left" w:pos="781"/>
          <w:tab w:val="clear" w:pos="210"/>
        </w:tabs>
        <w:ind w:left="0" w:leftChars="0" w:firstLine="482" w:firstLineChars="200"/>
        <w:rPr>
          <w:b/>
        </w:rPr>
      </w:pPr>
      <w:r>
        <w:t>满足《中华人民共和国政府采购法》第二十二条规定;</w:t>
      </w:r>
    </w:p>
    <w:p w14:paraId="78A67533">
      <w:pPr>
        <w:pStyle w:val="3"/>
        <w:widowControl/>
        <w:numPr>
          <w:ilvl w:val="0"/>
          <w:numId w:val="4"/>
        </w:numPr>
        <w:tabs>
          <w:tab w:val="left" w:pos="781"/>
          <w:tab w:val="clear" w:pos="210"/>
        </w:tabs>
        <w:ind w:left="0" w:leftChars="0" w:firstLine="482" w:firstLineChars="200"/>
        <w:rPr>
          <w:b/>
        </w:rPr>
      </w:pPr>
      <w:r>
        <w:t>落实政府采购政策需满足的资格要求：</w:t>
      </w:r>
    </w:p>
    <w:p w14:paraId="00515E32">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合同包1(师生宿舍等提升项目)落实政府采购政策需满足的资格要求如下:</w:t>
      </w:r>
    </w:p>
    <w:p w14:paraId="27F723CF">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《国务院办公厅关于建立政府强制采购节能产品制度的通知》（国办发〔2007〕51号）；</w:t>
      </w:r>
    </w:p>
    <w:p w14:paraId="780D9C58">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《关于印发环境标志产品政府采购品目清单的通知》（财库〔2019〕18号）；</w:t>
      </w:r>
    </w:p>
    <w:p w14:paraId="4C83676C">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《关于印发节能产品政府采购品目清单的通知》（财库〔2019〕19号）；</w:t>
      </w:r>
    </w:p>
    <w:p w14:paraId="6BD89EE4">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《财政部 司法部关于政府采购支持监狱企业发展有关问题的通知》（财库〔2014〕68号）；</w:t>
      </w:r>
    </w:p>
    <w:p w14:paraId="79397B08">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《关于促进残疾人就业政府采购政策的通知》（财库〔2017〕141号）；</w:t>
      </w:r>
    </w:p>
    <w:p w14:paraId="59EDC1A9">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《关于调整优化节能产品、环境标志产品政府采购执行机制的通知》（财库〔2019〕9号）；</w:t>
      </w:r>
    </w:p>
    <w:p w14:paraId="7025A9FA">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《关于运用政府采购政策支持乡村产业振兴的通知》（财库〔2021〕19号）；</w:t>
      </w:r>
    </w:p>
    <w:p w14:paraId="1E1CE7B1">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《政府采购促进中小企业发展管理办法》（财库〔2020〕46号）；</w:t>
      </w:r>
    </w:p>
    <w:p w14:paraId="67596FC1">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《陕西省财政厅关于印发&lt;陕西省中小企业政府采购信用融资办法&gt;的通知》（陕财办采〔2018〕23 号）；</w:t>
      </w:r>
    </w:p>
    <w:p w14:paraId="28C35E25">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陕西省财政厅《关于进一步加强政府绿色采购有关问题的通知》（陕财办采〔2021〕29号）；</w:t>
      </w:r>
    </w:p>
    <w:p w14:paraId="58A8222C">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《关于进一步加大政府采购支持中小企业力度的通知》（财库〔2022〕19号）；</w:t>
      </w:r>
    </w:p>
    <w:p w14:paraId="783AA42D">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《关于扩大政府采购支持绿色建材促进建筑品质提升政策实施范围的通知》（财库〔2022〕35号）；</w:t>
      </w:r>
    </w:p>
    <w:p w14:paraId="0CA9008B">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陕西省财政厅 中国人民银行西安分行关于深入推进政府采购信用融资业务通知(陕财办采〔2023〕5号)；</w:t>
      </w:r>
    </w:p>
    <w:p w14:paraId="6D6268C1">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《财政部办公厅 住房城乡建设部办公厅工业和信息化部办公厅关于印发&lt;政府采购支持绿色建材促进建筑品质提升政策项目实施指南&gt;的通知》（ 财办库〔2023〕52号）；</w:t>
      </w:r>
    </w:p>
    <w:p w14:paraId="56AC6070">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《国务院办公厅关于在政府采购中实施本国产品标准及相关政策的通知》（国办发〔2025〕34号）；</w:t>
      </w:r>
    </w:p>
    <w:p w14:paraId="59B6B92C">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《关于推动解决政府采购异常低价问题的通知》（财库〔2026〕2号）；</w:t>
      </w:r>
    </w:p>
    <w:p w14:paraId="22D911A0">
      <w:pPr>
        <w:pStyle w:val="11"/>
        <w:widowControl/>
        <w:numPr>
          <w:ilvl w:val="0"/>
          <w:numId w:val="5"/>
        </w:numPr>
        <w:tabs>
          <w:tab w:val="left" w:pos="90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其他需执行的政府采购政策。</w:t>
      </w:r>
    </w:p>
    <w:p w14:paraId="1AC4EB5F">
      <w:pPr>
        <w:pStyle w:val="3"/>
        <w:widowControl/>
        <w:numPr>
          <w:ilvl w:val="0"/>
          <w:numId w:val="4"/>
        </w:numPr>
        <w:tabs>
          <w:tab w:val="left" w:pos="781"/>
          <w:tab w:val="clear" w:pos="210"/>
        </w:tabs>
        <w:ind w:left="0" w:leftChars="0" w:firstLine="482" w:firstLineChars="200"/>
        <w:rPr>
          <w:b/>
        </w:rPr>
      </w:pPr>
      <w:r>
        <w:t>本项目的特定资格要求：</w:t>
      </w:r>
    </w:p>
    <w:p w14:paraId="183568FF">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合同包1(师生宿舍等提升项目)特定资格要求如下:</w:t>
      </w:r>
    </w:p>
    <w:p w14:paraId="466EC8C1">
      <w:pPr>
        <w:pStyle w:val="11"/>
        <w:widowControl/>
        <w:numPr>
          <w:ilvl w:val="0"/>
          <w:numId w:val="6"/>
        </w:numPr>
        <w:tabs>
          <w:tab w:val="left" w:pos="960"/>
          <w:tab w:val="clear" w:pos="210"/>
        </w:tabs>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供应商须具备建筑工程施工总承包三级及以上资质，须有建设行政主管部门颁发的安全生产许可证。</w:t>
      </w:r>
    </w:p>
    <w:p w14:paraId="505649D4">
      <w:pPr>
        <w:pStyle w:val="11"/>
        <w:widowControl/>
        <w:numPr>
          <w:ilvl w:val="0"/>
          <w:numId w:val="6"/>
        </w:numPr>
        <w:tabs>
          <w:tab w:val="left" w:pos="960"/>
          <w:tab w:val="clear" w:pos="210"/>
        </w:tabs>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供应商拟派项目经理须具备建筑工程专业二级建造师及以上执业资格和有效的安全生产考核合格B证书，且未担任其他在建工程的项目经理（提供无在建承诺书）。</w:t>
      </w:r>
    </w:p>
    <w:p w14:paraId="1B0306A7">
      <w:pPr>
        <w:pStyle w:val="11"/>
        <w:widowControl/>
        <w:numPr>
          <w:ilvl w:val="0"/>
          <w:numId w:val="6"/>
        </w:numPr>
        <w:tabs>
          <w:tab w:val="left" w:pos="960"/>
          <w:tab w:val="clear" w:pos="210"/>
        </w:tabs>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外地企业提供在“陕西省建筑市场监管与诚信信息发布平台”上登记的基本信息界面截图，要求字迹清晰可辨并加盖单位红色公章。</w:t>
      </w:r>
    </w:p>
    <w:p w14:paraId="5AEA748C">
      <w:pPr>
        <w:pStyle w:val="11"/>
        <w:widowControl/>
        <w:numPr>
          <w:ilvl w:val="0"/>
          <w:numId w:val="6"/>
        </w:numPr>
        <w:tabs>
          <w:tab w:val="left" w:pos="960"/>
          <w:tab w:val="clear" w:pos="210"/>
        </w:tabs>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供应商应授权合法的人员参加投标全过程，其中法定代表人直接参加投标的，须出具法定代表人身份证，并与营业执照上信息一致。法定代表人授权代表参加投标的，须出具法定代表人授权书及授权代表身份证。</w:t>
      </w:r>
    </w:p>
    <w:p w14:paraId="66C6B268">
      <w:pPr>
        <w:pStyle w:val="11"/>
        <w:widowControl/>
        <w:numPr>
          <w:ilvl w:val="0"/>
          <w:numId w:val="6"/>
        </w:numPr>
        <w:tabs>
          <w:tab w:val="left" w:pos="960"/>
          <w:tab w:val="clear" w:pos="210"/>
        </w:tabs>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本项目不接受联合体谈判。</w:t>
      </w:r>
    </w:p>
    <w:p w14:paraId="1EC62FB5">
      <w:pPr>
        <w:pStyle w:val="11"/>
        <w:widowControl/>
        <w:numPr>
          <w:ilvl w:val="0"/>
          <w:numId w:val="6"/>
        </w:numPr>
        <w:tabs>
          <w:tab w:val="left" w:pos="960"/>
          <w:tab w:val="clear" w:pos="210"/>
        </w:tabs>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本项目全部面向中小企业采购。</w:t>
      </w:r>
    </w:p>
    <w:p w14:paraId="7FD1A2EB">
      <w:pPr>
        <w:pStyle w:val="2"/>
        <w:widowControl/>
        <w:numPr>
          <w:ilvl w:val="0"/>
          <w:numId w:val="3"/>
        </w:numPr>
        <w:tabs>
          <w:tab w:val="left" w:pos="963"/>
        </w:tabs>
        <w:topLinePunct w:val="0"/>
        <w:ind w:left="0" w:leftChars="0" w:firstLine="482" w:firstLineChars="200"/>
        <w:rPr>
          <w:b/>
        </w:rPr>
      </w:pPr>
      <w:r>
        <w:t>获取采购文件</w:t>
      </w:r>
    </w:p>
    <w:p w14:paraId="7A2FB9E3">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时间： 2026年06月11日 至 2026年06月15日 ，每天上午 08:00:00 至 12:00:00 ，下午 14:30:00 至 18:00:00 （北京时间）</w:t>
      </w:r>
    </w:p>
    <w:p w14:paraId="173F77E1">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途径：黄陵县政府采购中心（黄陵县龙湾小区15号楼一楼）</w:t>
      </w:r>
    </w:p>
    <w:p w14:paraId="78D144F0">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方式：现场获取</w:t>
      </w:r>
    </w:p>
    <w:p w14:paraId="1AFD2AB8">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售价： 0元</w:t>
      </w:r>
    </w:p>
    <w:p w14:paraId="43A56DE2">
      <w:pPr>
        <w:pStyle w:val="2"/>
        <w:widowControl/>
        <w:numPr>
          <w:ilvl w:val="0"/>
          <w:numId w:val="3"/>
        </w:numPr>
        <w:tabs>
          <w:tab w:val="left" w:pos="963"/>
        </w:tabs>
        <w:topLinePunct w:val="0"/>
        <w:ind w:left="0" w:leftChars="0" w:firstLine="482" w:firstLineChars="200"/>
        <w:rPr>
          <w:b/>
        </w:rPr>
      </w:pPr>
      <w:r>
        <w:t>响应文件提交</w:t>
      </w:r>
    </w:p>
    <w:p w14:paraId="10EB1968">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截止时间： 2026年06月18日 10时30分00秒 （北京时间）</w:t>
      </w:r>
    </w:p>
    <w:p w14:paraId="76565DAB">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地点：黄陵县政府采购中心（黄陵县龙湾小区15号楼一楼）开标室</w:t>
      </w:r>
    </w:p>
    <w:p w14:paraId="32CAACDB">
      <w:pPr>
        <w:pStyle w:val="2"/>
        <w:widowControl/>
        <w:numPr>
          <w:ilvl w:val="0"/>
          <w:numId w:val="3"/>
        </w:numPr>
        <w:tabs>
          <w:tab w:val="left" w:pos="963"/>
        </w:tabs>
        <w:topLinePunct w:val="0"/>
        <w:ind w:left="0" w:leftChars="0" w:firstLine="482" w:firstLineChars="200"/>
        <w:rPr>
          <w:b/>
        </w:rPr>
      </w:pPr>
      <w:r>
        <w:t>开启</w:t>
      </w:r>
    </w:p>
    <w:p w14:paraId="4BF3A448">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时间： 2026年06月18日 10时30分00秒 （北京时间）</w:t>
      </w:r>
    </w:p>
    <w:p w14:paraId="23661FD3">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地点：黄陵县政府采购中心（黄陵县龙湾小区15号楼一楼）开标室</w:t>
      </w:r>
    </w:p>
    <w:p w14:paraId="22882625">
      <w:pPr>
        <w:pStyle w:val="2"/>
        <w:widowControl/>
        <w:numPr>
          <w:ilvl w:val="0"/>
          <w:numId w:val="3"/>
        </w:numPr>
        <w:tabs>
          <w:tab w:val="left" w:pos="963"/>
        </w:tabs>
        <w:topLinePunct w:val="0"/>
        <w:ind w:left="0" w:leftChars="0" w:firstLine="482" w:firstLineChars="200"/>
        <w:rPr>
          <w:b/>
        </w:rPr>
      </w:pPr>
      <w:r>
        <w:t>公告期限</w:t>
      </w:r>
    </w:p>
    <w:p w14:paraId="3E3A0122">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自本公告发布之日起3个工作日。</w:t>
      </w:r>
    </w:p>
    <w:p w14:paraId="6156ADA4">
      <w:pPr>
        <w:pStyle w:val="2"/>
        <w:widowControl/>
        <w:numPr>
          <w:ilvl w:val="0"/>
          <w:numId w:val="3"/>
        </w:numPr>
        <w:tabs>
          <w:tab w:val="left" w:pos="963"/>
        </w:tabs>
        <w:topLinePunct w:val="0"/>
        <w:ind w:left="0" w:leftChars="0" w:firstLine="482" w:firstLineChars="200"/>
        <w:rPr>
          <w:b/>
        </w:rPr>
      </w:pPr>
      <w:r>
        <w:t>其他补充事宜</w:t>
      </w:r>
    </w:p>
    <w:p w14:paraId="377EB5B9">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1、凡有意愿参与的投标人于报名截止时间前携带单位介绍信及加盖鲜章的授权人身份证复印件前往黄陵县政府采购中心（黄陵县龙湾小区15号楼一楼）报名；2、供应商按照陕西省财政厅关于政府采购供应商注册登记有关事项的通知中的要求，通过陕西省政府采购网（http://www.ccgp-shaanxi.gov.cn/）注册登记加入陕西省政府采购供应商库；</w:t>
      </w:r>
      <w:r>
        <w:rPr>
          <w:rFonts w:ascii="Times New Roman" w:hAnsi="Times New Roman" w:eastAsia="宋体" w:cs="Times New Roman"/>
          <w:b/>
          <w:sz w:val="24"/>
        </w:rPr>
        <w:t>3、本项目全部面向中小企业采购。</w:t>
      </w:r>
    </w:p>
    <w:p w14:paraId="65A57412">
      <w:pPr>
        <w:pStyle w:val="2"/>
        <w:widowControl/>
        <w:numPr>
          <w:ilvl w:val="0"/>
          <w:numId w:val="3"/>
        </w:numPr>
        <w:tabs>
          <w:tab w:val="left" w:pos="963"/>
        </w:tabs>
        <w:topLinePunct w:val="0"/>
        <w:ind w:left="0" w:leftChars="0" w:firstLine="482" w:firstLineChars="200"/>
        <w:rPr>
          <w:b/>
        </w:rPr>
      </w:pPr>
      <w:r>
        <w:t>对本次招标提出询问，请按以下方式联系。</w:t>
      </w:r>
    </w:p>
    <w:p w14:paraId="5B9B2196">
      <w:pPr>
        <w:pStyle w:val="3"/>
        <w:widowControl/>
        <w:numPr>
          <w:ilvl w:val="0"/>
          <w:numId w:val="7"/>
        </w:numPr>
        <w:tabs>
          <w:tab w:val="left" w:pos="783"/>
          <w:tab w:val="clear" w:pos="210"/>
        </w:tabs>
        <w:ind w:left="0" w:leftChars="0" w:firstLine="482" w:firstLineChars="200"/>
        <w:rPr>
          <w:b/>
        </w:rPr>
      </w:pPr>
      <w:r>
        <w:t>采购人信息</w:t>
      </w:r>
    </w:p>
    <w:p w14:paraId="205E3D83">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名称：黄陵县隆坊中学</w:t>
      </w:r>
    </w:p>
    <w:p w14:paraId="3F1F43BB">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地址：黄陵县隆坊镇南街</w:t>
      </w:r>
    </w:p>
    <w:p w14:paraId="502C7CDA">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联系方式：13619113155</w:t>
      </w:r>
    </w:p>
    <w:p w14:paraId="76E5A510">
      <w:pPr>
        <w:pStyle w:val="3"/>
        <w:widowControl/>
        <w:numPr>
          <w:ilvl w:val="0"/>
          <w:numId w:val="7"/>
        </w:numPr>
        <w:tabs>
          <w:tab w:val="left" w:pos="783"/>
          <w:tab w:val="clear" w:pos="210"/>
        </w:tabs>
        <w:ind w:left="0" w:leftChars="0" w:firstLine="482" w:firstLineChars="200"/>
        <w:rPr>
          <w:b/>
        </w:rPr>
      </w:pPr>
      <w:r>
        <w:t>采购代理机构信息</w:t>
      </w:r>
    </w:p>
    <w:p w14:paraId="01FC6C2C">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名称：黄陵县政府采购中心</w:t>
      </w:r>
    </w:p>
    <w:p w14:paraId="41E1E691">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地址：黄陵县龙湾小区15号楼一楼</w:t>
      </w:r>
    </w:p>
    <w:p w14:paraId="4A96BE5D">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联系方式：0911-5213508</w:t>
      </w:r>
    </w:p>
    <w:p w14:paraId="2AC6FCE4">
      <w:pPr>
        <w:pStyle w:val="3"/>
        <w:widowControl/>
        <w:numPr>
          <w:ilvl w:val="0"/>
          <w:numId w:val="7"/>
        </w:numPr>
        <w:tabs>
          <w:tab w:val="left" w:pos="783"/>
          <w:tab w:val="clear" w:pos="210"/>
        </w:tabs>
        <w:ind w:left="0" w:leftChars="0" w:firstLine="482" w:firstLineChars="200"/>
        <w:rPr>
          <w:b/>
        </w:rPr>
      </w:pPr>
      <w:r>
        <w:t>项目联系方式</w:t>
      </w:r>
    </w:p>
    <w:p w14:paraId="74316DF6">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项目联系人：孙志刚</w:t>
      </w:r>
    </w:p>
    <w:p w14:paraId="3F5A9CB1">
      <w:pPr>
        <w:pStyle w:val="11"/>
        <w:widowControl/>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电话：18992166608</w:t>
      </w:r>
    </w:p>
    <w:p w14:paraId="273E8E4F">
      <w:pPr>
        <w:pStyle w:val="19"/>
        <w:keepNext w:val="0"/>
        <w:keepLines w:val="0"/>
        <w:pageBreakBefore w:val="0"/>
        <w:widowControl/>
        <w:kinsoku/>
        <w:wordWrap/>
        <w:overflowPunct/>
        <w:topLinePunct w:val="0"/>
        <w:autoSpaceDE/>
        <w:autoSpaceDN/>
        <w:bidi w:val="0"/>
        <w:adjustRightInd/>
        <w:snapToGrid/>
        <w:spacing w:after="120" w:afterAutospacing="0" w:line="360" w:lineRule="auto"/>
        <w:jc w:val="right"/>
        <w:textAlignment w:val="auto"/>
        <w:rPr>
          <w:rFonts w:ascii="Times New Roman" w:hAnsi="Times New Roman" w:eastAsia="宋体" w:cs="Times New Roman"/>
          <w:sz w:val="24"/>
        </w:rPr>
      </w:pPr>
      <w:r>
        <w:rPr>
          <w:rFonts w:hint="eastAsia" w:ascii="Times New Roman" w:hAnsi="Times New Roman" w:eastAsia="宋体" w:cs="Times New Roman"/>
          <w:sz w:val="24"/>
          <w:szCs w:val="24"/>
        </w:rPr>
        <w:t>黄陵县政府采购中心</w:t>
      </w:r>
      <w:r>
        <w:rPr>
          <w:rFonts w:hint="eastAsia" w:ascii="Times New Roman" w:hAnsi="Times New Roman" w:eastAsia="宋体" w:cs="Times New Roman"/>
          <w:sz w:val="24"/>
          <w:szCs w:val="24"/>
        </w:rPr>
        <w:br w:type="textWrapping"/>
      </w:r>
    </w:p>
    <w:p w14:paraId="66E321B3">
      <w:r>
        <w:br w:type="page"/>
      </w:r>
    </w:p>
    <w:p w14:paraId="470E7C21">
      <w:pPr>
        <w:pStyle w:val="21"/>
        <w:widowControl/>
        <w:numPr>
          <w:ilvl w:val="0"/>
          <w:numId w:val="2"/>
        </w:numPr>
        <w:shd w:val="clear" w:fill="FFFFFF"/>
        <w:tabs>
          <w:tab w:val="left" w:pos="1922"/>
          <w:tab w:val="clear" w:pos="210"/>
        </w:tabs>
        <w:ind w:left="0" w:leftChars="0" w:firstLine="640" w:firstLineChars="200"/>
        <w:outlineLvl w:val="0"/>
        <w:rPr>
          <w:b w:val="0"/>
        </w:rPr>
      </w:pPr>
      <w:r>
        <w:t>供应商须知</w:t>
      </w:r>
    </w:p>
    <w:p w14:paraId="46B46841">
      <w:pPr>
        <w:pStyle w:val="23"/>
        <w:widowControl/>
        <w:shd w:val="clear" w:fill="FFFFFF"/>
        <w:ind w:left="0" w:leftChars="0" w:firstLine="0" w:firstLineChars="0"/>
        <w:outlineLvl w:val="9"/>
      </w:pPr>
      <w:r>
        <w:t>供应商须知前附表</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73"/>
        <w:gridCol w:w="2018"/>
        <w:gridCol w:w="5957"/>
      </w:tblGrid>
      <w:tr w14:paraId="1653D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335" w:type="pct"/>
            <w:shd w:val="clear" w:color="auto" w:fill="auto"/>
            <w:tcMar>
              <w:top w:w="150" w:type="dxa"/>
              <w:left w:w="0" w:type="dxa"/>
              <w:bottom w:w="150" w:type="dxa"/>
              <w:right w:w="240" w:type="dxa"/>
            </w:tcMar>
            <w:vAlign w:val="center"/>
          </w:tcPr>
          <w:p w14:paraId="583C6BFD">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序号</w:t>
            </w:r>
          </w:p>
        </w:tc>
        <w:tc>
          <w:tcPr>
            <w:tcW w:w="1180" w:type="pct"/>
            <w:shd w:val="clear" w:color="auto" w:fill="auto"/>
            <w:tcMar>
              <w:top w:w="150" w:type="dxa"/>
              <w:left w:w="240" w:type="dxa"/>
              <w:bottom w:w="150" w:type="dxa"/>
              <w:right w:w="240" w:type="dxa"/>
            </w:tcMar>
            <w:vAlign w:val="center"/>
          </w:tcPr>
          <w:p w14:paraId="5D5F633C">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内容</w:t>
            </w:r>
          </w:p>
        </w:tc>
        <w:tc>
          <w:tcPr>
            <w:tcW w:w="3483" w:type="pct"/>
            <w:shd w:val="clear" w:color="auto" w:fill="auto"/>
            <w:tcMar>
              <w:top w:w="150" w:type="dxa"/>
              <w:left w:w="240" w:type="dxa"/>
              <w:bottom w:w="150" w:type="dxa"/>
              <w:right w:w="240" w:type="dxa"/>
            </w:tcMar>
            <w:vAlign w:val="center"/>
          </w:tcPr>
          <w:p w14:paraId="1911270A">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说明与要求</w:t>
            </w:r>
          </w:p>
        </w:tc>
      </w:tr>
      <w:tr w14:paraId="3C428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644E2506">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w:t>
            </w:r>
          </w:p>
        </w:tc>
        <w:tc>
          <w:tcPr>
            <w:tcW w:w="1180" w:type="pct"/>
            <w:shd w:val="clear" w:color="auto" w:fill="auto"/>
            <w:tcMar>
              <w:top w:w="150" w:type="dxa"/>
              <w:left w:w="240" w:type="dxa"/>
              <w:bottom w:w="150" w:type="dxa"/>
              <w:right w:w="240" w:type="dxa"/>
            </w:tcMar>
            <w:vAlign w:val="center"/>
          </w:tcPr>
          <w:p w14:paraId="09F4071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采购项目名称</w:t>
            </w:r>
          </w:p>
        </w:tc>
        <w:tc>
          <w:tcPr>
            <w:tcW w:w="3483" w:type="pct"/>
            <w:shd w:val="clear" w:color="auto" w:fill="auto"/>
            <w:tcMar>
              <w:top w:w="150" w:type="dxa"/>
              <w:left w:w="240" w:type="dxa"/>
              <w:bottom w:w="150" w:type="dxa"/>
              <w:right w:w="0" w:type="dxa"/>
            </w:tcMar>
            <w:vAlign w:val="center"/>
          </w:tcPr>
          <w:p w14:paraId="7C2596E4">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隆坊中学师生宿舍等提升工程</w:t>
            </w:r>
          </w:p>
        </w:tc>
      </w:tr>
      <w:tr w14:paraId="5A11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2029A393">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2</w:t>
            </w:r>
          </w:p>
        </w:tc>
        <w:tc>
          <w:tcPr>
            <w:tcW w:w="1180" w:type="pct"/>
            <w:shd w:val="clear" w:color="auto" w:fill="auto"/>
            <w:tcMar>
              <w:top w:w="150" w:type="dxa"/>
              <w:left w:w="240" w:type="dxa"/>
              <w:bottom w:w="150" w:type="dxa"/>
              <w:right w:w="240" w:type="dxa"/>
            </w:tcMar>
            <w:vAlign w:val="center"/>
          </w:tcPr>
          <w:p w14:paraId="28F92546">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项目编号</w:t>
            </w:r>
          </w:p>
        </w:tc>
        <w:tc>
          <w:tcPr>
            <w:tcW w:w="3483" w:type="pct"/>
            <w:shd w:val="clear" w:color="auto" w:fill="auto"/>
            <w:tcMar>
              <w:top w:w="150" w:type="dxa"/>
              <w:left w:w="240" w:type="dxa"/>
              <w:bottom w:w="150" w:type="dxa"/>
              <w:right w:w="0" w:type="dxa"/>
            </w:tcMar>
            <w:vAlign w:val="center"/>
          </w:tcPr>
          <w:p w14:paraId="5408F533">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HLZC-TP-2026-015</w:t>
            </w:r>
          </w:p>
        </w:tc>
      </w:tr>
      <w:tr w14:paraId="2800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750132DF">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3</w:t>
            </w:r>
          </w:p>
        </w:tc>
        <w:tc>
          <w:tcPr>
            <w:tcW w:w="1180" w:type="pct"/>
            <w:shd w:val="clear" w:color="auto" w:fill="auto"/>
            <w:tcMar>
              <w:top w:w="150" w:type="dxa"/>
              <w:left w:w="240" w:type="dxa"/>
              <w:bottom w:w="150" w:type="dxa"/>
              <w:right w:w="240" w:type="dxa"/>
            </w:tcMar>
            <w:vAlign w:val="center"/>
          </w:tcPr>
          <w:p w14:paraId="346B03A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采购人名称</w:t>
            </w:r>
          </w:p>
        </w:tc>
        <w:tc>
          <w:tcPr>
            <w:tcW w:w="3483" w:type="pct"/>
            <w:shd w:val="clear" w:color="auto" w:fill="auto"/>
            <w:tcMar>
              <w:top w:w="150" w:type="dxa"/>
              <w:left w:w="240" w:type="dxa"/>
              <w:bottom w:w="150" w:type="dxa"/>
              <w:right w:w="0" w:type="dxa"/>
            </w:tcMar>
            <w:vAlign w:val="center"/>
          </w:tcPr>
          <w:p w14:paraId="3F8D44EC">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黄陵县隆坊中学</w:t>
            </w:r>
          </w:p>
        </w:tc>
      </w:tr>
      <w:tr w14:paraId="05BF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0A4DD41F">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4</w:t>
            </w:r>
          </w:p>
        </w:tc>
        <w:tc>
          <w:tcPr>
            <w:tcW w:w="1180" w:type="pct"/>
            <w:shd w:val="clear" w:color="auto" w:fill="auto"/>
            <w:tcMar>
              <w:top w:w="150" w:type="dxa"/>
              <w:left w:w="240" w:type="dxa"/>
              <w:bottom w:w="150" w:type="dxa"/>
              <w:right w:w="240" w:type="dxa"/>
            </w:tcMar>
            <w:vAlign w:val="center"/>
          </w:tcPr>
          <w:p w14:paraId="3BD4FC9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采购代理机构</w:t>
            </w:r>
          </w:p>
        </w:tc>
        <w:tc>
          <w:tcPr>
            <w:tcW w:w="3483" w:type="pct"/>
            <w:shd w:val="clear" w:color="auto" w:fill="auto"/>
            <w:tcMar>
              <w:top w:w="150" w:type="dxa"/>
              <w:left w:w="240" w:type="dxa"/>
              <w:bottom w:w="150" w:type="dxa"/>
              <w:right w:w="0" w:type="dxa"/>
            </w:tcMar>
            <w:vAlign w:val="center"/>
          </w:tcPr>
          <w:p w14:paraId="6123E90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黄陵县政府采购中心</w:t>
            </w:r>
          </w:p>
        </w:tc>
      </w:tr>
      <w:tr w14:paraId="350B6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6E0D8DC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5</w:t>
            </w:r>
          </w:p>
        </w:tc>
        <w:tc>
          <w:tcPr>
            <w:tcW w:w="1180" w:type="pct"/>
            <w:shd w:val="clear" w:color="auto" w:fill="auto"/>
            <w:tcMar>
              <w:top w:w="150" w:type="dxa"/>
              <w:left w:w="240" w:type="dxa"/>
              <w:bottom w:w="150" w:type="dxa"/>
              <w:right w:w="240" w:type="dxa"/>
            </w:tcMar>
            <w:vAlign w:val="center"/>
          </w:tcPr>
          <w:p w14:paraId="4449CF8F">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采购方式</w:t>
            </w:r>
          </w:p>
        </w:tc>
        <w:tc>
          <w:tcPr>
            <w:tcW w:w="3483" w:type="pct"/>
            <w:shd w:val="clear" w:color="auto" w:fill="auto"/>
            <w:tcMar>
              <w:top w:w="150" w:type="dxa"/>
              <w:left w:w="240" w:type="dxa"/>
              <w:bottom w:w="150" w:type="dxa"/>
              <w:right w:w="0" w:type="dxa"/>
            </w:tcMar>
            <w:vAlign w:val="center"/>
          </w:tcPr>
          <w:p w14:paraId="714E2EB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竞争性谈判</w:t>
            </w:r>
          </w:p>
        </w:tc>
      </w:tr>
      <w:tr w14:paraId="27662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059328D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6</w:t>
            </w:r>
          </w:p>
        </w:tc>
        <w:tc>
          <w:tcPr>
            <w:tcW w:w="1180" w:type="pct"/>
            <w:shd w:val="clear" w:color="auto" w:fill="auto"/>
            <w:tcMar>
              <w:top w:w="150" w:type="dxa"/>
              <w:left w:w="240" w:type="dxa"/>
              <w:bottom w:w="150" w:type="dxa"/>
              <w:right w:w="240" w:type="dxa"/>
            </w:tcMar>
            <w:vAlign w:val="center"/>
          </w:tcPr>
          <w:p w14:paraId="21C46A5A">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采购预算</w:t>
            </w:r>
          </w:p>
        </w:tc>
        <w:tc>
          <w:tcPr>
            <w:tcW w:w="3483" w:type="pct"/>
            <w:shd w:val="clear" w:color="auto" w:fill="auto"/>
            <w:tcMar>
              <w:top w:w="150" w:type="dxa"/>
              <w:left w:w="240" w:type="dxa"/>
              <w:bottom w:w="150" w:type="dxa"/>
              <w:right w:w="0" w:type="dxa"/>
            </w:tcMar>
            <w:vAlign w:val="center"/>
          </w:tcPr>
          <w:p w14:paraId="51BBC793">
            <w:pPr>
              <w:pStyle w:val="11"/>
              <w:widowControl/>
              <w:ind w:left="0" w:leftChars="0" w:firstLine="0" w:firstLineChars="0"/>
              <w:rPr>
                <w:rFonts w:hint="eastAsia" w:ascii="仿宋" w:hAnsi="仿宋" w:eastAsia="仿宋" w:cs="仿宋"/>
              </w:rPr>
            </w:pPr>
            <w:r>
              <w:rPr>
                <w:rFonts w:hint="eastAsia" w:ascii="仿宋" w:hAnsi="仿宋" w:eastAsia="仿宋" w:cs="仿宋"/>
                <w:sz w:val="24"/>
              </w:rPr>
              <w:t>合同包预算金额：858,990.46元</w:t>
            </w:r>
            <w:r>
              <w:rPr>
                <w:rFonts w:hint="eastAsia" w:ascii="仿宋" w:hAnsi="仿宋" w:eastAsia="仿宋" w:cs="仿宋"/>
                <w:sz w:val="24"/>
                <w:lang w:eastAsia="zh-CN"/>
              </w:rPr>
              <w:t>、</w:t>
            </w:r>
            <w:r>
              <w:rPr>
                <w:rFonts w:hint="eastAsia" w:ascii="仿宋" w:hAnsi="仿宋" w:eastAsia="仿宋" w:cs="仿宋"/>
                <w:sz w:val="24"/>
              </w:rPr>
              <w:t>合同包最高限价：858,990.46元</w:t>
            </w:r>
          </w:p>
        </w:tc>
      </w:tr>
      <w:tr w14:paraId="07E2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2127E60D">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7</w:t>
            </w:r>
          </w:p>
        </w:tc>
        <w:tc>
          <w:tcPr>
            <w:tcW w:w="1180" w:type="pct"/>
            <w:shd w:val="clear" w:color="auto" w:fill="auto"/>
            <w:tcMar>
              <w:top w:w="150" w:type="dxa"/>
              <w:left w:w="240" w:type="dxa"/>
              <w:bottom w:w="150" w:type="dxa"/>
              <w:right w:w="240" w:type="dxa"/>
            </w:tcMar>
            <w:vAlign w:val="center"/>
          </w:tcPr>
          <w:p w14:paraId="0625132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工期</w:t>
            </w:r>
          </w:p>
        </w:tc>
        <w:tc>
          <w:tcPr>
            <w:tcW w:w="3483" w:type="pct"/>
            <w:shd w:val="clear" w:color="auto" w:fill="auto"/>
            <w:tcMar>
              <w:top w:w="150" w:type="dxa"/>
              <w:left w:w="240" w:type="dxa"/>
              <w:bottom w:w="150" w:type="dxa"/>
              <w:right w:w="0" w:type="dxa"/>
            </w:tcMar>
            <w:vAlign w:val="center"/>
          </w:tcPr>
          <w:p w14:paraId="60BA4C23">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合同签订后30日历天</w:t>
            </w:r>
          </w:p>
        </w:tc>
      </w:tr>
      <w:tr w14:paraId="0E2F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181EEA2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8</w:t>
            </w:r>
          </w:p>
        </w:tc>
        <w:tc>
          <w:tcPr>
            <w:tcW w:w="1180" w:type="pct"/>
            <w:shd w:val="clear" w:color="auto" w:fill="auto"/>
            <w:tcMar>
              <w:top w:w="150" w:type="dxa"/>
              <w:left w:w="240" w:type="dxa"/>
              <w:bottom w:w="150" w:type="dxa"/>
              <w:right w:w="240" w:type="dxa"/>
            </w:tcMar>
            <w:vAlign w:val="center"/>
          </w:tcPr>
          <w:p w14:paraId="7F28A1B0">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质量要求</w:t>
            </w:r>
          </w:p>
        </w:tc>
        <w:tc>
          <w:tcPr>
            <w:tcW w:w="3483" w:type="pct"/>
            <w:shd w:val="clear" w:color="auto" w:fill="auto"/>
            <w:tcMar>
              <w:top w:w="150" w:type="dxa"/>
              <w:left w:w="240" w:type="dxa"/>
              <w:bottom w:w="150" w:type="dxa"/>
              <w:right w:w="0" w:type="dxa"/>
            </w:tcMar>
            <w:vAlign w:val="center"/>
          </w:tcPr>
          <w:p w14:paraId="28AE113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符合国家和行业现行标准</w:t>
            </w:r>
          </w:p>
        </w:tc>
      </w:tr>
      <w:tr w14:paraId="726E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4996861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9</w:t>
            </w:r>
          </w:p>
        </w:tc>
        <w:tc>
          <w:tcPr>
            <w:tcW w:w="1180" w:type="pct"/>
            <w:shd w:val="clear" w:color="auto" w:fill="auto"/>
            <w:tcMar>
              <w:top w:w="150" w:type="dxa"/>
              <w:left w:w="240" w:type="dxa"/>
              <w:bottom w:w="150" w:type="dxa"/>
              <w:right w:w="240" w:type="dxa"/>
            </w:tcMar>
            <w:vAlign w:val="center"/>
          </w:tcPr>
          <w:p w14:paraId="54EDE2D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供应商资格要求</w:t>
            </w:r>
          </w:p>
        </w:tc>
        <w:tc>
          <w:tcPr>
            <w:tcW w:w="3483" w:type="pct"/>
            <w:shd w:val="clear" w:color="auto" w:fill="auto"/>
            <w:tcMar>
              <w:top w:w="150" w:type="dxa"/>
              <w:left w:w="240" w:type="dxa"/>
              <w:bottom w:w="150" w:type="dxa"/>
              <w:right w:w="0" w:type="dxa"/>
            </w:tcMar>
            <w:vAlign w:val="center"/>
          </w:tcPr>
          <w:p w14:paraId="13C25921">
            <w:pPr>
              <w:keepNext w:val="0"/>
              <w:keepLines w:val="0"/>
              <w:widowControl/>
              <w:suppressLineNumbers w:val="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详见本采购文件第一部分“竞争性谈判公告”和文件中要求的内容</w:t>
            </w:r>
          </w:p>
        </w:tc>
      </w:tr>
      <w:tr w14:paraId="3758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30708794">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10</w:t>
            </w:r>
          </w:p>
        </w:tc>
        <w:tc>
          <w:tcPr>
            <w:tcW w:w="1180" w:type="pct"/>
            <w:shd w:val="clear" w:color="auto" w:fill="auto"/>
            <w:tcMar>
              <w:top w:w="150" w:type="dxa"/>
              <w:left w:w="240" w:type="dxa"/>
              <w:bottom w:w="150" w:type="dxa"/>
              <w:right w:w="240" w:type="dxa"/>
            </w:tcMar>
            <w:vAlign w:val="center"/>
          </w:tcPr>
          <w:p w14:paraId="2F8E2C25">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资格审查方式</w:t>
            </w:r>
          </w:p>
        </w:tc>
        <w:tc>
          <w:tcPr>
            <w:tcW w:w="3483" w:type="pct"/>
            <w:shd w:val="clear" w:color="auto" w:fill="auto"/>
            <w:tcMar>
              <w:top w:w="150" w:type="dxa"/>
              <w:left w:w="240" w:type="dxa"/>
              <w:bottom w:w="150" w:type="dxa"/>
              <w:right w:w="0" w:type="dxa"/>
            </w:tcMar>
            <w:vAlign w:val="center"/>
          </w:tcPr>
          <w:p w14:paraId="2C91087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资格后审，谈判小组对供应商进行资格性审查</w:t>
            </w:r>
          </w:p>
        </w:tc>
      </w:tr>
      <w:tr w14:paraId="0E29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2DAB505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11</w:t>
            </w:r>
          </w:p>
        </w:tc>
        <w:tc>
          <w:tcPr>
            <w:tcW w:w="1180" w:type="pct"/>
            <w:shd w:val="clear" w:color="auto" w:fill="auto"/>
            <w:tcMar>
              <w:top w:w="150" w:type="dxa"/>
              <w:left w:w="240" w:type="dxa"/>
              <w:bottom w:w="150" w:type="dxa"/>
              <w:right w:w="240" w:type="dxa"/>
            </w:tcMar>
            <w:vAlign w:val="center"/>
          </w:tcPr>
          <w:p w14:paraId="3808457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报价要求</w:t>
            </w:r>
          </w:p>
        </w:tc>
        <w:tc>
          <w:tcPr>
            <w:tcW w:w="3483" w:type="pct"/>
            <w:shd w:val="clear" w:color="auto" w:fill="auto"/>
            <w:tcMar>
              <w:top w:w="150" w:type="dxa"/>
              <w:left w:w="240" w:type="dxa"/>
              <w:bottom w:w="150" w:type="dxa"/>
              <w:right w:w="0" w:type="dxa"/>
            </w:tcMar>
            <w:vAlign w:val="center"/>
          </w:tcPr>
          <w:p w14:paraId="7D763664">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供应商应按照工程量清单进行分项报价，报价不得超过最高限价</w:t>
            </w:r>
          </w:p>
        </w:tc>
      </w:tr>
      <w:tr w14:paraId="69309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49AFC48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12</w:t>
            </w:r>
          </w:p>
        </w:tc>
        <w:tc>
          <w:tcPr>
            <w:tcW w:w="1180" w:type="pct"/>
            <w:shd w:val="clear" w:color="auto" w:fill="auto"/>
            <w:tcMar>
              <w:top w:w="150" w:type="dxa"/>
              <w:left w:w="240" w:type="dxa"/>
              <w:bottom w:w="150" w:type="dxa"/>
              <w:right w:w="240" w:type="dxa"/>
            </w:tcMar>
            <w:vAlign w:val="center"/>
          </w:tcPr>
          <w:p w14:paraId="2949EC0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报价货币</w:t>
            </w:r>
          </w:p>
        </w:tc>
        <w:tc>
          <w:tcPr>
            <w:tcW w:w="3483" w:type="pct"/>
            <w:shd w:val="clear" w:color="auto" w:fill="auto"/>
            <w:tcMar>
              <w:top w:w="150" w:type="dxa"/>
              <w:left w:w="240" w:type="dxa"/>
              <w:bottom w:w="150" w:type="dxa"/>
              <w:right w:w="0" w:type="dxa"/>
            </w:tcMar>
            <w:vAlign w:val="center"/>
          </w:tcPr>
          <w:p w14:paraId="627831F4">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人民币</w:t>
            </w:r>
          </w:p>
        </w:tc>
      </w:tr>
      <w:tr w14:paraId="2FF7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08C14BAE">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13</w:t>
            </w:r>
          </w:p>
        </w:tc>
        <w:tc>
          <w:tcPr>
            <w:tcW w:w="1180" w:type="pct"/>
            <w:shd w:val="clear" w:color="auto" w:fill="auto"/>
            <w:tcMar>
              <w:top w:w="150" w:type="dxa"/>
              <w:left w:w="240" w:type="dxa"/>
              <w:bottom w:w="150" w:type="dxa"/>
              <w:right w:w="240" w:type="dxa"/>
            </w:tcMar>
            <w:vAlign w:val="center"/>
          </w:tcPr>
          <w:p w14:paraId="568692AC">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谈判有效期</w:t>
            </w:r>
          </w:p>
        </w:tc>
        <w:tc>
          <w:tcPr>
            <w:tcW w:w="3483" w:type="pct"/>
            <w:shd w:val="clear" w:color="auto" w:fill="auto"/>
            <w:tcMar>
              <w:top w:w="150" w:type="dxa"/>
              <w:left w:w="240" w:type="dxa"/>
              <w:bottom w:w="150" w:type="dxa"/>
              <w:right w:w="0" w:type="dxa"/>
            </w:tcMar>
            <w:vAlign w:val="center"/>
          </w:tcPr>
          <w:p w14:paraId="55B3949A">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谈判截止之日起90个日历日</w:t>
            </w:r>
          </w:p>
        </w:tc>
      </w:tr>
      <w:tr w14:paraId="18BE0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0FD02BC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14</w:t>
            </w:r>
          </w:p>
        </w:tc>
        <w:tc>
          <w:tcPr>
            <w:tcW w:w="1180" w:type="pct"/>
            <w:shd w:val="clear" w:color="auto" w:fill="auto"/>
            <w:tcMar>
              <w:top w:w="150" w:type="dxa"/>
              <w:left w:w="240" w:type="dxa"/>
              <w:bottom w:w="150" w:type="dxa"/>
              <w:right w:w="240" w:type="dxa"/>
            </w:tcMar>
            <w:vAlign w:val="center"/>
          </w:tcPr>
          <w:p w14:paraId="4EB6D35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谈判保证金</w:t>
            </w:r>
          </w:p>
        </w:tc>
        <w:tc>
          <w:tcPr>
            <w:tcW w:w="3483" w:type="pct"/>
            <w:shd w:val="clear" w:color="auto" w:fill="auto"/>
            <w:tcMar>
              <w:top w:w="150" w:type="dxa"/>
              <w:left w:w="240" w:type="dxa"/>
              <w:bottom w:w="150" w:type="dxa"/>
              <w:right w:w="0" w:type="dxa"/>
            </w:tcMar>
            <w:vAlign w:val="center"/>
          </w:tcPr>
          <w:p w14:paraId="4E907C50">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本项目不收取谈判保证金</w:t>
            </w:r>
          </w:p>
        </w:tc>
      </w:tr>
      <w:tr w14:paraId="445F9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2D8CE32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15</w:t>
            </w:r>
          </w:p>
        </w:tc>
        <w:tc>
          <w:tcPr>
            <w:tcW w:w="1180" w:type="pct"/>
            <w:shd w:val="clear" w:color="auto" w:fill="auto"/>
            <w:tcMar>
              <w:top w:w="150" w:type="dxa"/>
              <w:left w:w="240" w:type="dxa"/>
              <w:bottom w:w="150" w:type="dxa"/>
              <w:right w:w="240" w:type="dxa"/>
            </w:tcMar>
            <w:vAlign w:val="center"/>
          </w:tcPr>
          <w:p w14:paraId="114602F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踏勘现场</w:t>
            </w:r>
          </w:p>
        </w:tc>
        <w:tc>
          <w:tcPr>
            <w:tcW w:w="3483" w:type="pct"/>
            <w:shd w:val="clear" w:color="auto" w:fill="auto"/>
            <w:tcMar>
              <w:top w:w="150" w:type="dxa"/>
              <w:left w:w="240" w:type="dxa"/>
              <w:bottom w:w="150" w:type="dxa"/>
              <w:right w:w="0" w:type="dxa"/>
            </w:tcMar>
            <w:vAlign w:val="center"/>
          </w:tcPr>
          <w:p w14:paraId="7ADE2F5C">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供应商自行踏勘</w:t>
            </w:r>
          </w:p>
        </w:tc>
      </w:tr>
      <w:tr w14:paraId="76B2F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6E4CA5F4">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16</w:t>
            </w:r>
          </w:p>
        </w:tc>
        <w:tc>
          <w:tcPr>
            <w:tcW w:w="1180" w:type="pct"/>
            <w:shd w:val="clear" w:color="auto" w:fill="auto"/>
            <w:tcMar>
              <w:top w:w="150" w:type="dxa"/>
              <w:left w:w="240" w:type="dxa"/>
              <w:bottom w:w="150" w:type="dxa"/>
              <w:right w:w="240" w:type="dxa"/>
            </w:tcMar>
            <w:vAlign w:val="center"/>
          </w:tcPr>
          <w:p w14:paraId="1A406C65">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答疑会</w:t>
            </w:r>
          </w:p>
        </w:tc>
        <w:tc>
          <w:tcPr>
            <w:tcW w:w="3483" w:type="pct"/>
            <w:shd w:val="clear" w:color="auto" w:fill="auto"/>
            <w:tcMar>
              <w:top w:w="150" w:type="dxa"/>
              <w:left w:w="240" w:type="dxa"/>
              <w:bottom w:w="150" w:type="dxa"/>
              <w:right w:w="0" w:type="dxa"/>
            </w:tcMar>
            <w:vAlign w:val="center"/>
          </w:tcPr>
          <w:p w14:paraId="3669F58F">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不统一组织，如有疑问在谈判截止时间3个工作日前书面提出</w:t>
            </w:r>
          </w:p>
        </w:tc>
      </w:tr>
      <w:tr w14:paraId="664D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4FA100D6">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17</w:t>
            </w:r>
          </w:p>
        </w:tc>
        <w:tc>
          <w:tcPr>
            <w:tcW w:w="1180" w:type="pct"/>
            <w:shd w:val="clear" w:color="auto" w:fill="auto"/>
            <w:tcMar>
              <w:top w:w="150" w:type="dxa"/>
              <w:left w:w="240" w:type="dxa"/>
              <w:bottom w:w="150" w:type="dxa"/>
              <w:right w:w="240" w:type="dxa"/>
            </w:tcMar>
            <w:vAlign w:val="center"/>
          </w:tcPr>
          <w:p w14:paraId="26AC2808">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谈判响应文件份数</w:t>
            </w:r>
          </w:p>
        </w:tc>
        <w:tc>
          <w:tcPr>
            <w:tcW w:w="3483" w:type="pct"/>
            <w:shd w:val="clear" w:color="auto" w:fill="auto"/>
            <w:tcMar>
              <w:top w:w="150" w:type="dxa"/>
              <w:left w:w="240" w:type="dxa"/>
              <w:bottom w:w="150" w:type="dxa"/>
              <w:right w:w="0" w:type="dxa"/>
            </w:tcMar>
            <w:vAlign w:val="center"/>
          </w:tcPr>
          <w:p w14:paraId="4E352B3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正本1份，副本2份，电子U盘1份（含报价清单）</w:t>
            </w:r>
          </w:p>
        </w:tc>
      </w:tr>
      <w:tr w14:paraId="27C0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253DE88A">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18</w:t>
            </w:r>
          </w:p>
        </w:tc>
        <w:tc>
          <w:tcPr>
            <w:tcW w:w="1180" w:type="pct"/>
            <w:shd w:val="clear" w:color="auto" w:fill="auto"/>
            <w:tcMar>
              <w:top w:w="150" w:type="dxa"/>
              <w:left w:w="240" w:type="dxa"/>
              <w:bottom w:w="150" w:type="dxa"/>
              <w:right w:w="240" w:type="dxa"/>
            </w:tcMar>
            <w:vAlign w:val="center"/>
          </w:tcPr>
          <w:p w14:paraId="391D510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谈判响应文件递交截止时间</w:t>
            </w:r>
          </w:p>
        </w:tc>
        <w:tc>
          <w:tcPr>
            <w:tcW w:w="3483" w:type="pct"/>
            <w:shd w:val="clear" w:color="auto" w:fill="auto"/>
            <w:tcMar>
              <w:top w:w="150" w:type="dxa"/>
              <w:left w:w="240" w:type="dxa"/>
              <w:bottom w:w="150" w:type="dxa"/>
              <w:right w:w="0" w:type="dxa"/>
            </w:tcMar>
            <w:vAlign w:val="center"/>
          </w:tcPr>
          <w:p w14:paraId="468A40DE">
            <w:pPr>
              <w:keepNext w:val="0"/>
              <w:keepLines w:val="0"/>
              <w:widowControl/>
              <w:suppressLineNumbers w:val="0"/>
              <w:jc w:val="left"/>
              <w:rPr>
                <w:rFonts w:hint="eastAsia" w:ascii="仿宋" w:hAnsi="仿宋" w:eastAsia="仿宋" w:cs="仿宋"/>
              </w:rPr>
            </w:pPr>
            <w:r>
              <w:rPr>
                <w:rFonts w:hint="eastAsia" w:ascii="仿宋" w:hAnsi="仿宋" w:eastAsia="仿宋" w:cs="仿宋"/>
                <w:b/>
                <w:bCs/>
                <w:kern w:val="0"/>
                <w:sz w:val="24"/>
                <w:szCs w:val="24"/>
                <w:lang w:val="en-US" w:eastAsia="zh-CN" w:bidi="ar"/>
              </w:rPr>
              <w:t> 2026年6月18日上午10:30:00</w:t>
            </w:r>
          </w:p>
        </w:tc>
      </w:tr>
      <w:tr w14:paraId="554D7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5F871AC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19</w:t>
            </w:r>
          </w:p>
        </w:tc>
        <w:tc>
          <w:tcPr>
            <w:tcW w:w="1180" w:type="pct"/>
            <w:shd w:val="clear" w:color="auto" w:fill="auto"/>
            <w:tcMar>
              <w:top w:w="150" w:type="dxa"/>
              <w:left w:w="240" w:type="dxa"/>
              <w:bottom w:w="150" w:type="dxa"/>
              <w:right w:w="240" w:type="dxa"/>
            </w:tcMar>
            <w:vAlign w:val="center"/>
          </w:tcPr>
          <w:p w14:paraId="74262AEA">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谈判时间</w:t>
            </w:r>
          </w:p>
        </w:tc>
        <w:tc>
          <w:tcPr>
            <w:tcW w:w="3483" w:type="pct"/>
            <w:shd w:val="clear" w:color="auto" w:fill="auto"/>
            <w:tcMar>
              <w:top w:w="150" w:type="dxa"/>
              <w:left w:w="240" w:type="dxa"/>
              <w:bottom w:w="150" w:type="dxa"/>
              <w:right w:w="0" w:type="dxa"/>
            </w:tcMar>
            <w:vAlign w:val="center"/>
          </w:tcPr>
          <w:p w14:paraId="4D4A9B21">
            <w:pPr>
              <w:keepNext w:val="0"/>
              <w:keepLines w:val="0"/>
              <w:widowControl/>
              <w:suppressLineNumbers w:val="0"/>
              <w:jc w:val="left"/>
              <w:rPr>
                <w:rFonts w:hint="eastAsia" w:ascii="仿宋" w:hAnsi="仿宋" w:eastAsia="仿宋" w:cs="仿宋"/>
              </w:rPr>
            </w:pPr>
            <w:r>
              <w:rPr>
                <w:rFonts w:hint="eastAsia" w:ascii="仿宋" w:hAnsi="仿宋" w:eastAsia="仿宋" w:cs="仿宋"/>
                <w:b/>
                <w:bCs/>
                <w:kern w:val="0"/>
                <w:sz w:val="24"/>
                <w:szCs w:val="24"/>
                <w:lang w:val="en-US" w:eastAsia="zh-CN" w:bidi="ar"/>
              </w:rPr>
              <w:t> 2026年6月18日上午10:30:00</w:t>
            </w:r>
          </w:p>
        </w:tc>
      </w:tr>
      <w:tr w14:paraId="5A29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63CC877E">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20</w:t>
            </w:r>
          </w:p>
        </w:tc>
        <w:tc>
          <w:tcPr>
            <w:tcW w:w="1180" w:type="pct"/>
            <w:shd w:val="clear" w:color="auto" w:fill="auto"/>
            <w:tcMar>
              <w:top w:w="150" w:type="dxa"/>
              <w:left w:w="240" w:type="dxa"/>
              <w:bottom w:w="150" w:type="dxa"/>
              <w:right w:w="240" w:type="dxa"/>
            </w:tcMar>
            <w:vAlign w:val="center"/>
          </w:tcPr>
          <w:p w14:paraId="68E2B785">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谈判地点（响应文件递交地点）</w:t>
            </w:r>
          </w:p>
        </w:tc>
        <w:tc>
          <w:tcPr>
            <w:tcW w:w="3483" w:type="pct"/>
            <w:shd w:val="clear" w:color="auto" w:fill="auto"/>
            <w:tcMar>
              <w:top w:w="150" w:type="dxa"/>
              <w:left w:w="240" w:type="dxa"/>
              <w:bottom w:w="150" w:type="dxa"/>
              <w:right w:w="0" w:type="dxa"/>
            </w:tcMar>
            <w:vAlign w:val="center"/>
          </w:tcPr>
          <w:p w14:paraId="01D8EF1A">
            <w:pPr>
              <w:keepNext w:val="0"/>
              <w:keepLines w:val="0"/>
              <w:widowControl/>
              <w:suppressLineNumbers w:val="0"/>
              <w:jc w:val="left"/>
              <w:rPr>
                <w:rFonts w:hint="eastAsia" w:ascii="仿宋" w:hAnsi="仿宋" w:eastAsia="仿宋" w:cs="仿宋"/>
              </w:rPr>
            </w:pPr>
            <w:r>
              <w:rPr>
                <w:rFonts w:hint="eastAsia" w:ascii="仿宋" w:hAnsi="仿宋" w:eastAsia="仿宋" w:cs="仿宋"/>
                <w:b/>
                <w:bCs/>
                <w:kern w:val="0"/>
                <w:sz w:val="24"/>
                <w:szCs w:val="24"/>
                <w:lang w:val="en-US" w:eastAsia="zh-CN" w:bidi="ar"/>
              </w:rPr>
              <w:t>黄陵县政府采购中心开标室（黄陵县龙湾小区15号楼一楼）</w:t>
            </w:r>
          </w:p>
        </w:tc>
      </w:tr>
      <w:tr w14:paraId="7A19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09CD15DD">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21</w:t>
            </w:r>
          </w:p>
        </w:tc>
        <w:tc>
          <w:tcPr>
            <w:tcW w:w="1180" w:type="pct"/>
            <w:shd w:val="clear" w:color="auto" w:fill="auto"/>
            <w:tcMar>
              <w:top w:w="150" w:type="dxa"/>
              <w:left w:w="240" w:type="dxa"/>
              <w:bottom w:w="150" w:type="dxa"/>
              <w:right w:w="240" w:type="dxa"/>
            </w:tcMar>
            <w:vAlign w:val="center"/>
          </w:tcPr>
          <w:p w14:paraId="2E6D5C0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谈判方法</w:t>
            </w:r>
          </w:p>
        </w:tc>
        <w:tc>
          <w:tcPr>
            <w:tcW w:w="3483" w:type="pct"/>
            <w:shd w:val="clear" w:color="auto" w:fill="auto"/>
            <w:tcMar>
              <w:top w:w="150" w:type="dxa"/>
              <w:left w:w="240" w:type="dxa"/>
              <w:bottom w:w="150" w:type="dxa"/>
              <w:right w:w="0" w:type="dxa"/>
            </w:tcMar>
            <w:vAlign w:val="center"/>
          </w:tcPr>
          <w:p w14:paraId="79D49B38">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最低评标价法</w:t>
            </w:r>
          </w:p>
        </w:tc>
      </w:tr>
      <w:tr w14:paraId="012F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5B55B408">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22</w:t>
            </w:r>
          </w:p>
        </w:tc>
        <w:tc>
          <w:tcPr>
            <w:tcW w:w="1180" w:type="pct"/>
            <w:shd w:val="clear" w:color="auto" w:fill="auto"/>
            <w:tcMar>
              <w:top w:w="150" w:type="dxa"/>
              <w:left w:w="240" w:type="dxa"/>
              <w:bottom w:w="150" w:type="dxa"/>
              <w:right w:w="240" w:type="dxa"/>
            </w:tcMar>
            <w:vAlign w:val="center"/>
          </w:tcPr>
          <w:p w14:paraId="197B2934">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成交原则</w:t>
            </w:r>
          </w:p>
        </w:tc>
        <w:tc>
          <w:tcPr>
            <w:tcW w:w="3483" w:type="pct"/>
            <w:shd w:val="clear" w:color="auto" w:fill="auto"/>
            <w:tcMar>
              <w:top w:w="150" w:type="dxa"/>
              <w:left w:w="240" w:type="dxa"/>
              <w:bottom w:w="150" w:type="dxa"/>
              <w:right w:w="0" w:type="dxa"/>
            </w:tcMar>
            <w:vAlign w:val="center"/>
          </w:tcPr>
          <w:p w14:paraId="3D0A4B7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从质量和服务均能满足采购文件实质性响应要求的供应商中，按照最后报价由低到高的顺序提出3名以上成交候选人</w:t>
            </w:r>
          </w:p>
        </w:tc>
      </w:tr>
      <w:tr w14:paraId="047C2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231CE75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23</w:t>
            </w:r>
          </w:p>
        </w:tc>
        <w:tc>
          <w:tcPr>
            <w:tcW w:w="1180" w:type="pct"/>
            <w:shd w:val="clear" w:color="auto" w:fill="auto"/>
            <w:tcMar>
              <w:top w:w="150" w:type="dxa"/>
              <w:left w:w="240" w:type="dxa"/>
              <w:bottom w:w="150" w:type="dxa"/>
              <w:right w:w="240" w:type="dxa"/>
            </w:tcMar>
            <w:vAlign w:val="center"/>
          </w:tcPr>
          <w:p w14:paraId="049E6998">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适用法律</w:t>
            </w:r>
          </w:p>
        </w:tc>
        <w:tc>
          <w:tcPr>
            <w:tcW w:w="3483" w:type="pct"/>
            <w:shd w:val="clear" w:color="auto" w:fill="auto"/>
            <w:tcMar>
              <w:top w:w="150" w:type="dxa"/>
              <w:left w:w="240" w:type="dxa"/>
              <w:bottom w:w="150" w:type="dxa"/>
              <w:right w:w="0" w:type="dxa"/>
            </w:tcMar>
            <w:vAlign w:val="center"/>
          </w:tcPr>
          <w:p w14:paraId="4104914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《中华人民共和国政府采购法》《政府采购非招标采购方式管理办法》（财政部令第74号）等</w:t>
            </w:r>
          </w:p>
        </w:tc>
      </w:tr>
      <w:tr w14:paraId="74D88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6050922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24</w:t>
            </w:r>
          </w:p>
        </w:tc>
        <w:tc>
          <w:tcPr>
            <w:tcW w:w="1180" w:type="pct"/>
            <w:shd w:val="clear" w:color="auto" w:fill="auto"/>
            <w:tcMar>
              <w:top w:w="150" w:type="dxa"/>
              <w:left w:w="240" w:type="dxa"/>
              <w:bottom w:w="150" w:type="dxa"/>
              <w:right w:w="240" w:type="dxa"/>
            </w:tcMar>
            <w:vAlign w:val="center"/>
          </w:tcPr>
          <w:p w14:paraId="05459EEE">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质疑与投诉</w:t>
            </w:r>
          </w:p>
        </w:tc>
        <w:tc>
          <w:tcPr>
            <w:tcW w:w="3483" w:type="pct"/>
            <w:shd w:val="clear" w:color="auto" w:fill="auto"/>
            <w:tcMar>
              <w:top w:w="150" w:type="dxa"/>
              <w:left w:w="240" w:type="dxa"/>
              <w:bottom w:w="150" w:type="dxa"/>
              <w:right w:w="0" w:type="dxa"/>
            </w:tcMar>
            <w:vAlign w:val="center"/>
          </w:tcPr>
          <w:p w14:paraId="069AED08">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按照《政府采购法》《政府采购法实施条例》和《政府采购质疑和投诉办法》（财政部94号令）的规定办理</w:t>
            </w:r>
          </w:p>
        </w:tc>
      </w:tr>
      <w:tr w14:paraId="1AABA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35" w:type="pct"/>
            <w:shd w:val="clear" w:color="auto" w:fill="auto"/>
            <w:tcMar>
              <w:top w:w="150" w:type="dxa"/>
              <w:left w:w="0" w:type="dxa"/>
              <w:bottom w:w="150" w:type="dxa"/>
              <w:right w:w="240" w:type="dxa"/>
            </w:tcMar>
            <w:vAlign w:val="center"/>
          </w:tcPr>
          <w:p w14:paraId="33E16D91">
            <w:pPr>
              <w:keepNext w:val="0"/>
              <w:keepLines w:val="0"/>
              <w:widowControl/>
              <w:suppressLineNumbers w:val="0"/>
              <w:jc w:val="left"/>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25</w:t>
            </w:r>
          </w:p>
        </w:tc>
        <w:tc>
          <w:tcPr>
            <w:tcW w:w="1180" w:type="pct"/>
            <w:shd w:val="clear" w:color="auto" w:fill="auto"/>
            <w:tcMar>
              <w:top w:w="150" w:type="dxa"/>
              <w:left w:w="240" w:type="dxa"/>
              <w:bottom w:w="150" w:type="dxa"/>
              <w:right w:w="240" w:type="dxa"/>
            </w:tcMar>
            <w:vAlign w:val="center"/>
          </w:tcPr>
          <w:p w14:paraId="792456E9">
            <w:pPr>
              <w:keepNext w:val="0"/>
              <w:keepLines w:val="0"/>
              <w:widowControl/>
              <w:suppressLineNumbers w:val="0"/>
              <w:jc w:val="left"/>
              <w:rPr>
                <w:rFonts w:hint="default"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本项目是否专门面向中小企业</w:t>
            </w:r>
          </w:p>
        </w:tc>
        <w:tc>
          <w:tcPr>
            <w:tcW w:w="3483" w:type="pct"/>
            <w:shd w:val="clear" w:color="auto" w:fill="auto"/>
            <w:tcMar>
              <w:top w:w="150" w:type="dxa"/>
              <w:left w:w="240" w:type="dxa"/>
              <w:bottom w:w="150" w:type="dxa"/>
              <w:right w:w="0" w:type="dxa"/>
            </w:tcMar>
            <w:vAlign w:val="center"/>
          </w:tcPr>
          <w:p w14:paraId="194972FF">
            <w:pPr>
              <w:keepNext w:val="0"/>
              <w:keepLines w:val="0"/>
              <w:widowControl/>
              <w:suppressLineNumbers w:val="0"/>
              <w:jc w:val="left"/>
              <w:rPr>
                <w:rFonts w:hint="default"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是</w:t>
            </w:r>
          </w:p>
        </w:tc>
      </w:tr>
    </w:tbl>
    <w:p w14:paraId="381FA960">
      <w:pPr>
        <w:pStyle w:val="2"/>
        <w:widowControl/>
        <w:numPr>
          <w:ilvl w:val="0"/>
          <w:numId w:val="8"/>
        </w:numPr>
        <w:shd w:val="clear" w:fill="FFFFFF"/>
        <w:tabs>
          <w:tab w:val="left" w:pos="1023"/>
        </w:tabs>
        <w:topLinePunct w:val="0"/>
        <w:ind w:left="0" w:leftChars="0" w:firstLine="482" w:firstLineChars="200"/>
        <w:rPr>
          <w:b/>
        </w:rPr>
      </w:pPr>
      <w:r>
        <w:t>总则</w:t>
      </w:r>
    </w:p>
    <w:p w14:paraId="7ABF005F">
      <w:pPr>
        <w:pStyle w:val="3"/>
        <w:widowControl/>
        <w:numPr>
          <w:ilvl w:val="0"/>
          <w:numId w:val="9"/>
        </w:numPr>
        <w:shd w:val="clear" w:fill="FFFFFF"/>
        <w:tabs>
          <w:tab w:val="left" w:pos="783"/>
          <w:tab w:val="clear" w:pos="210"/>
        </w:tabs>
        <w:ind w:left="0" w:leftChars="0" w:firstLine="482" w:firstLineChars="200"/>
        <w:rPr>
          <w:b/>
        </w:rPr>
      </w:pPr>
      <w:r>
        <w:t>适用范围</w:t>
      </w:r>
    </w:p>
    <w:p w14:paraId="1A08DE6B">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本竞争性谈判采购文件适用于本次采购活动中所叙述的隆坊中学师生宿舍等提升工程。</w:t>
      </w:r>
    </w:p>
    <w:p w14:paraId="4A9E8A50">
      <w:pPr>
        <w:pStyle w:val="3"/>
        <w:widowControl/>
        <w:numPr>
          <w:ilvl w:val="0"/>
          <w:numId w:val="9"/>
        </w:numPr>
        <w:shd w:val="clear" w:fill="FFFFFF"/>
        <w:tabs>
          <w:tab w:val="left" w:pos="783"/>
          <w:tab w:val="clear" w:pos="210"/>
        </w:tabs>
        <w:ind w:left="0" w:leftChars="0" w:firstLine="482" w:firstLineChars="200"/>
        <w:rPr>
          <w:b/>
        </w:rPr>
      </w:pPr>
      <w:r>
        <w:t>定义</w:t>
      </w:r>
    </w:p>
    <w:p w14:paraId="7ED46020">
      <w:pPr>
        <w:pStyle w:val="11"/>
        <w:widowControl/>
        <w:numPr>
          <w:ilvl w:val="0"/>
          <w:numId w:val="10"/>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“采购人”是指黄陵县隆坊中学。</w:t>
      </w:r>
    </w:p>
    <w:p w14:paraId="35D0085D">
      <w:pPr>
        <w:pStyle w:val="11"/>
        <w:widowControl/>
        <w:numPr>
          <w:ilvl w:val="0"/>
          <w:numId w:val="10"/>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“采购代理机构”是指黄陵县政府采购中心。</w:t>
      </w:r>
    </w:p>
    <w:p w14:paraId="4D1D7ED1">
      <w:pPr>
        <w:pStyle w:val="11"/>
        <w:widowControl/>
        <w:numPr>
          <w:ilvl w:val="0"/>
          <w:numId w:val="10"/>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“供应商”是指向采购人提供货物、工程或者服务的法人、其他组织或者自然人。</w:t>
      </w:r>
    </w:p>
    <w:p w14:paraId="580739D6">
      <w:pPr>
        <w:pStyle w:val="11"/>
        <w:widowControl/>
        <w:numPr>
          <w:ilvl w:val="0"/>
          <w:numId w:val="10"/>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“成交供应商”是指经谈判小组评审、推荐，采购人确定的符合采购需求、质量和服务相等且报价最低的供应商。</w:t>
      </w:r>
    </w:p>
    <w:p w14:paraId="0A177260">
      <w:pPr>
        <w:pStyle w:val="11"/>
        <w:widowControl/>
        <w:numPr>
          <w:ilvl w:val="0"/>
          <w:numId w:val="10"/>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竞争性谈判”是指谈判小组与符合资格条件的供应商就采购货物、工程和服务事宜进行谈判，供应商按照谈判文件的要求提交响应文件和最后报价，采购人从谈判小组提出的成交候选人中确定成交供应商的采购方式。</w:t>
      </w:r>
    </w:p>
    <w:p w14:paraId="619FD9DF">
      <w:pPr>
        <w:pStyle w:val="3"/>
        <w:widowControl/>
        <w:numPr>
          <w:ilvl w:val="0"/>
          <w:numId w:val="9"/>
        </w:numPr>
        <w:shd w:val="clear" w:fill="FFFFFF"/>
        <w:tabs>
          <w:tab w:val="left" w:pos="783"/>
          <w:tab w:val="clear" w:pos="210"/>
        </w:tabs>
        <w:ind w:left="0" w:leftChars="0" w:firstLine="482" w:firstLineChars="200"/>
        <w:rPr>
          <w:b/>
        </w:rPr>
      </w:pPr>
      <w:r>
        <w:t>合格的供应商</w:t>
      </w:r>
    </w:p>
    <w:p w14:paraId="5CABF088">
      <w:pPr>
        <w:pStyle w:val="11"/>
        <w:widowControl/>
        <w:numPr>
          <w:ilvl w:val="0"/>
          <w:numId w:val="11"/>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具有独立承担民事责任的能力。</w:t>
      </w:r>
    </w:p>
    <w:p w14:paraId="5BE9A24D">
      <w:pPr>
        <w:pStyle w:val="11"/>
        <w:widowControl/>
        <w:numPr>
          <w:ilvl w:val="0"/>
          <w:numId w:val="11"/>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具有良好的商业信誉和健全的财务会计制度。</w:t>
      </w:r>
    </w:p>
    <w:p w14:paraId="574DD6A0">
      <w:pPr>
        <w:pStyle w:val="11"/>
        <w:widowControl/>
        <w:numPr>
          <w:ilvl w:val="0"/>
          <w:numId w:val="11"/>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具有履行合同所必需的设备和专业技术能力。</w:t>
      </w:r>
    </w:p>
    <w:p w14:paraId="17F0EBC4">
      <w:pPr>
        <w:pStyle w:val="11"/>
        <w:widowControl/>
        <w:numPr>
          <w:ilvl w:val="0"/>
          <w:numId w:val="11"/>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有依法缴纳税收和社会保障资金的良好记录。</w:t>
      </w:r>
    </w:p>
    <w:p w14:paraId="4627C8DA">
      <w:pPr>
        <w:pStyle w:val="11"/>
        <w:widowControl/>
        <w:numPr>
          <w:ilvl w:val="0"/>
          <w:numId w:val="11"/>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参加政府采购活动前三年内，在经营活动中没有重大违法记录。</w:t>
      </w:r>
    </w:p>
    <w:p w14:paraId="2721153F">
      <w:pPr>
        <w:pStyle w:val="11"/>
        <w:widowControl/>
        <w:numPr>
          <w:ilvl w:val="0"/>
          <w:numId w:val="11"/>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法律、行政法规规定的其他条件。</w:t>
      </w:r>
    </w:p>
    <w:p w14:paraId="4D3D0C4D">
      <w:pPr>
        <w:pStyle w:val="11"/>
        <w:widowControl/>
        <w:numPr>
          <w:ilvl w:val="0"/>
          <w:numId w:val="11"/>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符合竞争性谈判公告中规定的各项资格要求。</w:t>
      </w:r>
    </w:p>
    <w:p w14:paraId="6988C0FE">
      <w:pPr>
        <w:pStyle w:val="11"/>
        <w:widowControl/>
        <w:numPr>
          <w:ilvl w:val="0"/>
          <w:numId w:val="11"/>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单位负责人为同一人或者存在直接控股、管理关系的不同供应商，不得参加同一合同项下的政府采购活动。</w:t>
      </w:r>
    </w:p>
    <w:p w14:paraId="11BB56F6">
      <w:pPr>
        <w:pStyle w:val="11"/>
        <w:widowControl/>
        <w:numPr>
          <w:ilvl w:val="0"/>
          <w:numId w:val="11"/>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本项目不接受联合体谈判。</w:t>
      </w:r>
    </w:p>
    <w:p w14:paraId="70AD2EBA">
      <w:pPr>
        <w:pStyle w:val="3"/>
        <w:widowControl/>
        <w:numPr>
          <w:ilvl w:val="0"/>
          <w:numId w:val="9"/>
        </w:numPr>
        <w:shd w:val="clear" w:fill="FFFFFF"/>
        <w:tabs>
          <w:tab w:val="left" w:pos="783"/>
          <w:tab w:val="clear" w:pos="210"/>
        </w:tabs>
        <w:ind w:left="0" w:leftChars="0" w:firstLine="482" w:firstLineChars="200"/>
        <w:rPr>
          <w:b/>
        </w:rPr>
      </w:pPr>
      <w:r>
        <w:t>谈判费用</w:t>
      </w:r>
    </w:p>
    <w:p w14:paraId="4700BA54">
      <w:pPr>
        <w:pStyle w:val="11"/>
        <w:widowControl/>
        <w:numPr>
          <w:ilvl w:val="0"/>
          <w:numId w:val="12"/>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供应商应承担所有与准备和参加谈判有关的费用。不论谈判结果如何，采购人和采购代理机构均无义务和责任承担这些费用。</w:t>
      </w:r>
    </w:p>
    <w:p w14:paraId="30B14FAA">
      <w:pPr>
        <w:pStyle w:val="11"/>
        <w:widowControl/>
        <w:numPr>
          <w:ilvl w:val="0"/>
          <w:numId w:val="12"/>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黄陵县政府采购中心作为政府成立的集采机构，对实施的所有采购项目不收取任何费用。</w:t>
      </w:r>
    </w:p>
    <w:p w14:paraId="7572E64A">
      <w:pPr>
        <w:pStyle w:val="2"/>
        <w:widowControl/>
        <w:numPr>
          <w:ilvl w:val="0"/>
          <w:numId w:val="8"/>
        </w:numPr>
        <w:shd w:val="clear" w:fill="FFFFFF"/>
        <w:tabs>
          <w:tab w:val="left" w:pos="1023"/>
        </w:tabs>
        <w:topLinePunct w:val="0"/>
        <w:ind w:left="0" w:leftChars="0" w:firstLine="482" w:firstLineChars="200"/>
        <w:rPr>
          <w:b/>
        </w:rPr>
      </w:pPr>
      <w:r>
        <w:t>竞争性谈判文件</w:t>
      </w:r>
    </w:p>
    <w:p w14:paraId="66B95FB4">
      <w:pPr>
        <w:pStyle w:val="3"/>
        <w:widowControl/>
        <w:numPr>
          <w:ilvl w:val="0"/>
          <w:numId w:val="13"/>
        </w:numPr>
        <w:shd w:val="clear" w:fill="FFFFFF"/>
        <w:tabs>
          <w:tab w:val="left" w:pos="783"/>
          <w:tab w:val="clear" w:pos="210"/>
        </w:tabs>
        <w:ind w:left="0" w:leftChars="0" w:firstLine="482" w:firstLineChars="200"/>
        <w:rPr>
          <w:b/>
        </w:rPr>
      </w:pPr>
      <w:r>
        <w:t>竞争性谈判文件构成</w:t>
      </w:r>
    </w:p>
    <w:p w14:paraId="2EB5068B">
      <w:pPr>
        <w:pStyle w:val="11"/>
        <w:widowControl/>
        <w:numPr>
          <w:ilvl w:val="0"/>
          <w:numId w:val="14"/>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竞争性谈判文件由以下六个部分组成：</w:t>
      </w:r>
    </w:p>
    <w:p w14:paraId="2B68B6E8">
      <w:pPr>
        <w:pStyle w:val="11"/>
        <w:widowControl/>
        <w:numPr>
          <w:ilvl w:val="0"/>
          <w:numId w:val="15"/>
        </w:numPr>
        <w:tabs>
          <w:tab w:val="left" w:pos="1560"/>
          <w:tab w:val="clear" w:pos="210"/>
        </w:tabs>
        <w:ind w:left="0" w:leftChars="0" w:firstLine="482" w:firstLineChars="200"/>
        <w:rPr>
          <w:rFonts w:ascii="Times New Roman" w:hAnsi="Times New Roman" w:eastAsia="宋体" w:cs="Times New Roman"/>
          <w:b/>
          <w:bCs/>
          <w:color w:val="0F1115"/>
          <w:sz w:val="24"/>
        </w:rPr>
      </w:pPr>
      <w:r>
        <w:rPr>
          <w:rFonts w:ascii="Times New Roman" w:hAnsi="Times New Roman" w:eastAsia="宋体" w:cs="Times New Roman"/>
          <w:b/>
          <w:bCs/>
          <w:i w:val="0"/>
          <w:color w:val="0F1115"/>
          <w:sz w:val="24"/>
        </w:rPr>
        <w:t>竞争性谈判公告</w:t>
      </w:r>
    </w:p>
    <w:p w14:paraId="61EC60BA">
      <w:pPr>
        <w:pStyle w:val="11"/>
        <w:widowControl/>
        <w:numPr>
          <w:ilvl w:val="0"/>
          <w:numId w:val="15"/>
        </w:numPr>
        <w:tabs>
          <w:tab w:val="left" w:pos="1560"/>
          <w:tab w:val="clear" w:pos="210"/>
        </w:tabs>
        <w:ind w:left="0" w:leftChars="0" w:firstLine="482" w:firstLineChars="200"/>
        <w:rPr>
          <w:rFonts w:ascii="Times New Roman" w:hAnsi="Times New Roman" w:eastAsia="宋体" w:cs="Times New Roman"/>
          <w:b/>
          <w:bCs/>
          <w:color w:val="0F1115"/>
          <w:sz w:val="24"/>
        </w:rPr>
      </w:pPr>
      <w:r>
        <w:rPr>
          <w:rFonts w:ascii="Times New Roman" w:hAnsi="Times New Roman" w:eastAsia="宋体" w:cs="Times New Roman"/>
          <w:b/>
          <w:bCs/>
          <w:i w:val="0"/>
          <w:color w:val="0F1115"/>
          <w:sz w:val="24"/>
        </w:rPr>
        <w:t>供应商须知（含供应商须知前附表）</w:t>
      </w:r>
    </w:p>
    <w:p w14:paraId="54A8D682">
      <w:pPr>
        <w:pStyle w:val="11"/>
        <w:widowControl/>
        <w:numPr>
          <w:ilvl w:val="0"/>
          <w:numId w:val="15"/>
        </w:numPr>
        <w:tabs>
          <w:tab w:val="left" w:pos="1560"/>
          <w:tab w:val="clear" w:pos="210"/>
        </w:tabs>
        <w:ind w:left="0" w:leftChars="0" w:firstLine="482" w:firstLineChars="200"/>
        <w:rPr>
          <w:rFonts w:ascii="Times New Roman" w:hAnsi="Times New Roman" w:eastAsia="宋体" w:cs="Times New Roman"/>
          <w:b/>
          <w:bCs/>
          <w:color w:val="0F1115"/>
          <w:sz w:val="24"/>
        </w:rPr>
      </w:pPr>
      <w:r>
        <w:rPr>
          <w:rFonts w:ascii="Times New Roman" w:hAnsi="Times New Roman" w:eastAsia="宋体" w:cs="Times New Roman"/>
          <w:b/>
          <w:bCs/>
          <w:i w:val="0"/>
          <w:color w:val="0F1115"/>
          <w:sz w:val="24"/>
        </w:rPr>
        <w:t>采购内容及需求</w:t>
      </w:r>
    </w:p>
    <w:p w14:paraId="127945D0">
      <w:pPr>
        <w:pStyle w:val="11"/>
        <w:widowControl/>
        <w:numPr>
          <w:ilvl w:val="0"/>
          <w:numId w:val="15"/>
        </w:numPr>
        <w:tabs>
          <w:tab w:val="left" w:pos="1560"/>
          <w:tab w:val="clear" w:pos="210"/>
        </w:tabs>
        <w:ind w:left="0" w:leftChars="0" w:firstLine="482" w:firstLineChars="200"/>
        <w:rPr>
          <w:rFonts w:ascii="Times New Roman" w:hAnsi="Times New Roman" w:eastAsia="宋体" w:cs="Times New Roman"/>
          <w:b/>
          <w:bCs/>
          <w:color w:val="0F1115"/>
          <w:sz w:val="24"/>
        </w:rPr>
      </w:pPr>
      <w:r>
        <w:rPr>
          <w:rFonts w:ascii="Times New Roman" w:hAnsi="Times New Roman" w:eastAsia="宋体" w:cs="Times New Roman"/>
          <w:b/>
          <w:bCs/>
          <w:i w:val="0"/>
          <w:color w:val="0F1115"/>
          <w:sz w:val="24"/>
        </w:rPr>
        <w:t>合同条款</w:t>
      </w:r>
    </w:p>
    <w:p w14:paraId="3FFA78E7">
      <w:pPr>
        <w:pStyle w:val="11"/>
        <w:widowControl/>
        <w:numPr>
          <w:ilvl w:val="0"/>
          <w:numId w:val="15"/>
        </w:numPr>
        <w:tabs>
          <w:tab w:val="left" w:pos="1560"/>
          <w:tab w:val="clear" w:pos="210"/>
        </w:tabs>
        <w:ind w:left="0" w:leftChars="0" w:firstLine="482" w:firstLineChars="200"/>
        <w:rPr>
          <w:rFonts w:ascii="Times New Roman" w:hAnsi="Times New Roman" w:eastAsia="宋体" w:cs="Times New Roman"/>
          <w:b/>
          <w:bCs/>
          <w:color w:val="0F1115"/>
          <w:sz w:val="24"/>
        </w:rPr>
      </w:pPr>
      <w:r>
        <w:rPr>
          <w:rFonts w:ascii="Times New Roman" w:hAnsi="Times New Roman" w:eastAsia="宋体" w:cs="Times New Roman"/>
          <w:b/>
          <w:bCs/>
          <w:i w:val="0"/>
          <w:color w:val="0F1115"/>
          <w:sz w:val="24"/>
        </w:rPr>
        <w:t>评审办法</w:t>
      </w:r>
    </w:p>
    <w:p w14:paraId="63FD4564">
      <w:pPr>
        <w:pStyle w:val="11"/>
        <w:widowControl/>
        <w:numPr>
          <w:ilvl w:val="0"/>
          <w:numId w:val="15"/>
        </w:numPr>
        <w:tabs>
          <w:tab w:val="left" w:pos="1560"/>
          <w:tab w:val="clear" w:pos="210"/>
        </w:tabs>
        <w:ind w:left="0" w:leftChars="0" w:firstLine="482" w:firstLineChars="200"/>
        <w:rPr>
          <w:rFonts w:ascii="Times New Roman" w:hAnsi="Times New Roman" w:eastAsia="宋体" w:cs="Times New Roman"/>
          <w:b/>
          <w:bCs/>
          <w:color w:val="0F1115"/>
          <w:sz w:val="24"/>
        </w:rPr>
      </w:pPr>
      <w:r>
        <w:rPr>
          <w:rFonts w:ascii="Times New Roman" w:hAnsi="Times New Roman" w:eastAsia="宋体" w:cs="Times New Roman"/>
          <w:b/>
          <w:bCs/>
          <w:i w:val="0"/>
          <w:color w:val="0F1115"/>
          <w:sz w:val="24"/>
        </w:rPr>
        <w:t>竞争性谈判响应文件格式</w:t>
      </w:r>
    </w:p>
    <w:p w14:paraId="66BF1A48">
      <w:pPr>
        <w:pStyle w:val="11"/>
        <w:widowControl/>
        <w:numPr>
          <w:ilvl w:val="0"/>
          <w:numId w:val="15"/>
        </w:numPr>
        <w:tabs>
          <w:tab w:val="left" w:pos="1560"/>
          <w:tab w:val="clear" w:pos="210"/>
        </w:tabs>
        <w:ind w:left="0" w:leftChars="0" w:firstLine="482" w:firstLineChars="200"/>
        <w:rPr>
          <w:rFonts w:ascii="Times New Roman" w:hAnsi="Times New Roman" w:eastAsia="宋体" w:cs="Times New Roman"/>
          <w:b/>
          <w:bCs/>
          <w:color w:val="0F1115"/>
          <w:sz w:val="24"/>
        </w:rPr>
      </w:pPr>
      <w:r>
        <w:rPr>
          <w:rFonts w:hint="eastAsia" w:ascii="Times New Roman" w:hAnsi="Times New Roman" w:eastAsia="宋体" w:cs="Times New Roman"/>
          <w:b/>
          <w:bCs/>
          <w:color w:val="0F1115"/>
          <w:sz w:val="24"/>
        </w:rPr>
        <w:t>工程量清单</w:t>
      </w:r>
    </w:p>
    <w:p w14:paraId="42808A7A">
      <w:pPr>
        <w:pStyle w:val="11"/>
        <w:widowControl/>
        <w:numPr>
          <w:ilvl w:val="0"/>
          <w:numId w:val="14"/>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供应商应认真阅读竞争性谈判文件中所有的事项、格式、条款和规范等要求。如果供应商没有按照竞争性谈判文件要求提交全部资料，或者竞争性谈判响应文件没有对竞争性谈判文件在各方面都做出实质性响应，由此带来的不利于供应商的谈判结果，其风险由供应商承担。</w:t>
      </w:r>
    </w:p>
    <w:p w14:paraId="61FFFA74">
      <w:pPr>
        <w:pStyle w:val="3"/>
        <w:widowControl/>
        <w:numPr>
          <w:ilvl w:val="0"/>
          <w:numId w:val="13"/>
        </w:numPr>
        <w:shd w:val="clear" w:fill="FFFFFF"/>
        <w:tabs>
          <w:tab w:val="left" w:pos="783"/>
          <w:tab w:val="clear" w:pos="210"/>
        </w:tabs>
        <w:ind w:left="0" w:leftChars="0" w:firstLine="482" w:firstLineChars="200"/>
        <w:rPr>
          <w:b/>
        </w:rPr>
      </w:pPr>
      <w:r>
        <w:t>竞争性谈判文件的澄清和修改</w:t>
      </w:r>
    </w:p>
    <w:p w14:paraId="292E66D9">
      <w:pPr>
        <w:pStyle w:val="11"/>
        <w:widowControl/>
        <w:numPr>
          <w:ilvl w:val="0"/>
          <w:numId w:val="16"/>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采购代理机构可以对已发出的竞争性谈判文件进行必要的澄清或者修改，但不得改变采购标的和资格条件。澄清或者修改的内容作为竞争性谈判文件的组成部分。</w:t>
      </w:r>
    </w:p>
    <w:p w14:paraId="0000A896">
      <w:pPr>
        <w:pStyle w:val="11"/>
        <w:widowControl/>
        <w:numPr>
          <w:ilvl w:val="0"/>
          <w:numId w:val="16"/>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澄清或者修改的内容可能影响响应文件编制的，采购代理机构将在提交首次响应文件截止之日3个工作日前，以书面形式通知所有接收谈判文件的供应商；不足3个工作日的，应当顺延提交首次响应文件截止之日。</w:t>
      </w:r>
    </w:p>
    <w:p w14:paraId="4838AF74">
      <w:pPr>
        <w:pStyle w:val="2"/>
        <w:widowControl/>
        <w:numPr>
          <w:ilvl w:val="0"/>
          <w:numId w:val="8"/>
        </w:numPr>
        <w:shd w:val="clear" w:fill="FFFFFF"/>
        <w:tabs>
          <w:tab w:val="left" w:pos="1023"/>
        </w:tabs>
        <w:topLinePunct w:val="0"/>
        <w:ind w:left="0" w:leftChars="0" w:firstLine="482" w:firstLineChars="200"/>
        <w:rPr>
          <w:b/>
        </w:rPr>
      </w:pPr>
      <w:r>
        <w:t>谈判响应文件的编制</w:t>
      </w:r>
    </w:p>
    <w:p w14:paraId="5274CBB6">
      <w:pPr>
        <w:pStyle w:val="3"/>
        <w:widowControl/>
        <w:numPr>
          <w:ilvl w:val="0"/>
          <w:numId w:val="17"/>
        </w:numPr>
        <w:shd w:val="clear" w:fill="FFFFFF"/>
        <w:tabs>
          <w:tab w:val="left" w:pos="783"/>
          <w:tab w:val="clear" w:pos="210"/>
        </w:tabs>
        <w:ind w:left="0" w:leftChars="0" w:firstLine="482" w:firstLineChars="200"/>
        <w:rPr>
          <w:b/>
        </w:rPr>
      </w:pPr>
      <w:r>
        <w:t>谈判响应文件的语言和计量单位</w:t>
      </w:r>
    </w:p>
    <w:p w14:paraId="2D0C8F58">
      <w:pPr>
        <w:pStyle w:val="11"/>
        <w:widowControl/>
        <w:numPr>
          <w:ilvl w:val="0"/>
          <w:numId w:val="18"/>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供应商提交的资格证明文件、商务技术文件，包括技术资料等中的说明以及供应商与采购代理机构就有关谈判的所有来往函电，均应使用中文简体字。</w:t>
      </w:r>
    </w:p>
    <w:p w14:paraId="1EE59DD1">
      <w:pPr>
        <w:pStyle w:val="11"/>
        <w:widowControl/>
        <w:numPr>
          <w:ilvl w:val="0"/>
          <w:numId w:val="18"/>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谈判响应文件所使用的计量单位，必须使用国家法定计量单位。</w:t>
      </w:r>
    </w:p>
    <w:p w14:paraId="5E9E2C8D">
      <w:pPr>
        <w:pStyle w:val="3"/>
        <w:widowControl/>
        <w:numPr>
          <w:ilvl w:val="0"/>
          <w:numId w:val="17"/>
        </w:numPr>
        <w:shd w:val="clear" w:fill="FFFFFF"/>
        <w:tabs>
          <w:tab w:val="left" w:pos="783"/>
          <w:tab w:val="clear" w:pos="210"/>
        </w:tabs>
        <w:ind w:left="0" w:leftChars="0" w:firstLine="482" w:firstLineChars="200"/>
        <w:rPr>
          <w:b/>
        </w:rPr>
      </w:pPr>
      <w:r>
        <w:t>谈判响应文件的构成</w:t>
      </w:r>
    </w:p>
    <w:p w14:paraId="1C4D2855">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供应商提交的竞争性谈判响应文件应包括下列部分：</w:t>
      </w:r>
    </w:p>
    <w:p w14:paraId="3C21CD42">
      <w:pPr>
        <w:pStyle w:val="11"/>
        <w:widowControl/>
        <w:numPr>
          <w:ilvl w:val="0"/>
          <w:numId w:val="19"/>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竞争性谈判函</w:t>
      </w:r>
    </w:p>
    <w:p w14:paraId="5F645937">
      <w:pPr>
        <w:pStyle w:val="11"/>
        <w:widowControl/>
        <w:numPr>
          <w:ilvl w:val="0"/>
          <w:numId w:val="19"/>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报价文件（谈判报价表、工程量清单报价）</w:t>
      </w:r>
    </w:p>
    <w:p w14:paraId="186F27E1">
      <w:pPr>
        <w:pStyle w:val="11"/>
        <w:widowControl/>
        <w:numPr>
          <w:ilvl w:val="0"/>
          <w:numId w:val="19"/>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法定代表人授权书</w:t>
      </w:r>
    </w:p>
    <w:p w14:paraId="4327453C">
      <w:pPr>
        <w:pStyle w:val="11"/>
        <w:widowControl/>
        <w:numPr>
          <w:ilvl w:val="0"/>
          <w:numId w:val="19"/>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资格证明文件（按照供应商资格要求逐项提供）</w:t>
      </w:r>
    </w:p>
    <w:p w14:paraId="66D3D86A">
      <w:pPr>
        <w:pStyle w:val="11"/>
        <w:widowControl/>
        <w:numPr>
          <w:ilvl w:val="0"/>
          <w:numId w:val="19"/>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技术方案与施工组织设计</w:t>
      </w:r>
    </w:p>
    <w:p w14:paraId="4AB0BC3F">
      <w:pPr>
        <w:pStyle w:val="11"/>
        <w:widowControl/>
        <w:numPr>
          <w:ilvl w:val="0"/>
          <w:numId w:val="19"/>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售后服务承诺</w:t>
      </w:r>
    </w:p>
    <w:p w14:paraId="7BE9324B">
      <w:pPr>
        <w:pStyle w:val="11"/>
        <w:widowControl/>
        <w:numPr>
          <w:ilvl w:val="0"/>
          <w:numId w:val="19"/>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供应商认为需要提供的其他材料</w:t>
      </w:r>
    </w:p>
    <w:p w14:paraId="2A799ABB">
      <w:pPr>
        <w:pStyle w:val="3"/>
        <w:widowControl/>
        <w:numPr>
          <w:ilvl w:val="0"/>
          <w:numId w:val="17"/>
        </w:numPr>
        <w:shd w:val="clear" w:fill="FFFFFF"/>
        <w:tabs>
          <w:tab w:val="left" w:pos="783"/>
          <w:tab w:val="clear" w:pos="210"/>
        </w:tabs>
        <w:ind w:left="0" w:leftChars="0" w:firstLine="482" w:firstLineChars="200"/>
        <w:rPr>
          <w:b/>
        </w:rPr>
      </w:pPr>
      <w:r>
        <w:t>谈判报价</w:t>
      </w:r>
    </w:p>
    <w:p w14:paraId="5C78FA01">
      <w:pPr>
        <w:pStyle w:val="11"/>
        <w:widowControl/>
        <w:numPr>
          <w:ilvl w:val="0"/>
          <w:numId w:val="20"/>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谈判应以人民币报价。</w:t>
      </w:r>
    </w:p>
    <w:p w14:paraId="3531D921">
      <w:pPr>
        <w:pStyle w:val="11"/>
        <w:widowControl/>
        <w:numPr>
          <w:ilvl w:val="0"/>
          <w:numId w:val="20"/>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本次谈判采用两轮报价方式。供应商提交的首次响应文件中的报价为第一轮报价；供应商在谈判结束后在规定时间内提交的最终报价为第二轮报价。最终报价为最终评审依据，且最终报价不得高于首次报价。</w:t>
      </w:r>
    </w:p>
    <w:p w14:paraId="0420A713">
      <w:pPr>
        <w:pStyle w:val="11"/>
        <w:widowControl/>
        <w:numPr>
          <w:ilvl w:val="0"/>
          <w:numId w:val="20"/>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供应商应按照工程量清单进行分项报价，报价不得超出最高限价。</w:t>
      </w:r>
    </w:p>
    <w:p w14:paraId="4F55BAA8">
      <w:pPr>
        <w:pStyle w:val="11"/>
        <w:widowControl/>
        <w:numPr>
          <w:ilvl w:val="0"/>
          <w:numId w:val="20"/>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合同总价包括：完成本项目所需的人工费、材料费、机械费、管理费、利润、税金等所有费用。</w:t>
      </w:r>
    </w:p>
    <w:p w14:paraId="0648E42B">
      <w:pPr>
        <w:pStyle w:val="3"/>
        <w:widowControl/>
        <w:numPr>
          <w:ilvl w:val="0"/>
          <w:numId w:val="17"/>
        </w:numPr>
        <w:shd w:val="clear" w:fill="FFFFFF"/>
        <w:tabs>
          <w:tab w:val="left" w:pos="783"/>
          <w:tab w:val="clear" w:pos="210"/>
        </w:tabs>
        <w:ind w:left="0" w:leftChars="0" w:firstLine="482" w:firstLineChars="200"/>
        <w:rPr>
          <w:b/>
        </w:rPr>
      </w:pPr>
      <w:r>
        <w:t>谈判有效期</w:t>
      </w:r>
    </w:p>
    <w:p w14:paraId="3DA2C20C">
      <w:pPr>
        <w:pStyle w:val="11"/>
        <w:widowControl/>
        <w:numPr>
          <w:ilvl w:val="0"/>
          <w:numId w:val="21"/>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谈判响应文件从谈判截止之日起，有效期为90个日历日。</w:t>
      </w:r>
    </w:p>
    <w:p w14:paraId="05BBB0CB">
      <w:pPr>
        <w:pStyle w:val="11"/>
        <w:widowControl/>
        <w:numPr>
          <w:ilvl w:val="0"/>
          <w:numId w:val="21"/>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特殊情况下，采购代理机构可于谈判有效期满之前，要求供应商同意延长有效期。供应商可以拒绝或同意上述要求，但不得修改响应文件。同意延期的供应商既不能被要求也不允许修改其响应文件。</w:t>
      </w:r>
    </w:p>
    <w:p w14:paraId="7BA766B9">
      <w:pPr>
        <w:pStyle w:val="2"/>
        <w:widowControl/>
        <w:numPr>
          <w:ilvl w:val="0"/>
          <w:numId w:val="8"/>
        </w:numPr>
        <w:shd w:val="clear" w:fill="FFFFFF"/>
        <w:tabs>
          <w:tab w:val="left" w:pos="1023"/>
        </w:tabs>
        <w:topLinePunct w:val="0"/>
        <w:ind w:left="0" w:leftChars="0" w:firstLine="482" w:firstLineChars="200"/>
        <w:rPr>
          <w:b/>
        </w:rPr>
      </w:pPr>
      <w:r>
        <w:t>谈判响应文件的递交</w:t>
      </w:r>
    </w:p>
    <w:p w14:paraId="59883A64">
      <w:pPr>
        <w:pStyle w:val="3"/>
        <w:widowControl/>
        <w:numPr>
          <w:ilvl w:val="0"/>
          <w:numId w:val="22"/>
        </w:numPr>
        <w:shd w:val="clear" w:fill="FFFFFF"/>
        <w:tabs>
          <w:tab w:val="left" w:pos="903"/>
          <w:tab w:val="clear" w:pos="210"/>
        </w:tabs>
        <w:ind w:left="0" w:leftChars="0" w:firstLine="482" w:firstLineChars="200"/>
        <w:rPr>
          <w:b/>
        </w:rPr>
      </w:pPr>
      <w:r>
        <w:t>谈判响应文件的密封和标记</w:t>
      </w:r>
    </w:p>
    <w:p w14:paraId="2119CD94">
      <w:pPr>
        <w:pStyle w:val="11"/>
        <w:widowControl/>
        <w:numPr>
          <w:ilvl w:val="0"/>
          <w:numId w:val="23"/>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供应商应提交正本壹份、副本贰份和电子文件（U盘）壹份。正本和副本分别密封，并在封面上注明“正本”或“副本”字样。</w:t>
      </w:r>
    </w:p>
    <w:p w14:paraId="64AC9749">
      <w:pPr>
        <w:pStyle w:val="11"/>
        <w:widowControl/>
        <w:numPr>
          <w:ilvl w:val="0"/>
          <w:numId w:val="23"/>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外层密封袋上应注明：（1）采购项目名称和项目编号；（2）供应商名称、地址；（3）“于 2026年6月18日上午10:30:00之前不得启封”字样。</w:t>
      </w:r>
    </w:p>
    <w:p w14:paraId="61678602">
      <w:pPr>
        <w:pStyle w:val="3"/>
        <w:widowControl/>
        <w:numPr>
          <w:ilvl w:val="0"/>
          <w:numId w:val="22"/>
        </w:numPr>
        <w:shd w:val="clear" w:fill="FFFFFF"/>
        <w:tabs>
          <w:tab w:val="left" w:pos="903"/>
          <w:tab w:val="clear" w:pos="210"/>
        </w:tabs>
        <w:ind w:left="0" w:leftChars="0" w:firstLine="482" w:firstLineChars="200"/>
        <w:rPr>
          <w:b/>
        </w:rPr>
      </w:pPr>
      <w:r>
        <w:t>谈判响应文件递交截止时间</w:t>
      </w:r>
    </w:p>
    <w:p w14:paraId="4898F037">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12.1 供应商必须在</w:t>
      </w:r>
      <w:r>
        <w:rPr>
          <w:rFonts w:ascii="Times New Roman" w:hAnsi="Times New Roman" w:eastAsia="宋体" w:cs="Times New Roman"/>
          <w:b/>
          <w:i w:val="0"/>
          <w:color w:val="0F1115"/>
          <w:sz w:val="24"/>
        </w:rPr>
        <w:t> 2026年6月18日上午10:30:00</w:t>
      </w:r>
      <w:r>
        <w:rPr>
          <w:rFonts w:ascii="Times New Roman" w:hAnsi="Times New Roman" w:eastAsia="宋体" w:cs="Times New Roman"/>
          <w:i w:val="0"/>
          <w:color w:val="0F1115"/>
          <w:sz w:val="24"/>
        </w:rPr>
        <w:t>前，将谈判响应文件送达</w:t>
      </w:r>
      <w:r>
        <w:rPr>
          <w:rFonts w:ascii="Times New Roman" w:hAnsi="Times New Roman" w:eastAsia="宋体" w:cs="Times New Roman"/>
          <w:b/>
          <w:i w:val="0"/>
          <w:color w:val="0F1115"/>
          <w:sz w:val="24"/>
        </w:rPr>
        <w:t>黄陵县政府采购中心开标室（黄陵县龙湾小区15号楼一楼）</w:t>
      </w:r>
      <w:r>
        <w:rPr>
          <w:rFonts w:ascii="Times New Roman" w:hAnsi="Times New Roman" w:eastAsia="宋体" w:cs="Times New Roman"/>
          <w:i w:val="0"/>
          <w:color w:val="0F1115"/>
          <w:sz w:val="24"/>
        </w:rPr>
        <w:t>。采购代理机构将拒绝接收 2026年6月18日之后递交的任何谈判响应文件。</w:t>
      </w:r>
    </w:p>
    <w:p w14:paraId="326696D5">
      <w:pPr>
        <w:pStyle w:val="3"/>
        <w:widowControl/>
        <w:numPr>
          <w:ilvl w:val="0"/>
          <w:numId w:val="22"/>
        </w:numPr>
        <w:shd w:val="clear" w:fill="FFFFFF"/>
        <w:tabs>
          <w:tab w:val="left" w:pos="903"/>
          <w:tab w:val="clear" w:pos="210"/>
        </w:tabs>
        <w:ind w:left="0" w:leftChars="0" w:firstLine="482" w:firstLineChars="200"/>
        <w:rPr>
          <w:b/>
        </w:rPr>
      </w:pPr>
      <w:r>
        <w:t>谈判响应文件的补充、修改与撤回</w:t>
      </w:r>
    </w:p>
    <w:p w14:paraId="108A23F5">
      <w:pPr>
        <w:pStyle w:val="11"/>
        <w:widowControl/>
        <w:numPr>
          <w:ilvl w:val="0"/>
          <w:numId w:val="24"/>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供应商在谈判截止时间前，可以对所递交的竞争性谈判响应文件进行补充、修改或者撤回，并书面通知采购代理机构。补充、修改的内容应当按竞争性谈判文件要求签署、盖章，并作为竞争性谈判响应文件的组成部分。</w:t>
      </w:r>
    </w:p>
    <w:p w14:paraId="23391382">
      <w:pPr>
        <w:pStyle w:val="11"/>
        <w:widowControl/>
        <w:numPr>
          <w:ilvl w:val="0"/>
          <w:numId w:val="24"/>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谈判截止时间后，供应商不得对其竞争性谈判响应文件做任何修改。</w:t>
      </w:r>
    </w:p>
    <w:p w14:paraId="431D75CD">
      <w:pPr>
        <w:pStyle w:val="2"/>
        <w:widowControl/>
        <w:numPr>
          <w:ilvl w:val="0"/>
          <w:numId w:val="8"/>
        </w:numPr>
        <w:shd w:val="clear" w:fill="FFFFFF"/>
        <w:tabs>
          <w:tab w:val="left" w:pos="1023"/>
        </w:tabs>
        <w:topLinePunct w:val="0"/>
        <w:ind w:left="0" w:leftChars="0" w:firstLine="482" w:firstLineChars="200"/>
        <w:rPr>
          <w:b/>
        </w:rPr>
      </w:pPr>
      <w:r>
        <w:t>谈判与评审</w:t>
      </w:r>
    </w:p>
    <w:p w14:paraId="41994204">
      <w:pPr>
        <w:pStyle w:val="3"/>
        <w:widowControl/>
        <w:numPr>
          <w:ilvl w:val="0"/>
          <w:numId w:val="25"/>
        </w:numPr>
        <w:shd w:val="clear" w:fill="FFFFFF"/>
        <w:tabs>
          <w:tab w:val="left" w:pos="903"/>
          <w:tab w:val="clear" w:pos="210"/>
        </w:tabs>
        <w:ind w:left="0" w:leftChars="0" w:firstLine="482" w:firstLineChars="200"/>
        <w:rPr>
          <w:b/>
        </w:rPr>
      </w:pPr>
      <w:r>
        <w:t>谈判小组</w:t>
      </w:r>
    </w:p>
    <w:p w14:paraId="09B300E7">
      <w:pPr>
        <w:pStyle w:val="11"/>
        <w:widowControl/>
        <w:numPr>
          <w:ilvl w:val="0"/>
          <w:numId w:val="26"/>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谈判小组由采购人代表和评审专家共3人以上单数组成，其中评审专家人数不得少于成员总数的2/3。</w:t>
      </w:r>
    </w:p>
    <w:p w14:paraId="5FE5E414">
      <w:pPr>
        <w:pStyle w:val="11"/>
        <w:widowControl/>
        <w:numPr>
          <w:ilvl w:val="0"/>
          <w:numId w:val="26"/>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评审专家从陕西省政府采购网专家库内相关专业的专家名单中随机抽取。</w:t>
      </w:r>
    </w:p>
    <w:p w14:paraId="5F7192CE">
      <w:pPr>
        <w:pStyle w:val="3"/>
        <w:widowControl/>
        <w:numPr>
          <w:ilvl w:val="0"/>
          <w:numId w:val="25"/>
        </w:numPr>
        <w:shd w:val="clear" w:fill="FFFFFF"/>
        <w:tabs>
          <w:tab w:val="left" w:pos="903"/>
          <w:tab w:val="clear" w:pos="210"/>
        </w:tabs>
        <w:ind w:left="0" w:leftChars="0" w:firstLine="482" w:firstLineChars="200"/>
        <w:rPr>
          <w:b/>
        </w:rPr>
      </w:pPr>
      <w:r>
        <w:t>谈判程序</w:t>
      </w:r>
    </w:p>
    <w:p w14:paraId="179860EF">
      <w:pPr>
        <w:pStyle w:val="11"/>
        <w:widowControl/>
        <w:numPr>
          <w:ilvl w:val="0"/>
          <w:numId w:val="27"/>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开标结束后，谈判小组应当依法对供应商的资格证明文件进行审查，不符合竞争性谈判文件要求的按无效谈判响应处理，不得进入后续评审。</w:t>
      </w:r>
    </w:p>
    <w:p w14:paraId="1EE497E4">
      <w:pPr>
        <w:pStyle w:val="11"/>
        <w:widowControl/>
        <w:numPr>
          <w:ilvl w:val="0"/>
          <w:numId w:val="27"/>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谈判小组对通过资格审查的供应商进行商务、技术符合性审查，审查不合格者不进入下一步评审。</w:t>
      </w:r>
    </w:p>
    <w:p w14:paraId="28B4962B">
      <w:pPr>
        <w:pStyle w:val="11"/>
        <w:widowControl/>
        <w:numPr>
          <w:ilvl w:val="0"/>
          <w:numId w:val="27"/>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谈判小组所有成员集中与单一供应商分别进行谈判。</w:t>
      </w:r>
    </w:p>
    <w:p w14:paraId="58FF885C">
      <w:pPr>
        <w:pStyle w:val="11"/>
        <w:widowControl/>
        <w:numPr>
          <w:ilvl w:val="0"/>
          <w:numId w:val="27"/>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在谈判中，谈判的任何一方不得透露与谈判有关的其他供应商的技术资料、价格和其他信息。</w:t>
      </w:r>
    </w:p>
    <w:p w14:paraId="5D243E9E">
      <w:pPr>
        <w:pStyle w:val="11"/>
        <w:widowControl/>
        <w:numPr>
          <w:ilvl w:val="0"/>
          <w:numId w:val="27"/>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谈判结束后，谈判小组应当要求所有参加谈判的供应商在规定时间内进行最后报价。</w:t>
      </w:r>
    </w:p>
    <w:p w14:paraId="4990A241">
      <w:pPr>
        <w:pStyle w:val="3"/>
        <w:widowControl/>
        <w:numPr>
          <w:ilvl w:val="0"/>
          <w:numId w:val="25"/>
        </w:numPr>
        <w:shd w:val="clear" w:fill="FFFFFF"/>
        <w:tabs>
          <w:tab w:val="left" w:pos="903"/>
          <w:tab w:val="clear" w:pos="210"/>
        </w:tabs>
        <w:ind w:left="0" w:leftChars="0" w:firstLine="482" w:firstLineChars="200"/>
        <w:rPr>
          <w:b/>
        </w:rPr>
      </w:pPr>
      <w:r>
        <w:t>成交原则</w:t>
      </w:r>
    </w:p>
    <w:p w14:paraId="3CB27E02">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谈判小组从质量和服务均能满足采购文件实质性响应要求的供应商中，按照最后报价由低到高的顺序提出3名以上成交候选人，采购人根据符合采购需求、质量和服务相等且报价最低的原则确定成交供应商。</w:t>
      </w:r>
    </w:p>
    <w:p w14:paraId="0282CF6C">
      <w:pPr>
        <w:pStyle w:val="2"/>
        <w:widowControl/>
        <w:numPr>
          <w:ilvl w:val="0"/>
          <w:numId w:val="8"/>
        </w:numPr>
        <w:shd w:val="clear" w:fill="FFFFFF"/>
        <w:tabs>
          <w:tab w:val="left" w:pos="1023"/>
        </w:tabs>
        <w:topLinePunct w:val="0"/>
        <w:ind w:left="0" w:leftChars="0" w:firstLine="482" w:firstLineChars="200"/>
        <w:rPr>
          <w:b/>
        </w:rPr>
      </w:pPr>
      <w:r>
        <w:t>合同授予</w:t>
      </w:r>
    </w:p>
    <w:p w14:paraId="48F6FF38">
      <w:pPr>
        <w:pStyle w:val="3"/>
        <w:widowControl/>
        <w:numPr>
          <w:ilvl w:val="0"/>
          <w:numId w:val="28"/>
        </w:numPr>
        <w:shd w:val="clear" w:fill="FFFFFF"/>
        <w:tabs>
          <w:tab w:val="left" w:pos="903"/>
          <w:tab w:val="clear" w:pos="210"/>
        </w:tabs>
        <w:ind w:left="0" w:leftChars="0" w:firstLine="482" w:firstLineChars="200"/>
        <w:rPr>
          <w:b/>
        </w:rPr>
      </w:pPr>
      <w:r>
        <w:t>成交通知</w:t>
      </w:r>
    </w:p>
    <w:p w14:paraId="719D057E">
      <w:pPr>
        <w:pStyle w:val="11"/>
        <w:widowControl/>
        <w:numPr>
          <w:ilvl w:val="0"/>
          <w:numId w:val="29"/>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确定成交供应商后，采购代理机构将在陕西省政府采购网上发布成交结果公告，并向成交供应商发出成交通知书。</w:t>
      </w:r>
    </w:p>
    <w:p w14:paraId="731D4547">
      <w:pPr>
        <w:pStyle w:val="11"/>
        <w:widowControl/>
        <w:numPr>
          <w:ilvl w:val="0"/>
          <w:numId w:val="29"/>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成交通知书对采购人和成交供应商具有同等法律效力。</w:t>
      </w:r>
    </w:p>
    <w:p w14:paraId="5AF93FE3">
      <w:pPr>
        <w:pStyle w:val="3"/>
        <w:widowControl/>
        <w:numPr>
          <w:ilvl w:val="0"/>
          <w:numId w:val="28"/>
        </w:numPr>
        <w:shd w:val="clear" w:fill="FFFFFF"/>
        <w:tabs>
          <w:tab w:val="left" w:pos="903"/>
          <w:tab w:val="clear" w:pos="210"/>
        </w:tabs>
        <w:ind w:left="0" w:leftChars="0" w:firstLine="482" w:firstLineChars="200"/>
        <w:rPr>
          <w:b/>
        </w:rPr>
      </w:pPr>
      <w:r>
        <w:t>合同签订</w:t>
      </w:r>
    </w:p>
    <w:p w14:paraId="4381EE12">
      <w:pPr>
        <w:pStyle w:val="11"/>
        <w:widowControl/>
        <w:numPr>
          <w:ilvl w:val="0"/>
          <w:numId w:val="30"/>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成交供应商应在接到成交通知书后30日内与采购人签订政府采购合同。</w:t>
      </w:r>
    </w:p>
    <w:p w14:paraId="4624329B">
      <w:pPr>
        <w:pStyle w:val="11"/>
        <w:widowControl/>
        <w:numPr>
          <w:ilvl w:val="0"/>
          <w:numId w:val="30"/>
        </w:numPr>
        <w:tabs>
          <w:tab w:val="left" w:pos="102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成交供应商有下列情形之一的，责令限期改正，情节严重的，列入不良行为记录名单，在1至3年内禁止参加政府采购活动，并予以通报：</w:t>
      </w:r>
    </w:p>
    <w:p w14:paraId="05AFF28F">
      <w:pPr>
        <w:pStyle w:val="11"/>
        <w:widowControl/>
        <w:numPr>
          <w:ilvl w:val="0"/>
          <w:numId w:val="31"/>
        </w:numPr>
        <w:tabs>
          <w:tab w:val="left" w:pos="1080"/>
        </w:tabs>
        <w:topLinePunct w:val="0"/>
        <w:ind w:left="0" w:leftChars="0" w:firstLine="480" w:firstLineChars="200"/>
        <w:rPr>
          <w:rFonts w:hint="eastAsia" w:ascii="宋体" w:hAnsi="宋体" w:eastAsia="宋体" w:cs="宋体"/>
          <w:b w:val="0"/>
          <w:i w:val="0"/>
          <w:color w:val="0F1115"/>
          <w:sz w:val="24"/>
        </w:rPr>
      </w:pPr>
      <w:r>
        <w:rPr>
          <w:rFonts w:ascii="Times New Roman" w:hAnsi="Times New Roman" w:eastAsia="宋体" w:cs="Times New Roman"/>
          <w:i w:val="0"/>
          <w:color w:val="0F1115"/>
          <w:sz w:val="24"/>
        </w:rPr>
        <w:t>成交后无正当理由不与采购人签订合同的；</w:t>
      </w:r>
    </w:p>
    <w:p w14:paraId="717AB7B3">
      <w:pPr>
        <w:pStyle w:val="11"/>
        <w:widowControl/>
        <w:numPr>
          <w:ilvl w:val="0"/>
          <w:numId w:val="31"/>
        </w:numPr>
        <w:tabs>
          <w:tab w:val="left" w:pos="1080"/>
        </w:tabs>
        <w:topLinePunct w:val="0"/>
        <w:ind w:left="0" w:leftChars="0" w:firstLine="480" w:firstLineChars="200"/>
        <w:rPr>
          <w:rFonts w:hint="eastAsia" w:ascii="宋体" w:hAnsi="宋体" w:eastAsia="宋体" w:cs="宋体"/>
          <w:b w:val="0"/>
          <w:i w:val="0"/>
          <w:color w:val="0F1115"/>
          <w:sz w:val="24"/>
        </w:rPr>
      </w:pPr>
      <w:r>
        <w:rPr>
          <w:rFonts w:ascii="Times New Roman" w:hAnsi="Times New Roman" w:eastAsia="宋体" w:cs="Times New Roman"/>
          <w:i w:val="0"/>
          <w:color w:val="0F1115"/>
          <w:sz w:val="24"/>
        </w:rPr>
        <w:t>未按照采购文件确定的事项签订政府采购合同，或者与采购人另行订立背离合同实质性内容的协议的；</w:t>
      </w:r>
    </w:p>
    <w:p w14:paraId="0568F5DE">
      <w:pPr>
        <w:pStyle w:val="11"/>
        <w:widowControl/>
        <w:numPr>
          <w:ilvl w:val="0"/>
          <w:numId w:val="31"/>
        </w:numPr>
        <w:tabs>
          <w:tab w:val="left" w:pos="1080"/>
        </w:tabs>
        <w:topLinePunct w:val="0"/>
        <w:ind w:left="0" w:leftChars="0" w:firstLine="480" w:firstLineChars="200"/>
        <w:rPr>
          <w:rFonts w:hint="eastAsia" w:ascii="宋体" w:hAnsi="宋体" w:eastAsia="宋体" w:cs="宋体"/>
          <w:b w:val="0"/>
          <w:i w:val="0"/>
          <w:color w:val="0F1115"/>
          <w:sz w:val="24"/>
        </w:rPr>
      </w:pPr>
      <w:r>
        <w:rPr>
          <w:rFonts w:ascii="Times New Roman" w:hAnsi="Times New Roman" w:eastAsia="宋体" w:cs="Times New Roman"/>
          <w:i w:val="0"/>
          <w:color w:val="0F1115"/>
          <w:sz w:val="24"/>
        </w:rPr>
        <w:t>拒绝履行合同义务的。</w:t>
      </w:r>
    </w:p>
    <w:p w14:paraId="6CA9443A">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5C22D400">
      <w:pPr>
        <w:pStyle w:val="21"/>
        <w:widowControl/>
        <w:numPr>
          <w:ilvl w:val="0"/>
          <w:numId w:val="2"/>
        </w:numPr>
        <w:shd w:val="clear" w:fill="FFFFFF"/>
        <w:tabs>
          <w:tab w:val="left" w:pos="1922"/>
          <w:tab w:val="clear" w:pos="210"/>
        </w:tabs>
        <w:ind w:left="0" w:leftChars="0" w:firstLine="640" w:firstLineChars="200"/>
        <w:outlineLvl w:val="0"/>
        <w:rPr>
          <w:b w:val="0"/>
        </w:rPr>
      </w:pPr>
      <w:r>
        <w:t>采购内容及需求</w:t>
      </w:r>
    </w:p>
    <w:p w14:paraId="4B8A5C49">
      <w:pPr>
        <w:pStyle w:val="2"/>
        <w:widowControl/>
        <w:numPr>
          <w:ilvl w:val="0"/>
          <w:numId w:val="32"/>
        </w:numPr>
        <w:shd w:val="clear" w:fill="FFFFFF"/>
        <w:tabs>
          <w:tab w:val="left" w:pos="1023"/>
        </w:tabs>
        <w:topLinePunct w:val="0"/>
        <w:ind w:left="-62" w:leftChars="0" w:firstLine="482" w:firstLineChars="0"/>
        <w:rPr>
          <w:b/>
        </w:rPr>
      </w:pPr>
      <w:r>
        <w:t>采购项目概况</w:t>
      </w:r>
    </w:p>
    <w:p w14:paraId="51FA9075">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隆坊中学师生宿舍等提升工程位于黄陵县隆坊中学，主要包括学校男生公寓、女生公寓、后勤楼、宿办楼、餐厅及卫生间等区域的门窗拆除及更换工程。</w:t>
      </w:r>
    </w:p>
    <w:p w14:paraId="563A5071">
      <w:pPr>
        <w:pStyle w:val="2"/>
        <w:widowControl/>
        <w:numPr>
          <w:ilvl w:val="0"/>
          <w:numId w:val="32"/>
        </w:numPr>
        <w:shd w:val="clear" w:fill="FFFFFF"/>
        <w:tabs>
          <w:tab w:val="left" w:pos="1023"/>
        </w:tabs>
        <w:topLinePunct w:val="0"/>
        <w:ind w:left="-62" w:leftChars="0" w:firstLine="482" w:firstLineChars="0"/>
        <w:rPr>
          <w:b/>
        </w:rPr>
      </w:pPr>
      <w:r>
        <w:t>工程量清单</w:t>
      </w:r>
    </w:p>
    <w:p w14:paraId="6DFD7141">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采购范围详见附件工程量清单，主要工程数量汇总如下：</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0"/>
        <w:gridCol w:w="3291"/>
        <w:gridCol w:w="2643"/>
        <w:gridCol w:w="1897"/>
      </w:tblGrid>
      <w:tr w14:paraId="1D6C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421" w:type="pct"/>
            <w:shd w:val="clear" w:color="auto" w:fill="auto"/>
            <w:tcMar>
              <w:top w:w="150" w:type="dxa"/>
              <w:left w:w="0" w:type="dxa"/>
              <w:bottom w:w="150" w:type="dxa"/>
              <w:right w:w="240" w:type="dxa"/>
            </w:tcMar>
            <w:vAlign w:val="center"/>
          </w:tcPr>
          <w:p w14:paraId="53ED7C07">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序号</w:t>
            </w:r>
          </w:p>
        </w:tc>
        <w:tc>
          <w:tcPr>
            <w:tcW w:w="1924" w:type="pct"/>
            <w:shd w:val="clear" w:color="auto" w:fill="auto"/>
            <w:tcMar>
              <w:top w:w="150" w:type="dxa"/>
              <w:left w:w="240" w:type="dxa"/>
              <w:bottom w:w="150" w:type="dxa"/>
              <w:right w:w="240" w:type="dxa"/>
            </w:tcMar>
            <w:vAlign w:val="center"/>
          </w:tcPr>
          <w:p w14:paraId="07CB51FA">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项目名称</w:t>
            </w:r>
          </w:p>
        </w:tc>
        <w:tc>
          <w:tcPr>
            <w:tcW w:w="1545" w:type="pct"/>
            <w:shd w:val="clear" w:color="auto" w:fill="auto"/>
            <w:tcMar>
              <w:top w:w="150" w:type="dxa"/>
              <w:left w:w="240" w:type="dxa"/>
              <w:bottom w:w="150" w:type="dxa"/>
              <w:right w:w="240" w:type="dxa"/>
            </w:tcMar>
            <w:vAlign w:val="center"/>
          </w:tcPr>
          <w:p w14:paraId="1DB7FF72">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主要工作内容</w:t>
            </w:r>
          </w:p>
        </w:tc>
        <w:tc>
          <w:tcPr>
            <w:tcW w:w="1109" w:type="pct"/>
            <w:shd w:val="clear" w:color="auto" w:fill="auto"/>
            <w:tcMar>
              <w:top w:w="150" w:type="dxa"/>
              <w:left w:w="240" w:type="dxa"/>
              <w:bottom w:w="150" w:type="dxa"/>
              <w:right w:w="240" w:type="dxa"/>
            </w:tcMar>
            <w:vAlign w:val="center"/>
          </w:tcPr>
          <w:p w14:paraId="3D6A2DDF">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数量</w:t>
            </w:r>
          </w:p>
        </w:tc>
      </w:tr>
      <w:tr w14:paraId="60085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21" w:type="pct"/>
            <w:shd w:val="clear" w:color="auto" w:fill="auto"/>
            <w:tcMar>
              <w:top w:w="150" w:type="dxa"/>
              <w:left w:w="0" w:type="dxa"/>
              <w:bottom w:w="150" w:type="dxa"/>
              <w:right w:w="240" w:type="dxa"/>
            </w:tcMar>
            <w:vAlign w:val="center"/>
          </w:tcPr>
          <w:p w14:paraId="1E98BAA8">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w:t>
            </w:r>
          </w:p>
        </w:tc>
        <w:tc>
          <w:tcPr>
            <w:tcW w:w="1924" w:type="pct"/>
            <w:shd w:val="clear" w:color="auto" w:fill="auto"/>
            <w:tcMar>
              <w:top w:w="150" w:type="dxa"/>
              <w:left w:w="240" w:type="dxa"/>
              <w:bottom w:w="150" w:type="dxa"/>
              <w:right w:w="240" w:type="dxa"/>
            </w:tcMar>
            <w:vAlign w:val="center"/>
          </w:tcPr>
          <w:p w14:paraId="4F327E1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金属门窗拆除</w:t>
            </w:r>
          </w:p>
        </w:tc>
        <w:tc>
          <w:tcPr>
            <w:tcW w:w="1545" w:type="pct"/>
            <w:shd w:val="clear" w:color="auto" w:fill="auto"/>
            <w:tcMar>
              <w:top w:w="150" w:type="dxa"/>
              <w:left w:w="240" w:type="dxa"/>
              <w:bottom w:w="150" w:type="dxa"/>
              <w:right w:w="240" w:type="dxa"/>
            </w:tcMar>
            <w:vAlign w:val="center"/>
          </w:tcPr>
          <w:p w14:paraId="149A3B53">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旧门窗拆除清运</w:t>
            </w:r>
          </w:p>
        </w:tc>
        <w:tc>
          <w:tcPr>
            <w:tcW w:w="1109" w:type="pct"/>
            <w:shd w:val="clear" w:color="auto" w:fill="auto"/>
            <w:tcMar>
              <w:top w:w="150" w:type="dxa"/>
              <w:left w:w="240" w:type="dxa"/>
              <w:bottom w:w="150" w:type="dxa"/>
              <w:right w:w="0" w:type="dxa"/>
            </w:tcMar>
            <w:vAlign w:val="center"/>
          </w:tcPr>
          <w:p w14:paraId="7379F1F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约500樘</w:t>
            </w:r>
          </w:p>
        </w:tc>
      </w:tr>
      <w:tr w14:paraId="15857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1" w:type="pct"/>
            <w:shd w:val="clear" w:color="auto" w:fill="auto"/>
            <w:tcMar>
              <w:top w:w="150" w:type="dxa"/>
              <w:left w:w="0" w:type="dxa"/>
              <w:bottom w:w="150" w:type="dxa"/>
              <w:right w:w="240" w:type="dxa"/>
            </w:tcMar>
            <w:vAlign w:val="center"/>
          </w:tcPr>
          <w:p w14:paraId="0EC2A28D">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2</w:t>
            </w:r>
          </w:p>
        </w:tc>
        <w:tc>
          <w:tcPr>
            <w:tcW w:w="1924" w:type="pct"/>
            <w:shd w:val="clear" w:color="auto" w:fill="auto"/>
            <w:tcMar>
              <w:top w:w="150" w:type="dxa"/>
              <w:left w:w="240" w:type="dxa"/>
              <w:bottom w:w="150" w:type="dxa"/>
              <w:right w:w="240" w:type="dxa"/>
            </w:tcMar>
            <w:vAlign w:val="center"/>
          </w:tcPr>
          <w:p w14:paraId="30CCB9F6">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金属（塑钢、断桥）窗安装</w:t>
            </w:r>
          </w:p>
        </w:tc>
        <w:tc>
          <w:tcPr>
            <w:tcW w:w="1545" w:type="pct"/>
            <w:shd w:val="clear" w:color="auto" w:fill="auto"/>
            <w:tcMar>
              <w:top w:w="150" w:type="dxa"/>
              <w:left w:w="240" w:type="dxa"/>
              <w:bottom w:w="150" w:type="dxa"/>
              <w:right w:w="240" w:type="dxa"/>
            </w:tcMar>
            <w:vAlign w:val="center"/>
          </w:tcPr>
          <w:p w14:paraId="281E2BDC">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80系列断桥铝窗安装</w:t>
            </w:r>
          </w:p>
        </w:tc>
        <w:tc>
          <w:tcPr>
            <w:tcW w:w="1109" w:type="pct"/>
            <w:shd w:val="clear" w:color="auto" w:fill="auto"/>
            <w:tcMar>
              <w:top w:w="150" w:type="dxa"/>
              <w:left w:w="240" w:type="dxa"/>
              <w:bottom w:w="150" w:type="dxa"/>
              <w:right w:w="0" w:type="dxa"/>
            </w:tcMar>
            <w:vAlign w:val="center"/>
          </w:tcPr>
          <w:p w14:paraId="30ABA0B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约1100㎡</w:t>
            </w:r>
          </w:p>
        </w:tc>
      </w:tr>
      <w:tr w14:paraId="6830C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21" w:type="pct"/>
            <w:shd w:val="clear" w:color="auto" w:fill="auto"/>
            <w:tcMar>
              <w:top w:w="150" w:type="dxa"/>
              <w:left w:w="0" w:type="dxa"/>
              <w:bottom w:w="150" w:type="dxa"/>
              <w:right w:w="240" w:type="dxa"/>
            </w:tcMar>
            <w:vAlign w:val="center"/>
          </w:tcPr>
          <w:p w14:paraId="652A9C6F">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3</w:t>
            </w:r>
          </w:p>
        </w:tc>
        <w:tc>
          <w:tcPr>
            <w:tcW w:w="1924" w:type="pct"/>
            <w:shd w:val="clear" w:color="auto" w:fill="auto"/>
            <w:tcMar>
              <w:top w:w="150" w:type="dxa"/>
              <w:left w:w="240" w:type="dxa"/>
              <w:bottom w:w="150" w:type="dxa"/>
              <w:right w:w="240" w:type="dxa"/>
            </w:tcMar>
            <w:vAlign w:val="center"/>
          </w:tcPr>
          <w:p w14:paraId="3DEEDFF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木质门安装</w:t>
            </w:r>
          </w:p>
        </w:tc>
        <w:tc>
          <w:tcPr>
            <w:tcW w:w="1545" w:type="pct"/>
            <w:shd w:val="clear" w:color="auto" w:fill="auto"/>
            <w:tcMar>
              <w:top w:w="150" w:type="dxa"/>
              <w:left w:w="240" w:type="dxa"/>
              <w:bottom w:w="150" w:type="dxa"/>
              <w:right w:w="240" w:type="dxa"/>
            </w:tcMar>
            <w:vAlign w:val="center"/>
          </w:tcPr>
          <w:p w14:paraId="3E50D6D6">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木门安装及木门窗套</w:t>
            </w:r>
          </w:p>
        </w:tc>
        <w:tc>
          <w:tcPr>
            <w:tcW w:w="1109" w:type="pct"/>
            <w:shd w:val="clear" w:color="auto" w:fill="auto"/>
            <w:tcMar>
              <w:top w:w="150" w:type="dxa"/>
              <w:left w:w="240" w:type="dxa"/>
              <w:bottom w:w="150" w:type="dxa"/>
              <w:right w:w="0" w:type="dxa"/>
            </w:tcMar>
            <w:vAlign w:val="center"/>
          </w:tcPr>
          <w:p w14:paraId="4698E53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约394㎡+1000m</w:t>
            </w:r>
          </w:p>
        </w:tc>
      </w:tr>
      <w:tr w14:paraId="72C44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21" w:type="pct"/>
            <w:shd w:val="clear" w:color="auto" w:fill="auto"/>
            <w:tcMar>
              <w:top w:w="150" w:type="dxa"/>
              <w:left w:w="0" w:type="dxa"/>
              <w:bottom w:w="150" w:type="dxa"/>
              <w:right w:w="240" w:type="dxa"/>
            </w:tcMar>
            <w:vAlign w:val="center"/>
          </w:tcPr>
          <w:p w14:paraId="2F6BAE8D">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4</w:t>
            </w:r>
          </w:p>
        </w:tc>
        <w:tc>
          <w:tcPr>
            <w:tcW w:w="1924" w:type="pct"/>
            <w:shd w:val="clear" w:color="auto" w:fill="auto"/>
            <w:tcMar>
              <w:top w:w="150" w:type="dxa"/>
              <w:left w:w="240" w:type="dxa"/>
              <w:bottom w:w="150" w:type="dxa"/>
              <w:right w:w="240" w:type="dxa"/>
            </w:tcMar>
            <w:vAlign w:val="center"/>
          </w:tcPr>
          <w:p w14:paraId="53E447CC">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金属（塑钢）门安装</w:t>
            </w:r>
          </w:p>
        </w:tc>
        <w:tc>
          <w:tcPr>
            <w:tcW w:w="1545" w:type="pct"/>
            <w:shd w:val="clear" w:color="auto" w:fill="auto"/>
            <w:tcMar>
              <w:top w:w="150" w:type="dxa"/>
              <w:left w:w="240" w:type="dxa"/>
              <w:bottom w:w="150" w:type="dxa"/>
              <w:right w:w="240" w:type="dxa"/>
            </w:tcMar>
            <w:vAlign w:val="center"/>
          </w:tcPr>
          <w:p w14:paraId="3032512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铝合金推拉门安装</w:t>
            </w:r>
          </w:p>
        </w:tc>
        <w:tc>
          <w:tcPr>
            <w:tcW w:w="1109" w:type="pct"/>
            <w:shd w:val="clear" w:color="auto" w:fill="auto"/>
            <w:tcMar>
              <w:top w:w="150" w:type="dxa"/>
              <w:left w:w="240" w:type="dxa"/>
              <w:bottom w:w="150" w:type="dxa"/>
              <w:right w:w="0" w:type="dxa"/>
            </w:tcMar>
            <w:vAlign w:val="center"/>
          </w:tcPr>
          <w:p w14:paraId="360842BA">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约23㎡</w:t>
            </w:r>
          </w:p>
        </w:tc>
      </w:tr>
      <w:tr w14:paraId="50931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21" w:type="pct"/>
            <w:shd w:val="clear" w:color="auto" w:fill="auto"/>
            <w:tcMar>
              <w:top w:w="150" w:type="dxa"/>
              <w:left w:w="0" w:type="dxa"/>
              <w:bottom w:w="150" w:type="dxa"/>
              <w:right w:w="240" w:type="dxa"/>
            </w:tcMar>
            <w:vAlign w:val="center"/>
          </w:tcPr>
          <w:p w14:paraId="611A051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5</w:t>
            </w:r>
          </w:p>
        </w:tc>
        <w:tc>
          <w:tcPr>
            <w:tcW w:w="1924" w:type="pct"/>
            <w:shd w:val="clear" w:color="auto" w:fill="auto"/>
            <w:tcMar>
              <w:top w:w="150" w:type="dxa"/>
              <w:left w:w="240" w:type="dxa"/>
              <w:bottom w:w="150" w:type="dxa"/>
              <w:right w:w="240" w:type="dxa"/>
            </w:tcMar>
            <w:vAlign w:val="center"/>
          </w:tcPr>
          <w:p w14:paraId="1D24938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防盗门安装</w:t>
            </w:r>
          </w:p>
        </w:tc>
        <w:tc>
          <w:tcPr>
            <w:tcW w:w="1545" w:type="pct"/>
            <w:shd w:val="clear" w:color="auto" w:fill="auto"/>
            <w:tcMar>
              <w:top w:w="150" w:type="dxa"/>
              <w:left w:w="240" w:type="dxa"/>
              <w:bottom w:w="150" w:type="dxa"/>
              <w:right w:w="240" w:type="dxa"/>
            </w:tcMar>
            <w:vAlign w:val="center"/>
          </w:tcPr>
          <w:p w14:paraId="2E15824C">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防盗门安装</w:t>
            </w:r>
          </w:p>
        </w:tc>
        <w:tc>
          <w:tcPr>
            <w:tcW w:w="1109" w:type="pct"/>
            <w:shd w:val="clear" w:color="auto" w:fill="auto"/>
            <w:tcMar>
              <w:top w:w="150" w:type="dxa"/>
              <w:left w:w="240" w:type="dxa"/>
              <w:bottom w:w="150" w:type="dxa"/>
              <w:right w:w="0" w:type="dxa"/>
            </w:tcMar>
            <w:vAlign w:val="center"/>
          </w:tcPr>
          <w:p w14:paraId="6731246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约130㎡</w:t>
            </w:r>
          </w:p>
        </w:tc>
      </w:tr>
    </w:tbl>
    <w:p w14:paraId="50D3D00D">
      <w:pPr>
        <w:pStyle w:val="11"/>
        <w:widowControl/>
        <w:ind w:left="0" w:leftChars="0" w:firstLine="482" w:firstLineChars="200"/>
        <w:rPr>
          <w:rFonts w:ascii="Times New Roman" w:hAnsi="Times New Roman" w:eastAsia="宋体" w:cs="Times New Roman"/>
          <w:i w:val="0"/>
          <w:color w:val="0F1115"/>
          <w:sz w:val="24"/>
        </w:rPr>
      </w:pPr>
      <w:r>
        <w:rPr>
          <w:rFonts w:ascii="Times New Roman" w:hAnsi="Times New Roman" w:eastAsia="宋体" w:cs="Times New Roman"/>
          <w:b/>
          <w:bCs/>
          <w:i w:val="0"/>
          <w:color w:val="0F1115"/>
          <w:sz w:val="24"/>
        </w:rPr>
        <w:t>具体工程数量以工程量清单为准（附后）</w:t>
      </w:r>
      <w:r>
        <w:rPr>
          <w:rFonts w:ascii="Times New Roman" w:hAnsi="Times New Roman" w:eastAsia="宋体" w:cs="Times New Roman"/>
          <w:i w:val="0"/>
          <w:color w:val="0F1115"/>
          <w:sz w:val="24"/>
        </w:rPr>
        <w:t>。</w:t>
      </w:r>
    </w:p>
    <w:p w14:paraId="42DFFA3E">
      <w:pPr>
        <w:pStyle w:val="2"/>
        <w:widowControl/>
        <w:numPr>
          <w:ilvl w:val="0"/>
          <w:numId w:val="32"/>
        </w:numPr>
        <w:shd w:val="clear" w:fill="FFFFFF"/>
        <w:tabs>
          <w:tab w:val="left" w:pos="1023"/>
        </w:tabs>
        <w:topLinePunct w:val="0"/>
        <w:ind w:left="-62" w:leftChars="0" w:firstLine="482" w:firstLineChars="0"/>
        <w:rPr>
          <w:b/>
        </w:rPr>
      </w:pPr>
      <w:r>
        <w:t>技术要求</w:t>
      </w:r>
    </w:p>
    <w:p w14:paraId="4BE28B24">
      <w:pPr>
        <w:keepNext w:val="0"/>
        <w:keepLines w:val="0"/>
        <w:pageBreakBefore w:val="0"/>
        <w:widowControl w:val="0"/>
        <w:kinsoku/>
        <w:wordWrap/>
        <w:overflowPunct/>
        <w:topLinePunct w:val="0"/>
        <w:autoSpaceDE/>
        <w:autoSpaceDN/>
        <w:bidi w:val="0"/>
        <w:adjustRightInd/>
        <w:snapToGrid/>
        <w:spacing w:line="480" w:lineRule="auto"/>
        <w:ind w:firstLine="240" w:firstLineChars="100"/>
        <w:textAlignment w:val="auto"/>
        <w:rPr>
          <w:rFonts w:hint="eastAsia" w:ascii="Times New Roman" w:hAnsi="Times New Roman" w:eastAsia="宋体" w:cs="Times New Roman"/>
          <w:i w:val="0"/>
          <w:color w:val="0F1115"/>
          <w:kern w:val="0"/>
          <w:sz w:val="24"/>
          <w:szCs w:val="20"/>
          <w:lang/>
        </w:rPr>
      </w:pPr>
      <w:r>
        <w:rPr>
          <w:rFonts w:hint="eastAsia" w:ascii="Times New Roman" w:hAnsi="Times New Roman" w:eastAsia="宋体" w:cs="Times New Roman"/>
          <w:i w:val="0"/>
          <w:color w:val="0F1115"/>
          <w:kern w:val="0"/>
          <w:sz w:val="24"/>
          <w:szCs w:val="20"/>
          <w:lang/>
        </w:rPr>
        <w:t>1.国家法律、法规 《中华人民共和国民法典》、《中华人民共和国建筑法》</w:t>
      </w:r>
      <w:r>
        <w:rPr>
          <w:rFonts w:hint="eastAsia" w:ascii="Times New Roman" w:hAnsi="Times New Roman" w:eastAsia="宋体" w:cs="Times New Roman"/>
          <w:i w:val="0"/>
          <w:color w:val="0F1115"/>
          <w:kern w:val="0"/>
          <w:sz w:val="24"/>
          <w:szCs w:val="20"/>
          <w:lang w:eastAsia="zh-CN"/>
        </w:rPr>
        <w:t>；</w:t>
      </w:r>
      <w:r>
        <w:rPr>
          <w:rFonts w:hint="eastAsia" w:ascii="Times New Roman" w:hAnsi="Times New Roman" w:eastAsia="宋体" w:cs="Times New Roman"/>
          <w:i w:val="0"/>
          <w:color w:val="0F1115"/>
          <w:kern w:val="0"/>
          <w:sz w:val="24"/>
          <w:szCs w:val="20"/>
          <w:lang/>
        </w:rPr>
        <w:t xml:space="preserve">        </w:t>
      </w:r>
    </w:p>
    <w:p w14:paraId="7A12C8CD">
      <w:pPr>
        <w:keepNext w:val="0"/>
        <w:keepLines w:val="0"/>
        <w:pageBreakBefore w:val="0"/>
        <w:widowControl w:val="0"/>
        <w:kinsoku/>
        <w:wordWrap/>
        <w:overflowPunct/>
        <w:topLinePunct w:val="0"/>
        <w:autoSpaceDE/>
        <w:autoSpaceDN/>
        <w:bidi w:val="0"/>
        <w:adjustRightInd/>
        <w:snapToGrid/>
        <w:spacing w:line="480" w:lineRule="auto"/>
        <w:ind w:firstLine="240" w:firstLineChars="100"/>
        <w:textAlignment w:val="auto"/>
        <w:rPr>
          <w:rFonts w:hint="eastAsia" w:ascii="Times New Roman" w:hAnsi="Times New Roman" w:eastAsia="宋体" w:cs="Times New Roman"/>
          <w:i w:val="0"/>
          <w:color w:val="0F1115"/>
          <w:kern w:val="0"/>
          <w:sz w:val="24"/>
          <w:szCs w:val="20"/>
          <w:lang/>
        </w:rPr>
      </w:pPr>
      <w:r>
        <w:rPr>
          <w:rFonts w:hint="eastAsia" w:ascii="Times New Roman" w:hAnsi="Times New Roman" w:eastAsia="宋体" w:cs="Times New Roman"/>
          <w:i w:val="0"/>
          <w:color w:val="0F1115"/>
          <w:kern w:val="0"/>
          <w:sz w:val="24"/>
          <w:szCs w:val="20"/>
          <w:lang/>
        </w:rPr>
        <w:t xml:space="preserve">2.现行国家标准、规范和建设部等有关施工技术标准、规程、规范以及本工程设计要求，陕西省和延安市有关工程质量、安全文明施工、竣工验收等规定；          </w:t>
      </w:r>
    </w:p>
    <w:p w14:paraId="3965A37A">
      <w:pPr>
        <w:keepNext w:val="0"/>
        <w:keepLines w:val="0"/>
        <w:pageBreakBefore w:val="0"/>
        <w:widowControl w:val="0"/>
        <w:kinsoku/>
        <w:wordWrap/>
        <w:overflowPunct/>
        <w:topLinePunct w:val="0"/>
        <w:autoSpaceDE/>
        <w:autoSpaceDN/>
        <w:bidi w:val="0"/>
        <w:adjustRightInd/>
        <w:snapToGrid/>
        <w:spacing w:line="480" w:lineRule="auto"/>
        <w:ind w:firstLine="240" w:firstLineChars="100"/>
        <w:textAlignment w:val="auto"/>
        <w:rPr>
          <w:rFonts w:ascii="Times New Roman" w:hAnsi="Times New Roman" w:eastAsia="宋体" w:cs="Times New Roman"/>
          <w:i w:val="0"/>
          <w:color w:val="0F1115"/>
          <w:kern w:val="0"/>
          <w:sz w:val="24"/>
          <w:szCs w:val="20"/>
          <w:lang/>
        </w:rPr>
      </w:pPr>
      <w:r>
        <w:rPr>
          <w:rFonts w:hint="eastAsia" w:ascii="Times New Roman" w:hAnsi="Times New Roman" w:eastAsia="宋体" w:cs="Times New Roman"/>
          <w:i w:val="0"/>
          <w:color w:val="0F1115"/>
          <w:kern w:val="0"/>
          <w:sz w:val="24"/>
          <w:szCs w:val="20"/>
          <w:lang/>
        </w:rPr>
        <w:t>3.其他国家及行业相应技术、</w:t>
      </w:r>
      <w:bookmarkStart w:id="0" w:name="_GoBack"/>
      <w:bookmarkEnd w:id="0"/>
      <w:r>
        <w:rPr>
          <w:rFonts w:hint="eastAsia" w:ascii="Times New Roman" w:hAnsi="Times New Roman" w:eastAsia="宋体" w:cs="Times New Roman"/>
          <w:i w:val="0"/>
          <w:color w:val="0F1115"/>
          <w:kern w:val="0"/>
          <w:sz w:val="24"/>
          <w:szCs w:val="20"/>
          <w:lang/>
        </w:rPr>
        <w:t>质量标准及规范。</w:t>
      </w:r>
    </w:p>
    <w:p w14:paraId="4D9903B3">
      <w:pPr>
        <w:pStyle w:val="2"/>
        <w:widowControl/>
        <w:numPr>
          <w:ilvl w:val="0"/>
          <w:numId w:val="32"/>
        </w:numPr>
        <w:shd w:val="clear" w:fill="FFFFFF"/>
        <w:tabs>
          <w:tab w:val="left" w:pos="1023"/>
        </w:tabs>
        <w:topLinePunct w:val="0"/>
        <w:ind w:left="-62" w:leftChars="0" w:firstLine="482" w:firstLineChars="0"/>
        <w:rPr>
          <w:b/>
        </w:rPr>
      </w:pPr>
      <w:r>
        <w:t>施工要求</w:t>
      </w:r>
    </w:p>
    <w:p w14:paraId="438D3778">
      <w:pPr>
        <w:pStyle w:val="11"/>
        <w:widowControl/>
        <w:numPr>
          <w:ilvl w:val="0"/>
          <w:numId w:val="3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施工过程中须做好安全防护，设置警示标志，确保师生安全。</w:t>
      </w:r>
    </w:p>
    <w:p w14:paraId="6F9F1880">
      <w:pPr>
        <w:pStyle w:val="11"/>
        <w:widowControl/>
        <w:numPr>
          <w:ilvl w:val="0"/>
          <w:numId w:val="3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拆除旧门窗应及时清运，保持施工现场整洁。</w:t>
      </w:r>
    </w:p>
    <w:p w14:paraId="1DD07E5C">
      <w:pPr>
        <w:pStyle w:val="11"/>
        <w:widowControl/>
        <w:numPr>
          <w:ilvl w:val="0"/>
          <w:numId w:val="3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新装门窗应牢固可靠、防水密封良好、外观美观。</w:t>
      </w:r>
    </w:p>
    <w:p w14:paraId="20E24815">
      <w:pPr>
        <w:pStyle w:val="11"/>
        <w:widowControl/>
        <w:numPr>
          <w:ilvl w:val="0"/>
          <w:numId w:val="3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施工不得影响学校正常教学秩序，施工时间应服从采购人安排。</w:t>
      </w:r>
    </w:p>
    <w:p w14:paraId="30CD84F9">
      <w:pPr>
        <w:pStyle w:val="11"/>
        <w:widowControl/>
        <w:numPr>
          <w:ilvl w:val="0"/>
          <w:numId w:val="3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工程完工后，供应商须清理现场，将施工垃圾全部清运出场。</w:t>
      </w:r>
    </w:p>
    <w:p w14:paraId="08101377">
      <w:pPr>
        <w:pStyle w:val="2"/>
        <w:widowControl/>
        <w:numPr>
          <w:ilvl w:val="0"/>
          <w:numId w:val="32"/>
        </w:numPr>
        <w:shd w:val="clear" w:fill="FFFFFF"/>
        <w:tabs>
          <w:tab w:val="left" w:pos="1023"/>
        </w:tabs>
        <w:topLinePunct w:val="0"/>
        <w:ind w:left="-62" w:leftChars="0" w:firstLine="482" w:firstLineChars="0"/>
        <w:rPr>
          <w:b/>
        </w:rPr>
      </w:pPr>
      <w:r>
        <w:t>工期要求</w:t>
      </w:r>
    </w:p>
    <w:p w14:paraId="47F2311B">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合同签订后30日历天内完成全部施工内容并通过验收。</w:t>
      </w:r>
    </w:p>
    <w:p w14:paraId="0C846B69">
      <w:pPr>
        <w:pStyle w:val="2"/>
        <w:widowControl/>
        <w:numPr>
          <w:ilvl w:val="0"/>
          <w:numId w:val="32"/>
        </w:numPr>
        <w:shd w:val="clear" w:fill="FFFFFF"/>
        <w:tabs>
          <w:tab w:val="left" w:pos="1023"/>
        </w:tabs>
        <w:topLinePunct w:val="0"/>
        <w:ind w:left="-62" w:leftChars="0" w:firstLine="482" w:firstLineChars="0"/>
        <w:rPr>
          <w:b/>
        </w:rPr>
      </w:pPr>
      <w:r>
        <w:t>质量要求</w:t>
      </w:r>
    </w:p>
    <w:p w14:paraId="21DF1225">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工程质量符合国家和行业现行标准，一次性验收合格。</w:t>
      </w:r>
    </w:p>
    <w:p w14:paraId="24C19250">
      <w:pPr>
        <w:pStyle w:val="2"/>
        <w:widowControl/>
        <w:numPr>
          <w:ilvl w:val="0"/>
          <w:numId w:val="32"/>
        </w:numPr>
        <w:shd w:val="clear" w:fill="FFFFFF"/>
        <w:tabs>
          <w:tab w:val="left" w:pos="1023"/>
        </w:tabs>
        <w:topLinePunct w:val="0"/>
        <w:ind w:left="-62" w:leftChars="0" w:firstLine="482" w:firstLineChars="0"/>
        <w:rPr>
          <w:b/>
        </w:rPr>
      </w:pPr>
      <w:r>
        <w:t>质保期</w:t>
      </w:r>
    </w:p>
    <w:p w14:paraId="3C956F2A">
      <w:pPr>
        <w:pStyle w:val="11"/>
        <w:widowControl/>
        <w:numPr>
          <w:ilvl w:val="0"/>
          <w:numId w:val="34"/>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本工程质保期自竣工验收合格之日起1年。</w:t>
      </w:r>
    </w:p>
    <w:p w14:paraId="5AD1E825">
      <w:pPr>
        <w:pStyle w:val="11"/>
        <w:widowControl/>
        <w:numPr>
          <w:ilvl w:val="0"/>
          <w:numId w:val="34"/>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质保期内出现质量问题，成交供应商应免费维修或更换。</w:t>
      </w:r>
    </w:p>
    <w:p w14:paraId="31C84559">
      <w:pPr>
        <w:pStyle w:val="2"/>
        <w:widowControl/>
        <w:numPr>
          <w:ilvl w:val="0"/>
          <w:numId w:val="32"/>
        </w:numPr>
        <w:shd w:val="clear" w:fill="FFFFFF"/>
        <w:tabs>
          <w:tab w:val="left" w:pos="1023"/>
        </w:tabs>
        <w:topLinePunct w:val="0"/>
        <w:ind w:left="-62" w:leftChars="0" w:firstLine="482" w:firstLineChars="0"/>
        <w:rPr>
          <w:b/>
        </w:rPr>
      </w:pPr>
      <w:r>
        <w:t>安全要求</w:t>
      </w:r>
    </w:p>
    <w:p w14:paraId="0704EA3F">
      <w:pPr>
        <w:pStyle w:val="11"/>
        <w:widowControl/>
        <w:numPr>
          <w:ilvl w:val="0"/>
          <w:numId w:val="35"/>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成交供应商须严格履行安全生产责任，确保施工安全。</w:t>
      </w:r>
    </w:p>
    <w:p w14:paraId="311308C1">
      <w:pPr>
        <w:pStyle w:val="11"/>
        <w:widowControl/>
        <w:numPr>
          <w:ilvl w:val="0"/>
          <w:numId w:val="35"/>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施工期间发生安全事故的，由成交供应商承担全部责任。</w:t>
      </w:r>
    </w:p>
    <w:p w14:paraId="1E09C7A2">
      <w:pPr>
        <w:pStyle w:val="2"/>
        <w:widowControl/>
        <w:numPr>
          <w:ilvl w:val="0"/>
          <w:numId w:val="32"/>
        </w:numPr>
        <w:shd w:val="clear" w:fill="FFFFFF"/>
        <w:tabs>
          <w:tab w:val="left" w:pos="1023"/>
        </w:tabs>
        <w:topLinePunct w:val="0"/>
        <w:ind w:left="-62" w:leftChars="0" w:firstLine="482" w:firstLineChars="0"/>
        <w:rPr>
          <w:b/>
        </w:rPr>
      </w:pPr>
      <w:r>
        <w:t>其他要求</w:t>
      </w:r>
    </w:p>
    <w:p w14:paraId="5B4F912C">
      <w:pPr>
        <w:pStyle w:val="11"/>
        <w:widowControl/>
        <w:numPr>
          <w:ilvl w:val="0"/>
          <w:numId w:val="36"/>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成交供应商不得将工程转包或违法分包。</w:t>
      </w:r>
    </w:p>
    <w:p w14:paraId="19F679F7">
      <w:pPr>
        <w:pStyle w:val="11"/>
        <w:widowControl/>
        <w:numPr>
          <w:ilvl w:val="0"/>
          <w:numId w:val="36"/>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成交供应商应配合采购人及相关部门的监督检查。</w:t>
      </w:r>
    </w:p>
    <w:p w14:paraId="56803DF6">
      <w:pPr>
        <w:pStyle w:val="11"/>
        <w:widowControl/>
        <w:numPr>
          <w:ilvl w:val="0"/>
          <w:numId w:val="36"/>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供应商应自行踏勘现场，充分了解施工条件和周边环境。</w:t>
      </w:r>
    </w:p>
    <w:p w14:paraId="23B05461">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239DA0D3">
      <w:pPr>
        <w:pStyle w:val="21"/>
        <w:widowControl/>
        <w:numPr>
          <w:ilvl w:val="0"/>
          <w:numId w:val="2"/>
        </w:numPr>
        <w:shd w:val="clear" w:fill="FFFFFF"/>
        <w:tabs>
          <w:tab w:val="left" w:pos="1922"/>
          <w:tab w:val="clear" w:pos="210"/>
        </w:tabs>
        <w:ind w:left="0" w:leftChars="0" w:firstLine="640" w:firstLineChars="200"/>
        <w:outlineLvl w:val="0"/>
        <w:rPr>
          <w:b w:val="0"/>
        </w:rPr>
      </w:pPr>
      <w:r>
        <w:t>合同条款（草案）</w:t>
      </w:r>
    </w:p>
    <w:p w14:paraId="7E1CFA9B">
      <w:pPr>
        <w:pStyle w:val="2"/>
        <w:widowControl/>
        <w:shd w:val="clear" w:fill="FFFFFF"/>
        <w:ind w:left="0" w:leftChars="0" w:firstLine="0" w:firstLineChars="0"/>
      </w:pPr>
      <w:r>
        <w:t>一、合同主要条款</w:t>
      </w:r>
    </w:p>
    <w:p w14:paraId="2BB40679">
      <w:pPr>
        <w:pStyle w:val="3"/>
        <w:widowControl/>
        <w:numPr>
          <w:ilvl w:val="0"/>
          <w:numId w:val="37"/>
        </w:numPr>
        <w:shd w:val="clear" w:fill="FFFFFF"/>
        <w:tabs>
          <w:tab w:val="left" w:pos="783"/>
          <w:tab w:val="clear" w:pos="210"/>
        </w:tabs>
        <w:ind w:left="0" w:leftChars="0" w:firstLine="482" w:firstLineChars="200"/>
        <w:rPr>
          <w:b/>
        </w:rPr>
      </w:pPr>
      <w:r>
        <w:t>合同价款</w:t>
      </w:r>
    </w:p>
    <w:p w14:paraId="26E77276">
      <w:pPr>
        <w:pStyle w:val="11"/>
        <w:widowControl/>
        <w:numPr>
          <w:ilvl w:val="0"/>
          <w:numId w:val="38"/>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合同总价包括：完成本项目所需的人工费、材料费、机械费、管理费、利润、税金等所有费用。</w:t>
      </w:r>
    </w:p>
    <w:p w14:paraId="5E12952E">
      <w:pPr>
        <w:pStyle w:val="11"/>
        <w:widowControl/>
        <w:numPr>
          <w:ilvl w:val="0"/>
          <w:numId w:val="38"/>
        </w:numPr>
        <w:tabs>
          <w:tab w:val="left" w:pos="900"/>
          <w:tab w:val="clear" w:pos="210"/>
        </w:tabs>
        <w:ind w:left="0" w:leftChars="0" w:firstLine="480" w:firstLineChars="200"/>
        <w:rPr>
          <w:rFonts w:ascii="Times New Roman" w:hAnsi="Times New Roman" w:eastAsia="宋体" w:cs="Times New Roman"/>
          <w:b w:val="0"/>
          <w:i w:val="0"/>
          <w:color w:val="0F1115"/>
          <w:sz w:val="24"/>
        </w:rPr>
      </w:pPr>
      <w:r>
        <w:rPr>
          <w:rFonts w:ascii="Times New Roman" w:hAnsi="Times New Roman" w:eastAsia="宋体" w:cs="Times New Roman"/>
          <w:i w:val="0"/>
          <w:color w:val="0F1115"/>
          <w:sz w:val="24"/>
        </w:rPr>
        <w:t>合同价格不受市场价格变化因素的影响。</w:t>
      </w:r>
    </w:p>
    <w:p w14:paraId="77AA2E31">
      <w:pPr>
        <w:pStyle w:val="3"/>
        <w:widowControl/>
        <w:numPr>
          <w:ilvl w:val="0"/>
          <w:numId w:val="37"/>
        </w:numPr>
        <w:shd w:val="clear" w:fill="FFFFFF"/>
        <w:tabs>
          <w:tab w:val="left" w:pos="783"/>
          <w:tab w:val="clear" w:pos="210"/>
        </w:tabs>
        <w:ind w:left="0" w:leftChars="0" w:firstLine="482" w:firstLineChars="200"/>
        <w:rPr>
          <w:b/>
        </w:rPr>
      </w:pPr>
      <w:r>
        <w:t>付款方式</w:t>
      </w:r>
    </w:p>
    <w:p w14:paraId="65A5265F">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合同签订后十个工作日支付合同总价30%的预付款；工程竣工验收合格后支付至合同总价的80%；待决算审计完成后按审定金额支付剩余款项。</w:t>
      </w:r>
    </w:p>
    <w:p w14:paraId="650AD0AE">
      <w:pPr>
        <w:pStyle w:val="3"/>
        <w:widowControl/>
        <w:numPr>
          <w:ilvl w:val="0"/>
          <w:numId w:val="37"/>
        </w:numPr>
        <w:shd w:val="clear" w:fill="FFFFFF"/>
        <w:tabs>
          <w:tab w:val="left" w:pos="783"/>
          <w:tab w:val="clear" w:pos="210"/>
        </w:tabs>
        <w:ind w:left="0" w:leftChars="0" w:firstLine="482" w:firstLineChars="200"/>
        <w:rPr>
          <w:b/>
        </w:rPr>
      </w:pPr>
      <w:r>
        <w:t>工期</w:t>
      </w:r>
    </w:p>
    <w:p w14:paraId="7AFEEF98">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合同签订后30日历天完成施工内容。</w:t>
      </w:r>
    </w:p>
    <w:p w14:paraId="6B44D2F7">
      <w:pPr>
        <w:pStyle w:val="3"/>
        <w:widowControl/>
        <w:numPr>
          <w:ilvl w:val="0"/>
          <w:numId w:val="37"/>
        </w:numPr>
        <w:shd w:val="clear" w:fill="FFFFFF"/>
        <w:tabs>
          <w:tab w:val="left" w:pos="783"/>
          <w:tab w:val="clear" w:pos="210"/>
        </w:tabs>
        <w:ind w:left="0" w:leftChars="0" w:firstLine="482" w:firstLineChars="200"/>
        <w:rPr>
          <w:b/>
        </w:rPr>
      </w:pPr>
      <w:r>
        <w:t>质量标准</w:t>
      </w:r>
    </w:p>
    <w:p w14:paraId="26CE11A6">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符合国家和行业现行标准，一次性验收合格。</w:t>
      </w:r>
    </w:p>
    <w:p w14:paraId="1331C7C5">
      <w:pPr>
        <w:pStyle w:val="3"/>
        <w:widowControl/>
        <w:numPr>
          <w:ilvl w:val="0"/>
          <w:numId w:val="37"/>
        </w:numPr>
        <w:shd w:val="clear" w:fill="FFFFFF"/>
        <w:tabs>
          <w:tab w:val="left" w:pos="783"/>
          <w:tab w:val="clear" w:pos="210"/>
        </w:tabs>
        <w:ind w:left="0" w:leftChars="0" w:firstLine="482" w:firstLineChars="200"/>
        <w:rPr>
          <w:b/>
        </w:rPr>
      </w:pPr>
      <w:r>
        <w:t>验收</w:t>
      </w:r>
    </w:p>
    <w:p w14:paraId="5A47CE39">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验收须以采购文件、响应文件、合同、国家相应的标准、规范等为依据。</w:t>
      </w:r>
    </w:p>
    <w:p w14:paraId="64EF1767">
      <w:pPr>
        <w:pStyle w:val="3"/>
        <w:widowControl/>
        <w:numPr>
          <w:ilvl w:val="0"/>
          <w:numId w:val="37"/>
        </w:numPr>
        <w:shd w:val="clear" w:fill="FFFFFF"/>
        <w:tabs>
          <w:tab w:val="left" w:pos="783"/>
          <w:tab w:val="clear" w:pos="210"/>
        </w:tabs>
        <w:ind w:left="0" w:leftChars="0" w:firstLine="482" w:firstLineChars="200"/>
        <w:rPr>
          <w:b/>
        </w:rPr>
      </w:pPr>
      <w:r>
        <w:t>违约责任</w:t>
      </w:r>
    </w:p>
    <w:p w14:paraId="70CD9BCF">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按照《中华人民共和国民法典》中的相关条款执行。未按合同要求提供服务或服务质量不能满足技术要求的，采购单位有权终止合同并对违约方追究责任。</w:t>
      </w:r>
    </w:p>
    <w:p w14:paraId="0E18A743">
      <w:pPr>
        <w:pStyle w:val="3"/>
        <w:widowControl/>
        <w:numPr>
          <w:ilvl w:val="0"/>
          <w:numId w:val="37"/>
        </w:numPr>
        <w:shd w:val="clear" w:fill="FFFFFF"/>
        <w:tabs>
          <w:tab w:val="left" w:pos="783"/>
          <w:tab w:val="clear" w:pos="210"/>
        </w:tabs>
        <w:ind w:left="0" w:leftChars="0" w:firstLine="482" w:firstLineChars="200"/>
        <w:rPr>
          <w:b/>
        </w:rPr>
      </w:pPr>
      <w:r>
        <w:t>合同争议的解决</w:t>
      </w:r>
    </w:p>
    <w:p w14:paraId="0ECD9CBC">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因违约或终止合同而引起的损失和损害的赔偿，委托人与咨询人之间应协商解决；如未能达成一致，可提交有关主管部门调解；协商或调解不成的，根据双方约定提交仲裁机关仲裁，或向人民法院提起诉讼。</w:t>
      </w:r>
    </w:p>
    <w:p w14:paraId="3DF68410">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35E6DA3E">
      <w:pPr>
        <w:pStyle w:val="21"/>
        <w:widowControl/>
        <w:numPr>
          <w:ilvl w:val="0"/>
          <w:numId w:val="2"/>
        </w:numPr>
        <w:shd w:val="clear" w:fill="FFFFFF"/>
        <w:tabs>
          <w:tab w:val="left" w:pos="1922"/>
          <w:tab w:val="clear" w:pos="210"/>
        </w:tabs>
        <w:ind w:left="0" w:leftChars="0" w:firstLine="640" w:firstLineChars="200"/>
        <w:outlineLvl w:val="0"/>
        <w:rPr>
          <w:b w:val="0"/>
        </w:rPr>
      </w:pPr>
      <w:r>
        <w:t>评审办法</w:t>
      </w:r>
    </w:p>
    <w:p w14:paraId="5A66BE82">
      <w:pPr>
        <w:pStyle w:val="2"/>
        <w:widowControl/>
        <w:numPr>
          <w:ilvl w:val="0"/>
          <w:numId w:val="39"/>
        </w:numPr>
        <w:shd w:val="clear" w:fill="FFFFFF"/>
        <w:tabs>
          <w:tab w:val="left" w:pos="1023"/>
        </w:tabs>
        <w:topLinePunct w:val="0"/>
        <w:ind w:left="0" w:leftChars="0" w:firstLine="482" w:firstLineChars="200"/>
        <w:rPr>
          <w:b/>
        </w:rPr>
      </w:pPr>
      <w:r>
        <w:t>评审方法</w:t>
      </w:r>
    </w:p>
    <w:p w14:paraId="5D7C38FB">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本项目采用</w:t>
      </w:r>
      <w:r>
        <w:rPr>
          <w:rFonts w:ascii="Times New Roman" w:hAnsi="Times New Roman" w:eastAsia="宋体" w:cs="Times New Roman"/>
          <w:b/>
          <w:i w:val="0"/>
          <w:color w:val="0F1115"/>
          <w:sz w:val="24"/>
        </w:rPr>
        <w:t>最低评标价法</w:t>
      </w:r>
      <w:r>
        <w:rPr>
          <w:rFonts w:ascii="Times New Roman" w:hAnsi="Times New Roman" w:eastAsia="宋体" w:cs="Times New Roman"/>
          <w:i w:val="0"/>
          <w:color w:val="0F1115"/>
          <w:sz w:val="24"/>
        </w:rPr>
        <w:t>。谈判小组从质量和服务均能满足采购文件实质性响应要求的供应商中，按照最后报价由低到高的顺序提出3名以上成交候选人，采购人根据符合采购需求、质量和服务相等且报价最低的原则确定成交供应商。</w:t>
      </w:r>
    </w:p>
    <w:p w14:paraId="5CBC1E53">
      <w:pPr>
        <w:pStyle w:val="2"/>
        <w:widowControl/>
        <w:numPr>
          <w:ilvl w:val="0"/>
          <w:numId w:val="39"/>
        </w:numPr>
        <w:shd w:val="clear" w:fill="FFFFFF"/>
        <w:tabs>
          <w:tab w:val="left" w:pos="1023"/>
        </w:tabs>
        <w:topLinePunct w:val="0"/>
        <w:ind w:left="0" w:leftChars="0" w:firstLine="482" w:firstLineChars="200"/>
        <w:rPr>
          <w:b/>
        </w:rPr>
      </w:pPr>
      <w:r>
        <w:t>评审程序</w:t>
      </w:r>
    </w:p>
    <w:p w14:paraId="44D26254">
      <w:pPr>
        <w:pStyle w:val="3"/>
        <w:widowControl/>
        <w:numPr>
          <w:ilvl w:val="0"/>
          <w:numId w:val="40"/>
        </w:numPr>
        <w:shd w:val="clear" w:fill="FFFFFF"/>
        <w:tabs>
          <w:tab w:val="left" w:pos="783"/>
          <w:tab w:val="clear" w:pos="210"/>
        </w:tabs>
        <w:ind w:left="0" w:leftChars="0" w:firstLine="482" w:firstLineChars="200"/>
        <w:rPr>
          <w:b/>
        </w:rPr>
      </w:pPr>
      <w:r>
        <w:t>资格性审查</w:t>
      </w:r>
    </w:p>
    <w:p w14:paraId="4A25D765">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谈判小组对供应商的资格证明文件进行审查，不符合竞争性谈判文件要求的按无效谈判响应处理。</w:t>
      </w:r>
    </w:p>
    <w:p w14:paraId="0535888F">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资格性审查标准如下：</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60"/>
        <w:gridCol w:w="1769"/>
        <w:gridCol w:w="3298"/>
        <w:gridCol w:w="2824"/>
      </w:tblGrid>
      <w:tr w14:paraId="66F6C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386" w:type="pct"/>
            <w:shd w:val="clear" w:color="auto" w:fill="auto"/>
            <w:tcMar>
              <w:top w:w="150" w:type="dxa"/>
              <w:left w:w="0" w:type="dxa"/>
              <w:bottom w:w="150" w:type="dxa"/>
              <w:right w:w="240" w:type="dxa"/>
            </w:tcMar>
            <w:vAlign w:val="center"/>
          </w:tcPr>
          <w:p w14:paraId="69BFEACE">
            <w:pPr>
              <w:keepNext w:val="0"/>
              <w:keepLines w:val="0"/>
              <w:widowControl/>
              <w:suppressLineNumbers w:val="0"/>
              <w:jc w:val="center"/>
              <w:rPr>
                <w:rFonts w:hint="eastAsia" w:ascii="仿宋" w:hAnsi="仿宋" w:eastAsia="仿宋" w:cs="仿宋"/>
                <w:b/>
                <w:bCs/>
              </w:rPr>
            </w:pPr>
            <w:r>
              <w:rPr>
                <w:rFonts w:hint="eastAsia" w:ascii="仿宋" w:hAnsi="仿宋" w:eastAsia="仿宋" w:cs="仿宋"/>
                <w:b/>
                <w:bCs/>
                <w:kern w:val="0"/>
                <w:sz w:val="24"/>
                <w:szCs w:val="24"/>
                <w:lang w:val="en-US" w:eastAsia="zh-CN" w:bidi="ar"/>
              </w:rPr>
              <w:t>序号</w:t>
            </w:r>
          </w:p>
        </w:tc>
        <w:tc>
          <w:tcPr>
            <w:tcW w:w="1034" w:type="pct"/>
            <w:shd w:val="clear" w:color="auto" w:fill="auto"/>
            <w:tcMar>
              <w:top w:w="150" w:type="dxa"/>
              <w:left w:w="240" w:type="dxa"/>
              <w:bottom w:w="150" w:type="dxa"/>
              <w:right w:w="240" w:type="dxa"/>
            </w:tcMar>
            <w:vAlign w:val="center"/>
          </w:tcPr>
          <w:p w14:paraId="14887643">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审查项目</w:t>
            </w:r>
          </w:p>
        </w:tc>
        <w:tc>
          <w:tcPr>
            <w:tcW w:w="1928" w:type="pct"/>
            <w:shd w:val="clear" w:color="auto" w:fill="auto"/>
            <w:tcMar>
              <w:top w:w="150" w:type="dxa"/>
              <w:left w:w="240" w:type="dxa"/>
              <w:bottom w:w="150" w:type="dxa"/>
              <w:right w:w="240" w:type="dxa"/>
            </w:tcMar>
            <w:vAlign w:val="center"/>
          </w:tcPr>
          <w:p w14:paraId="478E246E">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合格标准</w:t>
            </w:r>
          </w:p>
        </w:tc>
        <w:tc>
          <w:tcPr>
            <w:tcW w:w="1650" w:type="pct"/>
            <w:shd w:val="clear" w:color="auto" w:fill="auto"/>
            <w:tcMar>
              <w:top w:w="150" w:type="dxa"/>
              <w:left w:w="240" w:type="dxa"/>
              <w:bottom w:w="150" w:type="dxa"/>
              <w:right w:w="240" w:type="dxa"/>
            </w:tcMar>
            <w:vAlign w:val="center"/>
          </w:tcPr>
          <w:p w14:paraId="55D742CB">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审查依据</w:t>
            </w:r>
          </w:p>
        </w:tc>
      </w:tr>
      <w:tr w14:paraId="760A9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31864326">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1</w:t>
            </w:r>
          </w:p>
        </w:tc>
        <w:tc>
          <w:tcPr>
            <w:tcW w:w="1034" w:type="pct"/>
            <w:shd w:val="clear" w:color="auto" w:fill="auto"/>
            <w:tcMar>
              <w:top w:w="150" w:type="dxa"/>
              <w:left w:w="240" w:type="dxa"/>
              <w:bottom w:w="150" w:type="dxa"/>
              <w:right w:w="240" w:type="dxa"/>
            </w:tcMar>
            <w:vAlign w:val="center"/>
          </w:tcPr>
          <w:p w14:paraId="759CF245">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营业执照</w:t>
            </w:r>
          </w:p>
        </w:tc>
        <w:tc>
          <w:tcPr>
            <w:tcW w:w="1928" w:type="pct"/>
            <w:shd w:val="clear" w:color="auto" w:fill="auto"/>
            <w:tcMar>
              <w:top w:w="150" w:type="dxa"/>
              <w:left w:w="240" w:type="dxa"/>
              <w:bottom w:w="150" w:type="dxa"/>
              <w:right w:w="240" w:type="dxa"/>
            </w:tcMar>
            <w:vAlign w:val="center"/>
          </w:tcPr>
          <w:p w14:paraId="777A0CE0">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合法有效</w:t>
            </w:r>
          </w:p>
        </w:tc>
        <w:tc>
          <w:tcPr>
            <w:tcW w:w="1650" w:type="pct"/>
            <w:shd w:val="clear" w:color="auto" w:fill="auto"/>
            <w:tcMar>
              <w:top w:w="150" w:type="dxa"/>
              <w:left w:w="240" w:type="dxa"/>
              <w:bottom w:w="150" w:type="dxa"/>
              <w:right w:w="0" w:type="dxa"/>
            </w:tcMar>
            <w:vAlign w:val="center"/>
          </w:tcPr>
          <w:p w14:paraId="1697205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营业执照或事业单位法人证书</w:t>
            </w:r>
          </w:p>
        </w:tc>
      </w:tr>
      <w:tr w14:paraId="2D30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25789D1D">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2</w:t>
            </w:r>
          </w:p>
        </w:tc>
        <w:tc>
          <w:tcPr>
            <w:tcW w:w="1034" w:type="pct"/>
            <w:shd w:val="clear" w:color="auto" w:fill="auto"/>
            <w:tcMar>
              <w:top w:w="150" w:type="dxa"/>
              <w:left w:w="240" w:type="dxa"/>
              <w:bottom w:w="150" w:type="dxa"/>
              <w:right w:w="240" w:type="dxa"/>
            </w:tcMar>
            <w:vAlign w:val="center"/>
          </w:tcPr>
          <w:p w14:paraId="10C5E4B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法定代表人授权</w:t>
            </w:r>
          </w:p>
        </w:tc>
        <w:tc>
          <w:tcPr>
            <w:tcW w:w="1928" w:type="pct"/>
            <w:shd w:val="clear" w:color="auto" w:fill="auto"/>
            <w:tcMar>
              <w:top w:w="150" w:type="dxa"/>
              <w:left w:w="240" w:type="dxa"/>
              <w:bottom w:w="150" w:type="dxa"/>
              <w:right w:w="240" w:type="dxa"/>
            </w:tcMar>
            <w:vAlign w:val="center"/>
          </w:tcPr>
          <w:p w14:paraId="087ECF90">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授权书规范有效</w:t>
            </w:r>
          </w:p>
        </w:tc>
        <w:tc>
          <w:tcPr>
            <w:tcW w:w="1650" w:type="pct"/>
            <w:shd w:val="clear" w:color="auto" w:fill="auto"/>
            <w:tcMar>
              <w:top w:w="150" w:type="dxa"/>
              <w:left w:w="240" w:type="dxa"/>
              <w:bottom w:w="150" w:type="dxa"/>
              <w:right w:w="0" w:type="dxa"/>
            </w:tcMar>
            <w:vAlign w:val="center"/>
          </w:tcPr>
          <w:p w14:paraId="7E16B9A0">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法定代表人授权书及身份证明</w:t>
            </w:r>
          </w:p>
        </w:tc>
      </w:tr>
      <w:tr w14:paraId="25F41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263411F8">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3</w:t>
            </w:r>
          </w:p>
        </w:tc>
        <w:tc>
          <w:tcPr>
            <w:tcW w:w="1034" w:type="pct"/>
            <w:shd w:val="clear" w:color="auto" w:fill="auto"/>
            <w:tcMar>
              <w:top w:w="150" w:type="dxa"/>
              <w:left w:w="240" w:type="dxa"/>
              <w:bottom w:w="150" w:type="dxa"/>
              <w:right w:w="240" w:type="dxa"/>
            </w:tcMar>
            <w:vAlign w:val="center"/>
          </w:tcPr>
          <w:p w14:paraId="3DB19ACE">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税收缴纳证明</w:t>
            </w:r>
          </w:p>
        </w:tc>
        <w:tc>
          <w:tcPr>
            <w:tcW w:w="1928" w:type="pct"/>
            <w:shd w:val="clear" w:color="auto" w:fill="auto"/>
            <w:tcMar>
              <w:top w:w="150" w:type="dxa"/>
              <w:left w:w="240" w:type="dxa"/>
              <w:bottom w:w="150" w:type="dxa"/>
              <w:right w:w="240" w:type="dxa"/>
            </w:tcMar>
            <w:vAlign w:val="center"/>
          </w:tcPr>
          <w:p w14:paraId="2C5534A6">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符合要求</w:t>
            </w:r>
          </w:p>
        </w:tc>
        <w:tc>
          <w:tcPr>
            <w:tcW w:w="1650" w:type="pct"/>
            <w:shd w:val="clear" w:color="auto" w:fill="auto"/>
            <w:tcMar>
              <w:top w:w="150" w:type="dxa"/>
              <w:left w:w="240" w:type="dxa"/>
              <w:bottom w:w="150" w:type="dxa"/>
              <w:right w:w="0" w:type="dxa"/>
            </w:tcMar>
            <w:vAlign w:val="center"/>
          </w:tcPr>
          <w:p w14:paraId="7BD23FF6">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纳税证明或完税证明</w:t>
            </w:r>
          </w:p>
        </w:tc>
      </w:tr>
      <w:tr w14:paraId="4D97D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38B4F58F">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4</w:t>
            </w:r>
          </w:p>
        </w:tc>
        <w:tc>
          <w:tcPr>
            <w:tcW w:w="1034" w:type="pct"/>
            <w:shd w:val="clear" w:color="auto" w:fill="auto"/>
            <w:tcMar>
              <w:top w:w="150" w:type="dxa"/>
              <w:left w:w="240" w:type="dxa"/>
              <w:bottom w:w="150" w:type="dxa"/>
              <w:right w:w="240" w:type="dxa"/>
            </w:tcMar>
            <w:vAlign w:val="center"/>
          </w:tcPr>
          <w:p w14:paraId="447DA1DE">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资质证书</w:t>
            </w:r>
          </w:p>
        </w:tc>
        <w:tc>
          <w:tcPr>
            <w:tcW w:w="1928" w:type="pct"/>
            <w:shd w:val="clear" w:color="auto" w:fill="auto"/>
            <w:tcMar>
              <w:top w:w="150" w:type="dxa"/>
              <w:left w:w="240" w:type="dxa"/>
              <w:bottom w:w="150" w:type="dxa"/>
              <w:right w:w="240" w:type="dxa"/>
            </w:tcMar>
            <w:vAlign w:val="center"/>
          </w:tcPr>
          <w:p w14:paraId="4D504DD5">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建筑工程施工总承包三级及以上</w:t>
            </w:r>
          </w:p>
        </w:tc>
        <w:tc>
          <w:tcPr>
            <w:tcW w:w="1650" w:type="pct"/>
            <w:shd w:val="clear" w:color="auto" w:fill="auto"/>
            <w:tcMar>
              <w:top w:w="150" w:type="dxa"/>
              <w:left w:w="240" w:type="dxa"/>
              <w:bottom w:w="150" w:type="dxa"/>
              <w:right w:w="0" w:type="dxa"/>
            </w:tcMar>
            <w:vAlign w:val="center"/>
          </w:tcPr>
          <w:p w14:paraId="48978BA6">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资质证书</w:t>
            </w:r>
          </w:p>
        </w:tc>
      </w:tr>
      <w:tr w14:paraId="10762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39AB78E7">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5</w:t>
            </w:r>
          </w:p>
        </w:tc>
        <w:tc>
          <w:tcPr>
            <w:tcW w:w="1034" w:type="pct"/>
            <w:shd w:val="clear" w:color="auto" w:fill="auto"/>
            <w:tcMar>
              <w:top w:w="150" w:type="dxa"/>
              <w:left w:w="240" w:type="dxa"/>
              <w:bottom w:w="150" w:type="dxa"/>
              <w:right w:w="240" w:type="dxa"/>
            </w:tcMar>
            <w:vAlign w:val="center"/>
          </w:tcPr>
          <w:p w14:paraId="1846670E">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安全生产许可证</w:t>
            </w:r>
          </w:p>
        </w:tc>
        <w:tc>
          <w:tcPr>
            <w:tcW w:w="1928" w:type="pct"/>
            <w:shd w:val="clear" w:color="auto" w:fill="auto"/>
            <w:tcMar>
              <w:top w:w="150" w:type="dxa"/>
              <w:left w:w="240" w:type="dxa"/>
              <w:bottom w:w="150" w:type="dxa"/>
              <w:right w:w="240" w:type="dxa"/>
            </w:tcMar>
            <w:vAlign w:val="center"/>
          </w:tcPr>
          <w:p w14:paraId="0F21D86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合法有效</w:t>
            </w:r>
          </w:p>
        </w:tc>
        <w:tc>
          <w:tcPr>
            <w:tcW w:w="1650" w:type="pct"/>
            <w:shd w:val="clear" w:color="auto" w:fill="auto"/>
            <w:tcMar>
              <w:top w:w="150" w:type="dxa"/>
              <w:left w:w="240" w:type="dxa"/>
              <w:bottom w:w="150" w:type="dxa"/>
              <w:right w:w="0" w:type="dxa"/>
            </w:tcMar>
            <w:vAlign w:val="center"/>
          </w:tcPr>
          <w:p w14:paraId="3AEE5642">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安全生产许可证</w:t>
            </w:r>
          </w:p>
        </w:tc>
      </w:tr>
      <w:tr w14:paraId="2859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1D505A0A">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6</w:t>
            </w:r>
          </w:p>
        </w:tc>
        <w:tc>
          <w:tcPr>
            <w:tcW w:w="1034" w:type="pct"/>
            <w:shd w:val="clear" w:color="auto" w:fill="auto"/>
            <w:tcMar>
              <w:top w:w="150" w:type="dxa"/>
              <w:left w:w="240" w:type="dxa"/>
              <w:bottom w:w="150" w:type="dxa"/>
              <w:right w:w="240" w:type="dxa"/>
            </w:tcMar>
            <w:vAlign w:val="center"/>
          </w:tcPr>
          <w:p w14:paraId="4C1C17D4">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项目经理资格</w:t>
            </w:r>
          </w:p>
        </w:tc>
        <w:tc>
          <w:tcPr>
            <w:tcW w:w="1928" w:type="pct"/>
            <w:shd w:val="clear" w:color="auto" w:fill="auto"/>
            <w:tcMar>
              <w:top w:w="150" w:type="dxa"/>
              <w:left w:w="240" w:type="dxa"/>
              <w:bottom w:w="150" w:type="dxa"/>
              <w:right w:w="240" w:type="dxa"/>
            </w:tcMar>
            <w:vAlign w:val="center"/>
          </w:tcPr>
          <w:p w14:paraId="0E145073">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二级建造师及以上+B证+无在建承诺</w:t>
            </w:r>
          </w:p>
        </w:tc>
        <w:tc>
          <w:tcPr>
            <w:tcW w:w="1650" w:type="pct"/>
            <w:shd w:val="clear" w:color="auto" w:fill="auto"/>
            <w:tcMar>
              <w:top w:w="150" w:type="dxa"/>
              <w:left w:w="240" w:type="dxa"/>
              <w:bottom w:w="150" w:type="dxa"/>
              <w:right w:w="0" w:type="dxa"/>
            </w:tcMar>
            <w:vAlign w:val="center"/>
          </w:tcPr>
          <w:p w14:paraId="1E4D50D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建造师注册证、B证、承诺书</w:t>
            </w:r>
          </w:p>
        </w:tc>
      </w:tr>
      <w:tr w14:paraId="7438D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202C614C">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7</w:t>
            </w:r>
          </w:p>
        </w:tc>
        <w:tc>
          <w:tcPr>
            <w:tcW w:w="1034" w:type="pct"/>
            <w:shd w:val="clear" w:color="auto" w:fill="auto"/>
            <w:tcMar>
              <w:top w:w="150" w:type="dxa"/>
              <w:left w:w="240" w:type="dxa"/>
              <w:bottom w:w="150" w:type="dxa"/>
              <w:right w:w="240" w:type="dxa"/>
            </w:tcMar>
            <w:vAlign w:val="center"/>
          </w:tcPr>
          <w:p w14:paraId="38C58A6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社保缴纳证明</w:t>
            </w:r>
          </w:p>
        </w:tc>
        <w:tc>
          <w:tcPr>
            <w:tcW w:w="1928" w:type="pct"/>
            <w:shd w:val="clear" w:color="auto" w:fill="auto"/>
            <w:tcMar>
              <w:top w:w="150" w:type="dxa"/>
              <w:left w:w="240" w:type="dxa"/>
              <w:bottom w:w="150" w:type="dxa"/>
              <w:right w:w="240" w:type="dxa"/>
            </w:tcMar>
            <w:vAlign w:val="center"/>
          </w:tcPr>
          <w:p w14:paraId="26CE74D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符合要求</w:t>
            </w:r>
          </w:p>
        </w:tc>
        <w:tc>
          <w:tcPr>
            <w:tcW w:w="1650" w:type="pct"/>
            <w:shd w:val="clear" w:color="auto" w:fill="auto"/>
            <w:tcMar>
              <w:top w:w="150" w:type="dxa"/>
              <w:left w:w="240" w:type="dxa"/>
              <w:bottom w:w="150" w:type="dxa"/>
              <w:right w:w="0" w:type="dxa"/>
            </w:tcMar>
            <w:vAlign w:val="center"/>
          </w:tcPr>
          <w:p w14:paraId="147ED76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社保缴纳凭证</w:t>
            </w:r>
          </w:p>
        </w:tc>
      </w:tr>
      <w:tr w14:paraId="140AD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3E2C7154">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8</w:t>
            </w:r>
          </w:p>
        </w:tc>
        <w:tc>
          <w:tcPr>
            <w:tcW w:w="1034" w:type="pct"/>
            <w:shd w:val="clear" w:color="auto" w:fill="auto"/>
            <w:tcMar>
              <w:top w:w="150" w:type="dxa"/>
              <w:left w:w="240" w:type="dxa"/>
              <w:bottom w:w="150" w:type="dxa"/>
              <w:right w:w="240" w:type="dxa"/>
            </w:tcMar>
            <w:vAlign w:val="center"/>
          </w:tcPr>
          <w:p w14:paraId="3F48BE8F">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承诺书</w:t>
            </w:r>
          </w:p>
        </w:tc>
        <w:tc>
          <w:tcPr>
            <w:tcW w:w="1928" w:type="pct"/>
            <w:shd w:val="clear" w:color="auto" w:fill="auto"/>
            <w:tcMar>
              <w:top w:w="150" w:type="dxa"/>
              <w:left w:w="240" w:type="dxa"/>
              <w:bottom w:w="150" w:type="dxa"/>
              <w:right w:w="240" w:type="dxa"/>
            </w:tcMar>
            <w:vAlign w:val="center"/>
          </w:tcPr>
          <w:p w14:paraId="73FE38F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按要求提供</w:t>
            </w:r>
          </w:p>
        </w:tc>
        <w:tc>
          <w:tcPr>
            <w:tcW w:w="1650" w:type="pct"/>
            <w:shd w:val="clear" w:color="auto" w:fill="auto"/>
            <w:tcMar>
              <w:top w:w="150" w:type="dxa"/>
              <w:left w:w="240" w:type="dxa"/>
              <w:bottom w:w="150" w:type="dxa"/>
              <w:right w:w="0" w:type="dxa"/>
            </w:tcMar>
            <w:vAlign w:val="center"/>
          </w:tcPr>
          <w:p w14:paraId="4FD11CB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履行合同承诺书</w:t>
            </w:r>
          </w:p>
        </w:tc>
      </w:tr>
      <w:tr w14:paraId="46B3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243F2FE8">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9</w:t>
            </w:r>
          </w:p>
        </w:tc>
        <w:tc>
          <w:tcPr>
            <w:tcW w:w="1034" w:type="pct"/>
            <w:shd w:val="clear" w:color="auto" w:fill="auto"/>
            <w:tcMar>
              <w:top w:w="150" w:type="dxa"/>
              <w:left w:w="240" w:type="dxa"/>
              <w:bottom w:w="150" w:type="dxa"/>
              <w:right w:w="240" w:type="dxa"/>
            </w:tcMar>
            <w:vAlign w:val="center"/>
          </w:tcPr>
          <w:p w14:paraId="1E8841A8">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财务状况报告</w:t>
            </w:r>
          </w:p>
        </w:tc>
        <w:tc>
          <w:tcPr>
            <w:tcW w:w="1928" w:type="pct"/>
            <w:shd w:val="clear" w:color="auto" w:fill="auto"/>
            <w:tcMar>
              <w:top w:w="150" w:type="dxa"/>
              <w:left w:w="240" w:type="dxa"/>
              <w:bottom w:w="150" w:type="dxa"/>
              <w:right w:w="240" w:type="dxa"/>
            </w:tcMar>
            <w:vAlign w:val="center"/>
          </w:tcPr>
          <w:p w14:paraId="67F99F7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符合要求</w:t>
            </w:r>
          </w:p>
        </w:tc>
        <w:tc>
          <w:tcPr>
            <w:tcW w:w="1650" w:type="pct"/>
            <w:shd w:val="clear" w:color="auto" w:fill="auto"/>
            <w:tcMar>
              <w:top w:w="150" w:type="dxa"/>
              <w:left w:w="240" w:type="dxa"/>
              <w:bottom w:w="150" w:type="dxa"/>
              <w:right w:w="0" w:type="dxa"/>
            </w:tcMar>
            <w:vAlign w:val="center"/>
          </w:tcPr>
          <w:p w14:paraId="463B42EE">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财务审计报告或资信证明</w:t>
            </w:r>
          </w:p>
        </w:tc>
      </w:tr>
      <w:tr w14:paraId="22819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2A6B569B">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10</w:t>
            </w:r>
          </w:p>
        </w:tc>
        <w:tc>
          <w:tcPr>
            <w:tcW w:w="1034" w:type="pct"/>
            <w:shd w:val="clear" w:color="auto" w:fill="auto"/>
            <w:tcMar>
              <w:top w:w="150" w:type="dxa"/>
              <w:left w:w="240" w:type="dxa"/>
              <w:bottom w:w="150" w:type="dxa"/>
              <w:right w:w="240" w:type="dxa"/>
            </w:tcMar>
            <w:vAlign w:val="center"/>
          </w:tcPr>
          <w:p w14:paraId="26229EB4">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无重大违法声明</w:t>
            </w:r>
          </w:p>
        </w:tc>
        <w:tc>
          <w:tcPr>
            <w:tcW w:w="1928" w:type="pct"/>
            <w:shd w:val="clear" w:color="auto" w:fill="auto"/>
            <w:tcMar>
              <w:top w:w="150" w:type="dxa"/>
              <w:left w:w="240" w:type="dxa"/>
              <w:bottom w:w="150" w:type="dxa"/>
              <w:right w:w="240" w:type="dxa"/>
            </w:tcMar>
            <w:vAlign w:val="center"/>
          </w:tcPr>
          <w:p w14:paraId="49C312B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按要求提供</w:t>
            </w:r>
          </w:p>
        </w:tc>
        <w:tc>
          <w:tcPr>
            <w:tcW w:w="1650" w:type="pct"/>
            <w:shd w:val="clear" w:color="auto" w:fill="auto"/>
            <w:tcMar>
              <w:top w:w="150" w:type="dxa"/>
              <w:left w:w="240" w:type="dxa"/>
              <w:bottom w:w="150" w:type="dxa"/>
              <w:right w:w="0" w:type="dxa"/>
            </w:tcMar>
            <w:vAlign w:val="center"/>
          </w:tcPr>
          <w:p w14:paraId="4C5D971E">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书面声明</w:t>
            </w:r>
          </w:p>
        </w:tc>
      </w:tr>
      <w:tr w14:paraId="3E6C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2E5F97E5">
            <w:pPr>
              <w:keepNext w:val="0"/>
              <w:keepLines w:val="0"/>
              <w:widowControl/>
              <w:suppressLineNumbers w:val="0"/>
              <w:jc w:val="center"/>
              <w:rPr>
                <w:rFonts w:hint="eastAsia" w:ascii="仿宋" w:hAnsi="仿宋" w:eastAsia="仿宋" w:cs="仿宋"/>
              </w:rPr>
            </w:pPr>
            <w:r>
              <w:rPr>
                <w:rFonts w:hint="eastAsia" w:ascii="仿宋" w:hAnsi="仿宋" w:eastAsia="仿宋" w:cs="仿宋"/>
                <w:kern w:val="0"/>
                <w:sz w:val="24"/>
                <w:szCs w:val="24"/>
                <w:lang w:val="en-US" w:eastAsia="zh-CN" w:bidi="ar"/>
              </w:rPr>
              <w:t>11</w:t>
            </w:r>
          </w:p>
        </w:tc>
        <w:tc>
          <w:tcPr>
            <w:tcW w:w="1034" w:type="pct"/>
            <w:shd w:val="clear" w:color="auto" w:fill="auto"/>
            <w:tcMar>
              <w:top w:w="150" w:type="dxa"/>
              <w:left w:w="240" w:type="dxa"/>
              <w:bottom w:w="150" w:type="dxa"/>
              <w:right w:w="240" w:type="dxa"/>
            </w:tcMar>
            <w:vAlign w:val="center"/>
          </w:tcPr>
          <w:p w14:paraId="51952708">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信用查询</w:t>
            </w:r>
          </w:p>
        </w:tc>
        <w:tc>
          <w:tcPr>
            <w:tcW w:w="1928" w:type="pct"/>
            <w:shd w:val="clear" w:color="auto" w:fill="auto"/>
            <w:tcMar>
              <w:top w:w="150" w:type="dxa"/>
              <w:left w:w="240" w:type="dxa"/>
              <w:bottom w:w="150" w:type="dxa"/>
              <w:right w:w="240" w:type="dxa"/>
            </w:tcMar>
            <w:vAlign w:val="center"/>
          </w:tcPr>
          <w:p w14:paraId="2F66EC2C">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无不良信用记录</w:t>
            </w:r>
          </w:p>
        </w:tc>
        <w:tc>
          <w:tcPr>
            <w:tcW w:w="1650" w:type="pct"/>
            <w:shd w:val="clear" w:color="auto" w:fill="auto"/>
            <w:tcMar>
              <w:top w:w="150" w:type="dxa"/>
              <w:left w:w="240" w:type="dxa"/>
              <w:bottom w:w="150" w:type="dxa"/>
              <w:right w:w="0" w:type="dxa"/>
            </w:tcMar>
            <w:vAlign w:val="center"/>
          </w:tcPr>
          <w:p w14:paraId="4DFF4F9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信用中国、中国政府采购网截图</w:t>
            </w:r>
          </w:p>
        </w:tc>
      </w:tr>
      <w:tr w14:paraId="56B0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86" w:type="pct"/>
            <w:shd w:val="clear" w:color="auto" w:fill="auto"/>
            <w:tcMar>
              <w:top w:w="150" w:type="dxa"/>
              <w:left w:w="0" w:type="dxa"/>
              <w:bottom w:w="150" w:type="dxa"/>
              <w:right w:w="240" w:type="dxa"/>
            </w:tcMar>
            <w:vAlign w:val="center"/>
          </w:tcPr>
          <w:p w14:paraId="65AD6F4C">
            <w:pPr>
              <w:keepNext w:val="0"/>
              <w:keepLines w:val="0"/>
              <w:widowControl/>
              <w:suppressLineNumbers w:val="0"/>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w:t>
            </w:r>
          </w:p>
        </w:tc>
        <w:tc>
          <w:tcPr>
            <w:tcW w:w="1034" w:type="pct"/>
            <w:shd w:val="clear" w:color="auto" w:fill="auto"/>
            <w:tcMar>
              <w:top w:w="150" w:type="dxa"/>
              <w:left w:w="240" w:type="dxa"/>
              <w:bottom w:w="150" w:type="dxa"/>
              <w:right w:w="240" w:type="dxa"/>
            </w:tcMar>
            <w:vAlign w:val="center"/>
          </w:tcPr>
          <w:p w14:paraId="68FE5E95">
            <w:pPr>
              <w:keepNext w:val="0"/>
              <w:keepLines w:val="0"/>
              <w:widowControl/>
              <w:suppressLineNumbers w:val="0"/>
              <w:jc w:val="left"/>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中小企业声明函</w:t>
            </w:r>
          </w:p>
        </w:tc>
        <w:tc>
          <w:tcPr>
            <w:tcW w:w="1928" w:type="pct"/>
            <w:shd w:val="clear" w:color="auto" w:fill="auto"/>
            <w:tcMar>
              <w:top w:w="150" w:type="dxa"/>
              <w:left w:w="240" w:type="dxa"/>
              <w:bottom w:w="150" w:type="dxa"/>
              <w:right w:w="240" w:type="dxa"/>
            </w:tcMar>
            <w:vAlign w:val="center"/>
          </w:tcPr>
          <w:p w14:paraId="099C9979">
            <w:pPr>
              <w:keepNext w:val="0"/>
              <w:keepLines w:val="0"/>
              <w:widowControl/>
              <w:suppressLineNumbers w:val="0"/>
              <w:jc w:val="left"/>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提供《中小企业声明函》或监狱/残疾人福利性单位证明</w:t>
            </w:r>
          </w:p>
        </w:tc>
        <w:tc>
          <w:tcPr>
            <w:tcW w:w="1650" w:type="pct"/>
            <w:shd w:val="clear" w:color="auto" w:fill="auto"/>
            <w:tcMar>
              <w:top w:w="150" w:type="dxa"/>
              <w:left w:w="240" w:type="dxa"/>
              <w:bottom w:w="150" w:type="dxa"/>
              <w:right w:w="0" w:type="dxa"/>
            </w:tcMar>
            <w:vAlign w:val="center"/>
          </w:tcPr>
          <w:p w14:paraId="3ABE7A4E">
            <w:pPr>
              <w:keepNext w:val="0"/>
              <w:keepLines w:val="0"/>
              <w:widowControl/>
              <w:suppressLineNumbers w:val="0"/>
              <w:jc w:val="left"/>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声明函或证明文件</w:t>
            </w:r>
          </w:p>
        </w:tc>
      </w:tr>
      <w:tr w14:paraId="4E67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60" w:type="dxa"/>
            <w:shd w:val="clear" w:color="auto" w:fill="auto"/>
            <w:tcMar>
              <w:top w:w="150" w:type="dxa"/>
              <w:left w:w="0" w:type="dxa"/>
              <w:bottom w:w="150" w:type="dxa"/>
              <w:right w:w="240" w:type="dxa"/>
            </w:tcMar>
            <w:vAlign w:val="center"/>
          </w:tcPr>
          <w:p w14:paraId="2D9C43C8">
            <w:pPr>
              <w:keepNext w:val="0"/>
              <w:keepLines w:val="0"/>
              <w:widowControl/>
              <w:suppressLineNumbers w:val="0"/>
              <w:jc w:val="left"/>
              <w:rPr>
                <w:rFonts w:hint="eastAsia" w:ascii="仿宋" w:hAnsi="仿宋" w:eastAsia="仿宋" w:cs="仿宋"/>
                <w:kern w:val="0"/>
                <w:sz w:val="24"/>
                <w:szCs w:val="24"/>
                <w:lang w:val="en-US" w:eastAsia="zh-CN" w:bidi="ar"/>
              </w:rPr>
            </w:pPr>
            <w:r>
              <w:rPr>
                <w:rFonts w:hint="eastAsia" w:ascii="仿宋" w:hAnsi="仿宋" w:eastAsia="仿宋" w:cs="仿宋"/>
                <w:i w:val="0"/>
                <w:iCs w:val="0"/>
                <w:caps w:val="0"/>
                <w:color w:val="0F1115"/>
                <w:spacing w:val="0"/>
                <w:kern w:val="0"/>
                <w:sz w:val="24"/>
                <w:szCs w:val="24"/>
                <w:lang w:val="en-US" w:eastAsia="zh-CN" w:bidi="ar"/>
              </w:rPr>
              <w:t>13</w:t>
            </w:r>
          </w:p>
        </w:tc>
        <w:tc>
          <w:tcPr>
            <w:tcW w:w="1769" w:type="dxa"/>
            <w:shd w:val="clear" w:color="auto" w:fill="auto"/>
            <w:tcMar>
              <w:top w:w="150" w:type="dxa"/>
              <w:left w:w="240" w:type="dxa"/>
              <w:bottom w:w="150" w:type="dxa"/>
              <w:right w:w="240" w:type="dxa"/>
            </w:tcMar>
            <w:vAlign w:val="center"/>
          </w:tcPr>
          <w:p w14:paraId="496DAB15">
            <w:pPr>
              <w:keepNext w:val="0"/>
              <w:keepLines w:val="0"/>
              <w:widowControl/>
              <w:suppressLineNumbers w:val="0"/>
              <w:jc w:val="left"/>
              <w:rPr>
                <w:rFonts w:hint="eastAsia" w:ascii="仿宋" w:hAnsi="仿宋" w:eastAsia="仿宋" w:cs="仿宋"/>
                <w:kern w:val="0"/>
                <w:sz w:val="24"/>
                <w:szCs w:val="24"/>
                <w:lang w:val="en-US" w:eastAsia="zh-CN" w:bidi="ar"/>
              </w:rPr>
            </w:pPr>
            <w:r>
              <w:rPr>
                <w:rFonts w:hint="eastAsia" w:ascii="仿宋" w:hAnsi="仿宋" w:eastAsia="仿宋" w:cs="仿宋"/>
                <w:b/>
                <w:bCs/>
                <w:i w:val="0"/>
                <w:iCs w:val="0"/>
                <w:caps w:val="0"/>
                <w:color w:val="0F1115"/>
                <w:spacing w:val="0"/>
                <w:kern w:val="0"/>
                <w:sz w:val="24"/>
                <w:szCs w:val="24"/>
                <w:lang w:val="en-US" w:eastAsia="zh-CN" w:bidi="ar"/>
              </w:rPr>
              <w:t>工程量清单报价完整性</w:t>
            </w:r>
          </w:p>
        </w:tc>
        <w:tc>
          <w:tcPr>
            <w:tcW w:w="3298" w:type="dxa"/>
            <w:shd w:val="clear" w:color="auto" w:fill="auto"/>
            <w:tcMar>
              <w:top w:w="150" w:type="dxa"/>
              <w:left w:w="240" w:type="dxa"/>
              <w:bottom w:w="150" w:type="dxa"/>
              <w:right w:w="240" w:type="dxa"/>
            </w:tcMar>
            <w:vAlign w:val="center"/>
          </w:tcPr>
          <w:p w14:paraId="6095EA8E">
            <w:pPr>
              <w:keepNext w:val="0"/>
              <w:keepLines w:val="0"/>
              <w:widowControl/>
              <w:suppressLineNumbers w:val="0"/>
              <w:jc w:val="left"/>
              <w:rPr>
                <w:rFonts w:hint="eastAsia" w:ascii="仿宋" w:hAnsi="仿宋" w:eastAsia="仿宋" w:cs="仿宋"/>
                <w:kern w:val="0"/>
                <w:sz w:val="24"/>
                <w:szCs w:val="24"/>
                <w:lang w:val="en-US" w:eastAsia="zh-CN" w:bidi="ar"/>
              </w:rPr>
            </w:pPr>
            <w:r>
              <w:rPr>
                <w:rFonts w:hint="eastAsia" w:ascii="仿宋" w:hAnsi="仿宋" w:eastAsia="仿宋" w:cs="仿宋"/>
                <w:i w:val="0"/>
                <w:iCs w:val="0"/>
                <w:caps w:val="0"/>
                <w:color w:val="0F1115"/>
                <w:spacing w:val="0"/>
                <w:kern w:val="0"/>
                <w:sz w:val="24"/>
                <w:szCs w:val="24"/>
                <w:lang w:val="en-US" w:eastAsia="zh-CN" w:bidi="ar"/>
              </w:rPr>
              <w:t>报价清单包含附件清单中的所有分项，无重大漏项</w:t>
            </w:r>
          </w:p>
        </w:tc>
        <w:tc>
          <w:tcPr>
            <w:tcW w:w="2824" w:type="dxa"/>
            <w:shd w:val="clear" w:color="auto" w:fill="auto"/>
            <w:tcMar>
              <w:top w:w="150" w:type="dxa"/>
              <w:left w:w="240" w:type="dxa"/>
              <w:bottom w:w="150" w:type="dxa"/>
              <w:right w:w="0" w:type="dxa"/>
            </w:tcMar>
            <w:vAlign w:val="center"/>
          </w:tcPr>
          <w:p w14:paraId="5117E2F8">
            <w:pPr>
              <w:keepNext w:val="0"/>
              <w:keepLines w:val="0"/>
              <w:widowControl/>
              <w:suppressLineNumbers w:val="0"/>
              <w:jc w:val="left"/>
              <w:rPr>
                <w:rFonts w:hint="eastAsia" w:ascii="仿宋" w:hAnsi="仿宋" w:eastAsia="仿宋" w:cs="仿宋"/>
                <w:kern w:val="0"/>
                <w:sz w:val="24"/>
                <w:szCs w:val="24"/>
                <w:lang w:val="en-US" w:eastAsia="zh-CN" w:bidi="ar"/>
              </w:rPr>
            </w:pPr>
            <w:r>
              <w:rPr>
                <w:rFonts w:hint="eastAsia" w:ascii="仿宋" w:hAnsi="仿宋" w:eastAsia="仿宋" w:cs="仿宋"/>
                <w:i w:val="0"/>
                <w:iCs w:val="0"/>
                <w:caps w:val="0"/>
                <w:color w:val="0F1115"/>
                <w:spacing w:val="0"/>
                <w:kern w:val="0"/>
                <w:sz w:val="24"/>
                <w:szCs w:val="24"/>
                <w:lang w:val="en-US" w:eastAsia="zh-CN" w:bidi="ar"/>
              </w:rPr>
              <w:t>报价明细表</w:t>
            </w:r>
          </w:p>
        </w:tc>
      </w:tr>
    </w:tbl>
    <w:p w14:paraId="403254E7">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以上审查项目全部合格方为通过资格审查，任一项不合格的按无效响应处理。</w:t>
      </w:r>
    </w:p>
    <w:p w14:paraId="15103C85">
      <w:pPr>
        <w:pStyle w:val="3"/>
        <w:widowControl/>
        <w:numPr>
          <w:ilvl w:val="0"/>
          <w:numId w:val="40"/>
        </w:numPr>
        <w:shd w:val="clear" w:fill="FFFFFF"/>
        <w:tabs>
          <w:tab w:val="left" w:pos="783"/>
          <w:tab w:val="clear" w:pos="210"/>
        </w:tabs>
        <w:ind w:left="0" w:leftChars="0" w:firstLine="482" w:firstLineChars="200"/>
        <w:rPr>
          <w:b/>
        </w:rPr>
      </w:pPr>
      <w:r>
        <w:t>符合性审查</w:t>
      </w:r>
    </w:p>
    <w:p w14:paraId="007D6C1F">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谈判小组对通过资格审查的响应文件进行符合性审查，审查标准如下：</w:t>
      </w:r>
    </w:p>
    <w:tbl>
      <w:tblPr>
        <w:tblStyle w:val="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962"/>
        <w:gridCol w:w="5587"/>
      </w:tblGrid>
      <w:tr w14:paraId="34C2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1732" w:type="pct"/>
            <w:shd w:val="clear" w:color="auto" w:fill="auto"/>
            <w:tcMar>
              <w:top w:w="150" w:type="dxa"/>
              <w:left w:w="0" w:type="dxa"/>
              <w:bottom w:w="150" w:type="dxa"/>
              <w:right w:w="240" w:type="dxa"/>
            </w:tcMar>
            <w:vAlign w:val="center"/>
          </w:tcPr>
          <w:p w14:paraId="181F3F7B">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审查项目</w:t>
            </w:r>
          </w:p>
        </w:tc>
        <w:tc>
          <w:tcPr>
            <w:tcW w:w="3267" w:type="pct"/>
            <w:shd w:val="clear" w:color="auto" w:fill="auto"/>
            <w:tcMar>
              <w:top w:w="150" w:type="dxa"/>
              <w:left w:w="240" w:type="dxa"/>
              <w:bottom w:w="150" w:type="dxa"/>
              <w:right w:w="240" w:type="dxa"/>
            </w:tcMar>
            <w:vAlign w:val="center"/>
          </w:tcPr>
          <w:p w14:paraId="03198446">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合格标准</w:t>
            </w:r>
          </w:p>
        </w:tc>
      </w:tr>
      <w:tr w14:paraId="22BE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732" w:type="pct"/>
            <w:shd w:val="clear" w:color="auto" w:fill="auto"/>
            <w:tcMar>
              <w:top w:w="150" w:type="dxa"/>
              <w:left w:w="0" w:type="dxa"/>
              <w:bottom w:w="150" w:type="dxa"/>
              <w:right w:w="240" w:type="dxa"/>
            </w:tcMar>
            <w:vAlign w:val="center"/>
          </w:tcPr>
          <w:p w14:paraId="53D13254">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响应文件签署盖章</w:t>
            </w:r>
          </w:p>
        </w:tc>
        <w:tc>
          <w:tcPr>
            <w:tcW w:w="3267" w:type="pct"/>
            <w:shd w:val="clear" w:color="auto" w:fill="auto"/>
            <w:tcMar>
              <w:top w:w="150" w:type="dxa"/>
              <w:left w:w="240" w:type="dxa"/>
              <w:bottom w:w="150" w:type="dxa"/>
              <w:right w:w="0" w:type="dxa"/>
            </w:tcMar>
            <w:vAlign w:val="center"/>
          </w:tcPr>
          <w:p w14:paraId="2FEAB6A5">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按要求签署盖章</w:t>
            </w:r>
          </w:p>
        </w:tc>
      </w:tr>
      <w:tr w14:paraId="5636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732" w:type="pct"/>
            <w:shd w:val="clear" w:color="auto" w:fill="auto"/>
            <w:tcMar>
              <w:top w:w="150" w:type="dxa"/>
              <w:left w:w="0" w:type="dxa"/>
              <w:bottom w:w="150" w:type="dxa"/>
              <w:right w:w="240" w:type="dxa"/>
            </w:tcMar>
            <w:vAlign w:val="center"/>
          </w:tcPr>
          <w:p w14:paraId="6276BBC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报价有效性</w:t>
            </w:r>
          </w:p>
        </w:tc>
        <w:tc>
          <w:tcPr>
            <w:tcW w:w="3267" w:type="pct"/>
            <w:shd w:val="clear" w:color="auto" w:fill="auto"/>
            <w:tcMar>
              <w:top w:w="150" w:type="dxa"/>
              <w:left w:w="240" w:type="dxa"/>
              <w:bottom w:w="150" w:type="dxa"/>
              <w:right w:w="0" w:type="dxa"/>
            </w:tcMar>
            <w:vAlign w:val="center"/>
          </w:tcPr>
          <w:p w14:paraId="22C07D11">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未超过最高限价，报价唯一</w:t>
            </w:r>
          </w:p>
        </w:tc>
      </w:tr>
      <w:tr w14:paraId="09E1D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32" w:type="pct"/>
            <w:shd w:val="clear" w:color="auto" w:fill="auto"/>
            <w:tcMar>
              <w:top w:w="150" w:type="dxa"/>
              <w:left w:w="0" w:type="dxa"/>
              <w:bottom w:w="150" w:type="dxa"/>
              <w:right w:w="240" w:type="dxa"/>
            </w:tcMar>
            <w:vAlign w:val="center"/>
          </w:tcPr>
          <w:p w14:paraId="2CE97CFC">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工期响应</w:t>
            </w:r>
          </w:p>
        </w:tc>
        <w:tc>
          <w:tcPr>
            <w:tcW w:w="3267" w:type="pct"/>
            <w:shd w:val="clear" w:color="auto" w:fill="auto"/>
            <w:tcMar>
              <w:top w:w="150" w:type="dxa"/>
              <w:left w:w="240" w:type="dxa"/>
              <w:bottom w:w="150" w:type="dxa"/>
              <w:right w:w="0" w:type="dxa"/>
            </w:tcMar>
            <w:vAlign w:val="center"/>
          </w:tcPr>
          <w:p w14:paraId="67014B70">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满足或优于30日历天</w:t>
            </w:r>
          </w:p>
        </w:tc>
      </w:tr>
      <w:tr w14:paraId="73D0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732" w:type="pct"/>
            <w:shd w:val="clear" w:color="auto" w:fill="auto"/>
            <w:tcMar>
              <w:top w:w="150" w:type="dxa"/>
              <w:left w:w="0" w:type="dxa"/>
              <w:bottom w:w="150" w:type="dxa"/>
              <w:right w:w="240" w:type="dxa"/>
            </w:tcMar>
            <w:vAlign w:val="center"/>
          </w:tcPr>
          <w:p w14:paraId="3BB0FD70">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质量承诺</w:t>
            </w:r>
          </w:p>
        </w:tc>
        <w:tc>
          <w:tcPr>
            <w:tcW w:w="3267" w:type="pct"/>
            <w:shd w:val="clear" w:color="auto" w:fill="auto"/>
            <w:tcMar>
              <w:top w:w="150" w:type="dxa"/>
              <w:left w:w="240" w:type="dxa"/>
              <w:bottom w:w="150" w:type="dxa"/>
              <w:right w:w="0" w:type="dxa"/>
            </w:tcMar>
            <w:vAlign w:val="center"/>
          </w:tcPr>
          <w:p w14:paraId="3240E795">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满足国家、行业标准及谈判文件要求</w:t>
            </w:r>
          </w:p>
        </w:tc>
      </w:tr>
      <w:tr w14:paraId="42F1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732" w:type="pct"/>
            <w:shd w:val="clear" w:color="auto" w:fill="auto"/>
            <w:tcMar>
              <w:top w:w="150" w:type="dxa"/>
              <w:left w:w="0" w:type="dxa"/>
              <w:bottom w:w="150" w:type="dxa"/>
              <w:right w:w="240" w:type="dxa"/>
            </w:tcMar>
            <w:vAlign w:val="center"/>
          </w:tcPr>
          <w:p w14:paraId="4C65B73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合同条款响应</w:t>
            </w:r>
          </w:p>
        </w:tc>
        <w:tc>
          <w:tcPr>
            <w:tcW w:w="3267" w:type="pct"/>
            <w:shd w:val="clear" w:color="auto" w:fill="auto"/>
            <w:tcMar>
              <w:top w:w="150" w:type="dxa"/>
              <w:left w:w="240" w:type="dxa"/>
              <w:bottom w:w="150" w:type="dxa"/>
              <w:right w:w="0" w:type="dxa"/>
            </w:tcMar>
            <w:vAlign w:val="center"/>
          </w:tcPr>
          <w:p w14:paraId="0952559F">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无实质性负偏离或附加不可接受条件</w:t>
            </w:r>
          </w:p>
        </w:tc>
      </w:tr>
      <w:tr w14:paraId="3DDCB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732" w:type="pct"/>
            <w:shd w:val="clear" w:color="auto" w:fill="auto"/>
            <w:tcMar>
              <w:top w:w="150" w:type="dxa"/>
              <w:left w:w="0" w:type="dxa"/>
              <w:bottom w:w="150" w:type="dxa"/>
              <w:right w:w="240" w:type="dxa"/>
            </w:tcMar>
            <w:vAlign w:val="center"/>
          </w:tcPr>
          <w:p w14:paraId="647ACC69">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响应文件完整性</w:t>
            </w:r>
          </w:p>
        </w:tc>
        <w:tc>
          <w:tcPr>
            <w:tcW w:w="3267" w:type="pct"/>
            <w:shd w:val="clear" w:color="auto" w:fill="auto"/>
            <w:tcMar>
              <w:top w:w="150" w:type="dxa"/>
              <w:left w:w="240" w:type="dxa"/>
              <w:bottom w:w="150" w:type="dxa"/>
              <w:right w:w="0" w:type="dxa"/>
            </w:tcMar>
            <w:vAlign w:val="center"/>
          </w:tcPr>
          <w:p w14:paraId="41AC3D88">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实质性内容完整</w:t>
            </w:r>
          </w:p>
        </w:tc>
      </w:tr>
    </w:tbl>
    <w:p w14:paraId="31761646">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任一项不符合的按无效响应处理。</w:t>
      </w:r>
    </w:p>
    <w:p w14:paraId="3338CC64">
      <w:pPr>
        <w:pStyle w:val="3"/>
        <w:widowControl/>
        <w:numPr>
          <w:ilvl w:val="0"/>
          <w:numId w:val="40"/>
        </w:numPr>
        <w:shd w:val="clear" w:fill="FFFFFF"/>
        <w:tabs>
          <w:tab w:val="left" w:pos="783"/>
          <w:tab w:val="clear" w:pos="210"/>
        </w:tabs>
        <w:ind w:left="0" w:leftChars="0" w:firstLine="482" w:firstLineChars="200"/>
        <w:rPr>
          <w:b/>
        </w:rPr>
      </w:pPr>
      <w:r>
        <w:t>谈判环节</w:t>
      </w:r>
    </w:p>
    <w:p w14:paraId="55D7D2E5">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谈判小组与实质性响应谈判文件要求的供应商分别进行谈判。在谈判中，谈判小组可以根据谈判文件实质性变动采购需求中的技术、服务要求以及合同草案条款，但不得变动谈判文件中的其他内容。实质性变动的内容，须经采购人代表确认。</w:t>
      </w:r>
    </w:p>
    <w:p w14:paraId="1175F154">
      <w:pPr>
        <w:pStyle w:val="3"/>
        <w:widowControl/>
        <w:numPr>
          <w:ilvl w:val="0"/>
          <w:numId w:val="40"/>
        </w:numPr>
        <w:shd w:val="clear" w:fill="FFFFFF"/>
        <w:tabs>
          <w:tab w:val="left" w:pos="783"/>
          <w:tab w:val="clear" w:pos="210"/>
        </w:tabs>
        <w:ind w:left="0" w:leftChars="0" w:firstLine="482" w:firstLineChars="200"/>
        <w:rPr>
          <w:b/>
        </w:rPr>
      </w:pPr>
      <w:r>
        <w:t>最终报价</w:t>
      </w:r>
    </w:p>
    <w:p w14:paraId="49575F82">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谈判结束后，所有参加谈判的供应商在规定时间内进行最后报价。</w:t>
      </w:r>
    </w:p>
    <w:p w14:paraId="385725D1">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供应商的最后报价不得高于其首次报价，否则按无效响应处理。</w:t>
      </w:r>
    </w:p>
    <w:p w14:paraId="6B6E4D29">
      <w:pPr>
        <w:pStyle w:val="3"/>
        <w:widowControl/>
        <w:numPr>
          <w:ilvl w:val="0"/>
          <w:numId w:val="40"/>
        </w:numPr>
        <w:shd w:val="clear" w:fill="FFFFFF"/>
        <w:tabs>
          <w:tab w:val="left" w:pos="783"/>
          <w:tab w:val="clear" w:pos="210"/>
        </w:tabs>
        <w:ind w:left="0" w:leftChars="0" w:firstLine="482" w:firstLineChars="200"/>
        <w:rPr>
          <w:b/>
        </w:rPr>
      </w:pPr>
      <w:r>
        <w:t>成交推荐</w:t>
      </w:r>
    </w:p>
    <w:p w14:paraId="0713A905">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谈判小组按照最后报价由低到高的顺序，提出3名以上成交候选人。</w:t>
      </w:r>
    </w:p>
    <w:p w14:paraId="0B8FC6D3">
      <w:pPr>
        <w:pStyle w:val="2"/>
        <w:widowControl/>
        <w:numPr>
          <w:ilvl w:val="0"/>
          <w:numId w:val="39"/>
        </w:numPr>
        <w:shd w:val="clear" w:fill="FFFFFF"/>
        <w:tabs>
          <w:tab w:val="left" w:pos="1023"/>
        </w:tabs>
        <w:topLinePunct w:val="0"/>
        <w:ind w:left="0" w:leftChars="0" w:firstLine="482" w:firstLineChars="200"/>
        <w:rPr>
          <w:b/>
        </w:rPr>
      </w:pPr>
      <w:r>
        <w:t>无效响应情形</w:t>
      </w:r>
    </w:p>
    <w:p w14:paraId="4BAB7EEB">
      <w:pPr>
        <w:pStyle w:val="11"/>
        <w:widowControl/>
        <w:ind w:left="0" w:leftChars="0" w:firstLine="480" w:firstLineChars="20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供应商有下列情形之一的，其响应文件按无效处理：</w:t>
      </w:r>
    </w:p>
    <w:p w14:paraId="608537AA">
      <w:pPr>
        <w:pStyle w:val="11"/>
        <w:keepNext w:val="0"/>
        <w:keepLines w:val="0"/>
        <w:pageBreakBefore w:val="0"/>
        <w:widowControl/>
        <w:numPr>
          <w:ilvl w:val="0"/>
          <w:numId w:val="41"/>
        </w:numPr>
        <w:kinsoku/>
        <w:wordWrap/>
        <w:overflowPunct/>
        <w:topLinePunct w:val="0"/>
        <w:autoSpaceDE/>
        <w:autoSpaceDN/>
        <w:bidi w:val="0"/>
        <w:adjustRightInd/>
        <w:snapToGrid/>
        <w:spacing w:after="0" w:line="360" w:lineRule="auto"/>
        <w:ind w:left="425" w:leftChars="0" w:hanging="425" w:firstLineChars="0"/>
        <w:jc w:val="both"/>
        <w:textAlignment w:val="auto"/>
        <w:rPr>
          <w:rFonts w:ascii="Times New Roman" w:hAnsi="Times New Roman" w:eastAsia="宋体" w:cs="Times New Roman"/>
          <w:sz w:val="24"/>
        </w:rPr>
      </w:pPr>
      <w:r>
        <w:rPr>
          <w:rFonts w:ascii="Times New Roman" w:hAnsi="Times New Roman" w:eastAsia="宋体" w:cs="Times New Roman"/>
          <w:i w:val="0"/>
          <w:color w:val="0F1115"/>
          <w:sz w:val="24"/>
        </w:rPr>
        <w:t>未按照谈判文件规定密封、签署、盖章的；</w:t>
      </w:r>
    </w:p>
    <w:p w14:paraId="60657142">
      <w:pPr>
        <w:pStyle w:val="11"/>
        <w:keepNext w:val="0"/>
        <w:keepLines w:val="0"/>
        <w:pageBreakBefore w:val="0"/>
        <w:widowControl/>
        <w:numPr>
          <w:ilvl w:val="0"/>
          <w:numId w:val="41"/>
        </w:numPr>
        <w:kinsoku/>
        <w:wordWrap/>
        <w:overflowPunct/>
        <w:topLinePunct w:val="0"/>
        <w:autoSpaceDE/>
        <w:autoSpaceDN/>
        <w:bidi w:val="0"/>
        <w:adjustRightInd/>
        <w:snapToGrid/>
        <w:spacing w:after="0" w:line="360" w:lineRule="auto"/>
        <w:ind w:left="425" w:leftChars="0" w:hanging="425" w:firstLineChars="0"/>
        <w:jc w:val="both"/>
        <w:textAlignment w:val="auto"/>
        <w:rPr>
          <w:rFonts w:ascii="Times New Roman" w:hAnsi="Times New Roman" w:eastAsia="宋体" w:cs="Times New Roman"/>
          <w:sz w:val="24"/>
        </w:rPr>
      </w:pPr>
      <w:r>
        <w:rPr>
          <w:rFonts w:ascii="Times New Roman" w:hAnsi="Times New Roman" w:eastAsia="宋体" w:cs="Times New Roman"/>
          <w:i w:val="0"/>
          <w:color w:val="0F1115"/>
          <w:sz w:val="24"/>
        </w:rPr>
        <w:t>不具备谈判文件中规定的资格要求的；</w:t>
      </w:r>
    </w:p>
    <w:p w14:paraId="3A872BAB">
      <w:pPr>
        <w:pStyle w:val="11"/>
        <w:keepNext w:val="0"/>
        <w:keepLines w:val="0"/>
        <w:pageBreakBefore w:val="0"/>
        <w:widowControl/>
        <w:numPr>
          <w:ilvl w:val="0"/>
          <w:numId w:val="41"/>
        </w:numPr>
        <w:kinsoku/>
        <w:wordWrap/>
        <w:overflowPunct/>
        <w:topLinePunct w:val="0"/>
        <w:autoSpaceDE/>
        <w:autoSpaceDN/>
        <w:bidi w:val="0"/>
        <w:adjustRightInd/>
        <w:snapToGrid/>
        <w:spacing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i w:val="0"/>
          <w:color w:val="0F1115"/>
          <w:sz w:val="24"/>
        </w:rPr>
        <w:t>报价超过谈判文件中规定的预算金额或者最高限价的；</w:t>
      </w:r>
    </w:p>
    <w:p w14:paraId="5C006C33">
      <w:pPr>
        <w:pStyle w:val="11"/>
        <w:keepNext w:val="0"/>
        <w:keepLines w:val="0"/>
        <w:pageBreakBefore w:val="0"/>
        <w:widowControl/>
        <w:numPr>
          <w:ilvl w:val="0"/>
          <w:numId w:val="41"/>
        </w:numPr>
        <w:kinsoku/>
        <w:wordWrap/>
        <w:overflowPunct/>
        <w:topLinePunct w:val="0"/>
        <w:autoSpaceDE/>
        <w:autoSpaceDN/>
        <w:bidi w:val="0"/>
        <w:adjustRightInd/>
        <w:snapToGrid/>
        <w:spacing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i w:val="0"/>
          <w:color w:val="0F1115"/>
          <w:sz w:val="24"/>
        </w:rPr>
        <w:t>响应文件含有采购人不能接受的附加条件的；</w:t>
      </w:r>
    </w:p>
    <w:p w14:paraId="484A28C2">
      <w:pPr>
        <w:pStyle w:val="11"/>
        <w:keepNext w:val="0"/>
        <w:keepLines w:val="0"/>
        <w:pageBreakBefore w:val="0"/>
        <w:widowControl/>
        <w:numPr>
          <w:ilvl w:val="0"/>
          <w:numId w:val="41"/>
        </w:numPr>
        <w:kinsoku/>
        <w:wordWrap/>
        <w:overflowPunct/>
        <w:topLinePunct w:val="0"/>
        <w:autoSpaceDE/>
        <w:autoSpaceDN/>
        <w:bidi w:val="0"/>
        <w:adjustRightInd/>
        <w:snapToGrid/>
        <w:spacing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i w:val="0"/>
          <w:color w:val="0F1115"/>
          <w:sz w:val="24"/>
        </w:rPr>
        <w:t>未实质性响应谈判文件要求的；</w:t>
      </w:r>
    </w:p>
    <w:p w14:paraId="08ACB5B9">
      <w:pPr>
        <w:pStyle w:val="11"/>
        <w:keepNext w:val="0"/>
        <w:keepLines w:val="0"/>
        <w:pageBreakBefore w:val="0"/>
        <w:widowControl/>
        <w:numPr>
          <w:ilvl w:val="0"/>
          <w:numId w:val="41"/>
        </w:numPr>
        <w:kinsoku/>
        <w:wordWrap/>
        <w:overflowPunct/>
        <w:topLinePunct w:val="0"/>
        <w:autoSpaceDE/>
        <w:autoSpaceDN/>
        <w:bidi w:val="0"/>
        <w:adjustRightInd/>
        <w:snapToGrid/>
        <w:spacing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i w:val="0"/>
          <w:color w:val="0F1115"/>
          <w:sz w:val="24"/>
        </w:rPr>
        <w:t>提供虚假材料的；</w:t>
      </w:r>
    </w:p>
    <w:p w14:paraId="6FD501C4">
      <w:pPr>
        <w:pStyle w:val="11"/>
        <w:keepNext w:val="0"/>
        <w:keepLines w:val="0"/>
        <w:pageBreakBefore w:val="0"/>
        <w:widowControl/>
        <w:numPr>
          <w:ilvl w:val="0"/>
          <w:numId w:val="41"/>
        </w:numPr>
        <w:kinsoku/>
        <w:wordWrap/>
        <w:overflowPunct/>
        <w:topLinePunct w:val="0"/>
        <w:autoSpaceDE/>
        <w:autoSpaceDN/>
        <w:bidi w:val="0"/>
        <w:adjustRightInd/>
        <w:snapToGrid/>
        <w:spacing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i w:val="0"/>
          <w:color w:val="0F1115"/>
          <w:sz w:val="24"/>
        </w:rPr>
        <w:t>单位负责人为同一人或者存在直接控股、管理关系的不同供应商同时参加本项目的；</w:t>
      </w:r>
    </w:p>
    <w:p w14:paraId="4036B06E">
      <w:pPr>
        <w:pStyle w:val="11"/>
        <w:keepNext w:val="0"/>
        <w:keepLines w:val="0"/>
        <w:pageBreakBefore w:val="0"/>
        <w:widowControl/>
        <w:numPr>
          <w:ilvl w:val="0"/>
          <w:numId w:val="41"/>
        </w:numPr>
        <w:kinsoku/>
        <w:wordWrap/>
        <w:overflowPunct/>
        <w:topLinePunct w:val="0"/>
        <w:autoSpaceDE/>
        <w:autoSpaceDN/>
        <w:bidi w:val="0"/>
        <w:adjustRightInd/>
        <w:snapToGrid/>
        <w:spacing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i w:val="0"/>
          <w:color w:val="0F1115"/>
          <w:sz w:val="24"/>
        </w:rPr>
        <w:t>存在串通投标行为的。</w:t>
      </w:r>
    </w:p>
    <w:p w14:paraId="261F9113">
      <w:pPr>
        <w:pStyle w:val="15"/>
        <w:keepNext w:val="0"/>
        <w:keepLines w:val="0"/>
        <w:widowControl/>
        <w:suppressLineNumbers w:val="0"/>
        <w:spacing w:before="0" w:beforeAutospacing="0" w:after="0" w:afterAutospacing="0"/>
        <w:ind w:left="0" w:right="0"/>
      </w:pPr>
      <w:r>
        <w:rPr>
          <w:rFonts w:hint="eastAsia" w:ascii="Segoe UI" w:hAnsi="Segoe UI" w:eastAsia="宋体" w:cs="Segoe UI"/>
          <w:b/>
          <w:bCs/>
          <w:i w:val="0"/>
          <w:iCs w:val="0"/>
          <w:caps w:val="0"/>
          <w:color w:val="0F1115"/>
          <w:spacing w:val="0"/>
          <w:sz w:val="24"/>
          <w:szCs w:val="24"/>
          <w:shd w:val="clear" w:fill="FFFFFF"/>
          <w:lang w:val="en-US" w:eastAsia="zh-CN"/>
        </w:rPr>
        <w:t>9.</w:t>
      </w:r>
      <w:r>
        <w:rPr>
          <w:rFonts w:ascii="Segoe UI" w:hAnsi="Segoe UI" w:eastAsia="Segoe UI" w:cs="Segoe UI"/>
          <w:b/>
          <w:bCs/>
          <w:i w:val="0"/>
          <w:iCs w:val="0"/>
          <w:caps w:val="0"/>
          <w:color w:val="0F1115"/>
          <w:spacing w:val="0"/>
          <w:sz w:val="24"/>
          <w:szCs w:val="24"/>
          <w:shd w:val="clear" w:fill="FFFFFF"/>
        </w:rPr>
        <w:t>报价清单与采购人提供的工程量清单格式、范围、数量严重不符，存在大量（超过5%）缺项、漏项或擅自改变计量单位的。</w:t>
      </w:r>
    </w:p>
    <w:p w14:paraId="47441AC0">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2272B0F1">
      <w:pPr>
        <w:pStyle w:val="21"/>
        <w:widowControl/>
        <w:numPr>
          <w:ilvl w:val="0"/>
          <w:numId w:val="2"/>
        </w:numPr>
        <w:shd w:val="clear" w:fill="FFFFFF"/>
        <w:tabs>
          <w:tab w:val="left" w:pos="1922"/>
          <w:tab w:val="clear" w:pos="210"/>
        </w:tabs>
        <w:ind w:left="0" w:leftChars="0" w:firstLine="640" w:firstLineChars="200"/>
        <w:outlineLvl w:val="0"/>
        <w:rPr>
          <w:b w:val="0"/>
        </w:rPr>
      </w:pPr>
      <w:r>
        <w:t>竞争性谈判响应文件格式</w:t>
      </w:r>
    </w:p>
    <w:p w14:paraId="49E9B57D">
      <w:pPr>
        <w:pStyle w:val="20"/>
        <w:widowControl/>
        <w:shd w:val="clear" w:fill="FFFFFF"/>
        <w:outlineLvl w:val="0"/>
      </w:pPr>
      <w:r>
        <w:t>格式一：谈判响应文件封面</w:t>
      </w:r>
    </w:p>
    <w:p w14:paraId="7D4F2518">
      <w:pPr>
        <w:pStyle w:val="15"/>
        <w:keepNext w:val="0"/>
        <w:keepLines w:val="0"/>
        <w:widowControl/>
        <w:suppressLineNumbers w:val="0"/>
        <w:shd w:val="clear" w:fill="FFFFFF"/>
        <w:spacing w:before="240" w:beforeAutospacing="0" w:after="240" w:afterAutospacing="0"/>
        <w:ind w:left="0" w:right="0" w:firstLine="0"/>
        <w:rPr>
          <w:rFonts w:hint="eastAsia" w:ascii="仿宋" w:hAnsi="仿宋" w:eastAsia="仿宋" w:cs="仿宋"/>
          <w:i w:val="0"/>
          <w:iCs w:val="0"/>
          <w:caps w:val="0"/>
          <w:color w:val="0F1115"/>
          <w:spacing w:val="0"/>
          <w:sz w:val="24"/>
          <w:szCs w:val="24"/>
        </w:rPr>
      </w:pPr>
      <w:r>
        <w:rPr>
          <w:rFonts w:hint="eastAsia" w:ascii="仿宋" w:hAnsi="仿宋" w:eastAsia="仿宋" w:cs="仿宋"/>
          <w:b/>
          <w:bCs/>
          <w:i w:val="0"/>
          <w:iCs w:val="0"/>
          <w:caps w:val="0"/>
          <w:color w:val="0F1115"/>
          <w:spacing w:val="0"/>
          <w:sz w:val="24"/>
          <w:szCs w:val="24"/>
          <w:shd w:val="clear" w:fill="FFFFFF"/>
        </w:rPr>
        <w:t>正本/副本</w:t>
      </w:r>
    </w:p>
    <w:p w14:paraId="32585D88">
      <w:pPr>
        <w:pStyle w:val="22"/>
        <w:widowControl/>
        <w:shd w:val="clear" w:fill="FFFFFF"/>
      </w:pPr>
      <w:r>
        <w:rPr>
          <w:sz w:val="72"/>
          <w:szCs w:val="72"/>
        </w:rPr>
        <w:t>竞争性谈判响应文件</w:t>
      </w:r>
    </w:p>
    <w:p w14:paraId="22125FA6">
      <w:pPr>
        <w:pStyle w:val="15"/>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1680" w:leftChars="800" w:right="0" w:firstLine="0"/>
        <w:textAlignment w:val="auto"/>
        <w:rPr>
          <w:rFonts w:hint="eastAsia" w:ascii="仿宋" w:hAnsi="仿宋" w:eastAsia="仿宋" w:cs="仿宋"/>
          <w:i w:val="0"/>
          <w:iCs w:val="0"/>
          <w:caps w:val="0"/>
          <w:color w:val="0F1115"/>
          <w:spacing w:val="0"/>
          <w:sz w:val="28"/>
          <w:szCs w:val="28"/>
        </w:rPr>
      </w:pPr>
      <w:r>
        <w:rPr>
          <w:rFonts w:hint="eastAsia" w:ascii="仿宋" w:hAnsi="仿宋" w:eastAsia="仿宋" w:cs="仿宋"/>
          <w:b/>
          <w:bCs/>
          <w:i w:val="0"/>
          <w:iCs w:val="0"/>
          <w:caps w:val="0"/>
          <w:color w:val="0F1115"/>
          <w:spacing w:val="0"/>
          <w:sz w:val="28"/>
          <w:szCs w:val="28"/>
          <w:shd w:val="clear" w:fill="FFFFFF"/>
        </w:rPr>
        <w:t>项目名称：</w:t>
      </w:r>
      <w:r>
        <w:rPr>
          <w:rFonts w:hint="eastAsia" w:ascii="仿宋" w:hAnsi="仿宋" w:eastAsia="仿宋" w:cs="仿宋"/>
          <w:i w:val="0"/>
          <w:iCs w:val="0"/>
          <w:caps w:val="0"/>
          <w:color w:val="0F1115"/>
          <w:spacing w:val="0"/>
          <w:sz w:val="28"/>
          <w:szCs w:val="28"/>
          <w:shd w:val="clear" w:fill="FFFFFF"/>
        </w:rPr>
        <w:t> 隆坊中学师生宿舍等提升工程</w:t>
      </w:r>
      <w:r>
        <w:rPr>
          <w:rFonts w:hint="eastAsia" w:ascii="仿宋" w:hAnsi="仿宋" w:eastAsia="仿宋" w:cs="仿宋"/>
          <w:i w:val="0"/>
          <w:iCs w:val="0"/>
          <w:caps w:val="0"/>
          <w:color w:val="0F1115"/>
          <w:spacing w:val="0"/>
          <w:sz w:val="28"/>
          <w:szCs w:val="28"/>
          <w:shd w:val="clear" w:fill="FFFFFF"/>
        </w:rPr>
        <w:br w:type="textWrapping"/>
      </w:r>
      <w:r>
        <w:rPr>
          <w:rFonts w:hint="eastAsia" w:ascii="仿宋" w:hAnsi="仿宋" w:eastAsia="仿宋" w:cs="仿宋"/>
          <w:b/>
          <w:bCs/>
          <w:i w:val="0"/>
          <w:iCs w:val="0"/>
          <w:caps w:val="0"/>
          <w:color w:val="0F1115"/>
          <w:spacing w:val="0"/>
          <w:sz w:val="28"/>
          <w:szCs w:val="28"/>
          <w:shd w:val="clear" w:fill="FFFFFF"/>
        </w:rPr>
        <w:t>项目编号：</w:t>
      </w:r>
      <w:r>
        <w:rPr>
          <w:rFonts w:hint="eastAsia" w:ascii="仿宋" w:hAnsi="仿宋" w:eastAsia="仿宋" w:cs="仿宋"/>
          <w:i w:val="0"/>
          <w:iCs w:val="0"/>
          <w:caps w:val="0"/>
          <w:color w:val="0F1115"/>
          <w:spacing w:val="0"/>
          <w:sz w:val="28"/>
          <w:szCs w:val="28"/>
          <w:shd w:val="clear" w:fill="FFFFFF"/>
        </w:rPr>
        <w:t> HLZC-TP-2026-015</w:t>
      </w:r>
    </w:p>
    <w:p w14:paraId="774931F9">
      <w:pPr>
        <w:pStyle w:val="15"/>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1680" w:leftChars="800" w:right="0" w:firstLine="0"/>
        <w:textAlignment w:val="auto"/>
        <w:rPr>
          <w:rFonts w:hint="eastAsia" w:ascii="仿宋" w:hAnsi="仿宋" w:eastAsia="仿宋" w:cs="仿宋"/>
          <w:i w:val="0"/>
          <w:iCs w:val="0"/>
          <w:caps w:val="0"/>
          <w:color w:val="0F1115"/>
          <w:spacing w:val="0"/>
          <w:sz w:val="28"/>
          <w:szCs w:val="28"/>
        </w:rPr>
      </w:pPr>
      <w:r>
        <w:rPr>
          <w:rFonts w:hint="eastAsia" w:ascii="仿宋" w:hAnsi="仿宋" w:eastAsia="仿宋" w:cs="仿宋"/>
          <w:b/>
          <w:bCs/>
          <w:i w:val="0"/>
          <w:iCs w:val="0"/>
          <w:caps w:val="0"/>
          <w:color w:val="0F1115"/>
          <w:spacing w:val="0"/>
          <w:sz w:val="28"/>
          <w:szCs w:val="28"/>
          <w:shd w:val="clear" w:fill="FFFFFF"/>
        </w:rPr>
        <w:t>供应商名称：</w:t>
      </w:r>
      <w:r>
        <w:rPr>
          <w:rFonts w:hint="eastAsia" w:ascii="仿宋" w:hAnsi="仿宋" w:eastAsia="仿宋" w:cs="仿宋"/>
          <w:i w:val="0"/>
          <w:iCs w:val="0"/>
          <w:caps w:val="0"/>
          <w:color w:val="0F1115"/>
          <w:spacing w:val="0"/>
          <w:sz w:val="28"/>
          <w:szCs w:val="28"/>
          <w:shd w:val="clear" w:fill="FFFFFF"/>
        </w:rPr>
        <w:t> （加盖公章）</w:t>
      </w:r>
      <w:r>
        <w:rPr>
          <w:rFonts w:hint="eastAsia" w:ascii="仿宋" w:hAnsi="仿宋" w:eastAsia="仿宋" w:cs="仿宋"/>
          <w:i w:val="0"/>
          <w:iCs w:val="0"/>
          <w:caps w:val="0"/>
          <w:color w:val="0F1115"/>
          <w:spacing w:val="0"/>
          <w:sz w:val="28"/>
          <w:szCs w:val="28"/>
          <w:shd w:val="clear" w:fill="FFFFFF"/>
        </w:rPr>
        <w:br w:type="textWrapping"/>
      </w:r>
      <w:r>
        <w:rPr>
          <w:rFonts w:hint="eastAsia" w:ascii="仿宋" w:hAnsi="仿宋" w:eastAsia="仿宋" w:cs="仿宋"/>
          <w:b/>
          <w:bCs/>
          <w:i w:val="0"/>
          <w:iCs w:val="0"/>
          <w:caps w:val="0"/>
          <w:color w:val="0F1115"/>
          <w:spacing w:val="0"/>
          <w:sz w:val="28"/>
          <w:szCs w:val="28"/>
          <w:shd w:val="clear" w:fill="FFFFFF"/>
        </w:rPr>
        <w:t>法定代表人或授权代表：</w:t>
      </w:r>
      <w:r>
        <w:rPr>
          <w:rFonts w:hint="eastAsia" w:ascii="仿宋" w:hAnsi="仿宋" w:eastAsia="仿宋" w:cs="仿宋"/>
          <w:i w:val="0"/>
          <w:iCs w:val="0"/>
          <w:caps w:val="0"/>
          <w:color w:val="0F1115"/>
          <w:spacing w:val="0"/>
          <w:sz w:val="28"/>
          <w:szCs w:val="28"/>
          <w:shd w:val="clear" w:fill="FFFFFF"/>
        </w:rPr>
        <w:t> （签字或盖章）</w:t>
      </w:r>
      <w:r>
        <w:rPr>
          <w:rFonts w:hint="eastAsia" w:ascii="仿宋" w:hAnsi="仿宋" w:eastAsia="仿宋" w:cs="仿宋"/>
          <w:i w:val="0"/>
          <w:iCs w:val="0"/>
          <w:caps w:val="0"/>
          <w:color w:val="0F1115"/>
          <w:spacing w:val="0"/>
          <w:sz w:val="28"/>
          <w:szCs w:val="28"/>
          <w:shd w:val="clear" w:fill="FFFFFF"/>
        </w:rPr>
        <w:br w:type="textWrapping"/>
      </w:r>
      <w:r>
        <w:rPr>
          <w:rFonts w:hint="eastAsia" w:ascii="仿宋" w:hAnsi="仿宋" w:eastAsia="仿宋" w:cs="仿宋"/>
          <w:b/>
          <w:bCs/>
          <w:i w:val="0"/>
          <w:iCs w:val="0"/>
          <w:caps w:val="0"/>
          <w:color w:val="0F1115"/>
          <w:spacing w:val="0"/>
          <w:sz w:val="28"/>
          <w:szCs w:val="28"/>
          <w:shd w:val="clear" w:fill="FFFFFF"/>
        </w:rPr>
        <w:t>地址：</w:t>
      </w:r>
      <w:r>
        <w:rPr>
          <w:rFonts w:hint="eastAsia" w:ascii="仿宋" w:hAnsi="仿宋" w:eastAsia="仿宋" w:cs="仿宋"/>
          <w:i w:val="0"/>
          <w:iCs w:val="0"/>
          <w:caps w:val="0"/>
          <w:color w:val="0F1115"/>
          <w:spacing w:val="0"/>
          <w:sz w:val="28"/>
          <w:szCs w:val="28"/>
          <w:shd w:val="clear" w:fill="FFFFFF"/>
        </w:rPr>
        <w:t> ______________</w:t>
      </w:r>
      <w:r>
        <w:rPr>
          <w:rFonts w:hint="eastAsia" w:ascii="仿宋" w:hAnsi="仿宋" w:eastAsia="仿宋" w:cs="仿宋"/>
          <w:i w:val="0"/>
          <w:iCs w:val="0"/>
          <w:caps w:val="0"/>
          <w:color w:val="0F1115"/>
          <w:spacing w:val="0"/>
          <w:sz w:val="28"/>
          <w:szCs w:val="28"/>
          <w:shd w:val="clear" w:fill="FFFFFF"/>
        </w:rPr>
        <w:br w:type="textWrapping"/>
      </w:r>
      <w:r>
        <w:rPr>
          <w:rFonts w:hint="eastAsia" w:ascii="仿宋" w:hAnsi="仿宋" w:eastAsia="仿宋" w:cs="仿宋"/>
          <w:b/>
          <w:bCs/>
          <w:i w:val="0"/>
          <w:iCs w:val="0"/>
          <w:caps w:val="0"/>
          <w:color w:val="0F1115"/>
          <w:spacing w:val="0"/>
          <w:sz w:val="28"/>
          <w:szCs w:val="28"/>
          <w:shd w:val="clear" w:fill="FFFFFF"/>
        </w:rPr>
        <w:t>联系人：</w:t>
      </w:r>
      <w:r>
        <w:rPr>
          <w:rFonts w:hint="eastAsia" w:ascii="仿宋" w:hAnsi="仿宋" w:eastAsia="仿宋" w:cs="仿宋"/>
          <w:i w:val="0"/>
          <w:iCs w:val="0"/>
          <w:caps w:val="0"/>
          <w:color w:val="0F1115"/>
          <w:spacing w:val="0"/>
          <w:sz w:val="28"/>
          <w:szCs w:val="28"/>
          <w:shd w:val="clear" w:fill="FFFFFF"/>
        </w:rPr>
        <w:t> ______________</w:t>
      </w:r>
      <w:r>
        <w:rPr>
          <w:rFonts w:hint="eastAsia" w:ascii="仿宋" w:hAnsi="仿宋" w:eastAsia="仿宋" w:cs="仿宋"/>
          <w:i w:val="0"/>
          <w:iCs w:val="0"/>
          <w:caps w:val="0"/>
          <w:color w:val="0F1115"/>
          <w:spacing w:val="0"/>
          <w:sz w:val="28"/>
          <w:szCs w:val="28"/>
          <w:shd w:val="clear" w:fill="FFFFFF"/>
        </w:rPr>
        <w:br w:type="textWrapping"/>
      </w:r>
      <w:r>
        <w:rPr>
          <w:rFonts w:hint="eastAsia" w:ascii="仿宋" w:hAnsi="仿宋" w:eastAsia="仿宋" w:cs="仿宋"/>
          <w:b/>
          <w:bCs/>
          <w:i w:val="0"/>
          <w:iCs w:val="0"/>
          <w:caps w:val="0"/>
          <w:color w:val="0F1115"/>
          <w:spacing w:val="0"/>
          <w:sz w:val="28"/>
          <w:szCs w:val="28"/>
          <w:shd w:val="clear" w:fill="FFFFFF"/>
        </w:rPr>
        <w:t>联系电话：</w:t>
      </w:r>
      <w:r>
        <w:rPr>
          <w:rFonts w:hint="eastAsia" w:ascii="仿宋" w:hAnsi="仿宋" w:eastAsia="仿宋" w:cs="仿宋"/>
          <w:i w:val="0"/>
          <w:iCs w:val="0"/>
          <w:caps w:val="0"/>
          <w:color w:val="0F1115"/>
          <w:spacing w:val="0"/>
          <w:sz w:val="28"/>
          <w:szCs w:val="28"/>
          <w:shd w:val="clear" w:fill="FFFFFF"/>
        </w:rPr>
        <w:t> ______________</w:t>
      </w:r>
      <w:r>
        <w:rPr>
          <w:rFonts w:hint="eastAsia" w:ascii="仿宋" w:hAnsi="仿宋" w:eastAsia="仿宋" w:cs="仿宋"/>
          <w:i w:val="0"/>
          <w:iCs w:val="0"/>
          <w:caps w:val="0"/>
          <w:color w:val="0F1115"/>
          <w:spacing w:val="0"/>
          <w:sz w:val="28"/>
          <w:szCs w:val="28"/>
          <w:shd w:val="clear" w:fill="FFFFFF"/>
        </w:rPr>
        <w:br w:type="textWrapping"/>
      </w:r>
      <w:r>
        <w:rPr>
          <w:rFonts w:hint="eastAsia" w:ascii="仿宋" w:hAnsi="仿宋" w:eastAsia="仿宋" w:cs="仿宋"/>
          <w:b/>
          <w:bCs/>
          <w:i w:val="0"/>
          <w:iCs w:val="0"/>
          <w:caps w:val="0"/>
          <w:color w:val="0F1115"/>
          <w:spacing w:val="0"/>
          <w:sz w:val="28"/>
          <w:szCs w:val="28"/>
          <w:shd w:val="clear" w:fill="FFFFFF"/>
        </w:rPr>
        <w:t>日期：</w:t>
      </w:r>
      <w:r>
        <w:rPr>
          <w:rFonts w:hint="eastAsia" w:ascii="仿宋" w:hAnsi="仿宋" w:eastAsia="仿宋" w:cs="仿宋"/>
          <w:i w:val="0"/>
          <w:iCs w:val="0"/>
          <w:caps w:val="0"/>
          <w:color w:val="0F1115"/>
          <w:spacing w:val="0"/>
          <w:sz w:val="28"/>
          <w:szCs w:val="28"/>
          <w:shd w:val="clear" w:fill="FFFFFF"/>
        </w:rPr>
        <w:t> 2026年____月____日</w:t>
      </w:r>
    </w:p>
    <w:p w14:paraId="003CE009">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44ABF4F7">
      <w:pPr>
        <w:pStyle w:val="20"/>
        <w:widowControl/>
        <w:shd w:val="clear" w:fill="FFFFFF"/>
        <w:outlineLvl w:val="0"/>
      </w:pPr>
      <w:r>
        <w:t>格式二：竞争性谈判函</w:t>
      </w:r>
    </w:p>
    <w:p w14:paraId="13A5E357">
      <w:pPr>
        <w:pStyle w:val="24"/>
        <w:widowControl/>
        <w:shd w:val="clear" w:fill="FFFFFF"/>
      </w:pPr>
      <w:r>
        <w:t>竞争性谈判函</w:t>
      </w:r>
    </w:p>
    <w:p w14:paraId="719498EF">
      <w:pPr>
        <w:pStyle w:val="11"/>
        <w:widowControl/>
        <w:ind w:firstLine="0" w:firstLineChars="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致：黄陵县政府采购中心</w:t>
      </w:r>
    </w:p>
    <w:p w14:paraId="12755D11">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我方全面阅读和研究了</w:t>
      </w:r>
      <w:r>
        <w:rPr>
          <w:rFonts w:ascii="Times New Roman" w:hAnsi="Times New Roman" w:eastAsia="宋体" w:cs="Times New Roman"/>
          <w:b/>
          <w:bCs/>
          <w:i w:val="0"/>
          <w:color w:val="0F1115"/>
          <w:sz w:val="24"/>
          <w:u w:val="single"/>
        </w:rPr>
        <w:t>“隆坊中学师生宿舍等提升工程</w:t>
      </w:r>
      <w:r>
        <w:rPr>
          <w:rFonts w:ascii="Times New Roman" w:hAnsi="Times New Roman" w:eastAsia="宋体" w:cs="Times New Roman"/>
          <w:i w:val="0"/>
          <w:color w:val="0F1115"/>
          <w:sz w:val="24"/>
        </w:rPr>
        <w:t>”竞争性谈判采购文件</w:t>
      </w:r>
      <w:r>
        <w:rPr>
          <w:rFonts w:ascii="Times New Roman" w:hAnsi="Times New Roman" w:eastAsia="宋体" w:cs="Times New Roman"/>
          <w:i w:val="0"/>
          <w:color w:val="0F1115"/>
          <w:sz w:val="24"/>
          <w:u w:val="single"/>
        </w:rPr>
        <w:t>（项目编号：HLZC-TP-2026-015）</w:t>
      </w:r>
      <w:r>
        <w:rPr>
          <w:rFonts w:ascii="Times New Roman" w:hAnsi="Times New Roman" w:eastAsia="宋体" w:cs="Times New Roman"/>
          <w:i w:val="0"/>
          <w:color w:val="0F1115"/>
          <w:sz w:val="24"/>
        </w:rPr>
        <w:t>，并经过现场踏勘，澄清疑问，充分理解并掌握了本次招标活动的全部有关情况。我方经研究决定参加本项目的竞争性谈判，并提交竞争性谈判响应文件正本一份、副本二份，电子文件一份。</w:t>
      </w:r>
    </w:p>
    <w:p w14:paraId="13D20D5D">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据此函，我方声明如下：</w:t>
      </w:r>
    </w:p>
    <w:p w14:paraId="4D74F184">
      <w:pPr>
        <w:pStyle w:val="11"/>
        <w:widowControl/>
        <w:numPr>
          <w:ilvl w:val="0"/>
          <w:numId w:val="42"/>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我方同意在本项目竞争性谈判文件中规定的谈判有效期内（从谈判截止之日起90个日历日）遵守本谈判响应文件中的承诺，且在此期限期满之前均具有约束力。</w:t>
      </w:r>
    </w:p>
    <w:p w14:paraId="4DD64040">
      <w:pPr>
        <w:pStyle w:val="11"/>
        <w:widowControl/>
        <w:numPr>
          <w:ilvl w:val="0"/>
          <w:numId w:val="42"/>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我方承诺已经具备《中华人民共和国政府采购法》中规定的参加政府采购活动的供应商应当具备的条件。</w:t>
      </w:r>
    </w:p>
    <w:p w14:paraId="21903855">
      <w:pPr>
        <w:pStyle w:val="11"/>
        <w:widowControl/>
        <w:numPr>
          <w:ilvl w:val="0"/>
          <w:numId w:val="42"/>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我方提供竞争性谈判文件规定的全部资料。</w:t>
      </w:r>
    </w:p>
    <w:p w14:paraId="4B8A5E02">
      <w:pPr>
        <w:pStyle w:val="11"/>
        <w:widowControl/>
        <w:numPr>
          <w:ilvl w:val="0"/>
          <w:numId w:val="42"/>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如我方成交，我方将按照竞争性谈判文件的规定履行合同责任和义务。</w:t>
      </w:r>
    </w:p>
    <w:p w14:paraId="23B66B9C">
      <w:pPr>
        <w:pStyle w:val="11"/>
        <w:widowControl/>
        <w:numPr>
          <w:ilvl w:val="0"/>
          <w:numId w:val="42"/>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我方同意按照贵方的要求提供与谈判有关的一切数据或资料。</w:t>
      </w:r>
    </w:p>
    <w:p w14:paraId="1FF8CA29">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所有与本谈判有关的函电，请按下列地址联系：</w:t>
      </w:r>
    </w:p>
    <w:p w14:paraId="05F30421">
      <w:pPr>
        <w:pStyle w:val="15"/>
        <w:keepNext w:val="0"/>
        <w:keepLines w:val="0"/>
        <w:widowControl/>
        <w:suppressLineNumbers w:val="0"/>
        <w:shd w:val="clear" w:fill="FFFFFF"/>
        <w:spacing w:before="240" w:beforeAutospacing="0" w:after="120" w:afterAutospacing="0" w:line="360" w:lineRule="auto"/>
        <w:ind w:left="480" w:leftChars="0" w:right="0" w:firstLine="0" w:firstLineChars="0"/>
        <w:rPr>
          <w:rFonts w:hint="eastAsia" w:ascii="Times New Roman" w:hAnsi="Times New Roman" w:eastAsia="宋体" w:cs="Times New Roman"/>
          <w:i w:val="0"/>
          <w:iCs w:val="0"/>
          <w:caps w:val="0"/>
          <w:color w:val="0F1115"/>
          <w:spacing w:val="0"/>
          <w:sz w:val="24"/>
          <w:szCs w:val="24"/>
        </w:rPr>
      </w:pPr>
      <w:r>
        <w:rPr>
          <w:rFonts w:hint="eastAsia" w:ascii="Times New Roman" w:hAnsi="Times New Roman" w:eastAsia="宋体" w:cs="Times New Roman"/>
          <w:i w:val="0"/>
          <w:iCs w:val="0"/>
          <w:caps w:val="0"/>
          <w:color w:val="0F1115"/>
          <w:spacing w:val="0"/>
          <w:sz w:val="24"/>
          <w:szCs w:val="24"/>
          <w:shd w:val="clear" w:fill="FFFFFF"/>
        </w:rPr>
        <w:t>供应商名称（加盖公章）：______________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法定代表人或授权代表（签字）：______________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地址：______________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电话：______________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日期：2026年____月____日</w:t>
      </w:r>
    </w:p>
    <w:p w14:paraId="180E1160">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7CCA8BCF">
      <w:pPr>
        <w:pStyle w:val="20"/>
        <w:widowControl/>
        <w:shd w:val="clear" w:fill="FFFFFF"/>
        <w:outlineLvl w:val="0"/>
      </w:pPr>
      <w:r>
        <w:t>格式三：谈判报价表（首次报价）</w:t>
      </w:r>
    </w:p>
    <w:p w14:paraId="483C1806">
      <w:pPr>
        <w:pStyle w:val="24"/>
        <w:widowControl/>
        <w:shd w:val="clear" w:fill="FFFFFF"/>
      </w:pPr>
      <w:r>
        <w:t>谈判报价表</w:t>
      </w:r>
    </w:p>
    <w:p w14:paraId="233680EF">
      <w:pPr>
        <w:pStyle w:val="11"/>
        <w:widowControl/>
        <w:ind w:left="479" w:leftChars="228" w:firstLine="0" w:firstLineChars="0"/>
        <w:rPr>
          <w:rFonts w:ascii="Times New Roman" w:hAnsi="Times New Roman" w:eastAsia="宋体" w:cs="Times New Roman"/>
          <w:i w:val="0"/>
          <w:color w:val="0F1115"/>
          <w:sz w:val="24"/>
        </w:rPr>
      </w:pPr>
      <w:r>
        <w:rPr>
          <w:rFonts w:ascii="Times New Roman" w:hAnsi="Times New Roman" w:eastAsia="宋体" w:cs="Times New Roman"/>
          <w:b/>
          <w:bCs/>
          <w:i w:val="0"/>
          <w:color w:val="0F1115"/>
          <w:sz w:val="24"/>
        </w:rPr>
        <w:t>项目名称：</w:t>
      </w:r>
      <w:r>
        <w:rPr>
          <w:rFonts w:ascii="Times New Roman" w:hAnsi="Times New Roman" w:eastAsia="宋体" w:cs="Times New Roman"/>
          <w:i w:val="0"/>
          <w:color w:val="0F1115"/>
          <w:sz w:val="24"/>
        </w:rPr>
        <w:t>隆坊中学师生宿舍等提升工程</w:t>
      </w:r>
      <w:r>
        <w:rPr>
          <w:rFonts w:ascii="Times New Roman" w:hAnsi="Times New Roman" w:eastAsia="宋体" w:cs="Times New Roman"/>
          <w:i w:val="0"/>
          <w:color w:val="0F1115"/>
          <w:sz w:val="24"/>
        </w:rPr>
        <w:br w:type="textWrapping"/>
      </w:r>
      <w:r>
        <w:rPr>
          <w:rFonts w:ascii="Times New Roman" w:hAnsi="Times New Roman" w:eastAsia="宋体" w:cs="Times New Roman"/>
          <w:b/>
          <w:bCs/>
          <w:i w:val="0"/>
          <w:color w:val="0F1115"/>
          <w:sz w:val="24"/>
        </w:rPr>
        <w:t>项目编号：</w:t>
      </w:r>
      <w:r>
        <w:rPr>
          <w:rFonts w:ascii="Times New Roman" w:hAnsi="Times New Roman" w:eastAsia="宋体" w:cs="Times New Roman"/>
          <w:i w:val="0"/>
          <w:color w:val="0F1115"/>
          <w:sz w:val="24"/>
        </w:rPr>
        <w:t>HLZC-TP-2026-015</w:t>
      </w:r>
    </w:p>
    <w:tbl>
      <w:tblPr>
        <w:tblStyle w:val="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56"/>
        <w:gridCol w:w="4740"/>
        <w:gridCol w:w="2853"/>
      </w:tblGrid>
      <w:tr w14:paraId="67952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559" w:type="pct"/>
            <w:shd w:val="clear" w:color="auto" w:fill="auto"/>
            <w:tcMar>
              <w:top w:w="150" w:type="dxa"/>
              <w:left w:w="0" w:type="dxa"/>
              <w:bottom w:w="150" w:type="dxa"/>
              <w:right w:w="240" w:type="dxa"/>
            </w:tcMar>
            <w:vAlign w:val="center"/>
          </w:tcPr>
          <w:p w14:paraId="3D093A97">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序号</w:t>
            </w:r>
          </w:p>
        </w:tc>
        <w:tc>
          <w:tcPr>
            <w:tcW w:w="2771" w:type="pct"/>
            <w:shd w:val="clear" w:color="auto" w:fill="auto"/>
            <w:tcMar>
              <w:top w:w="150" w:type="dxa"/>
              <w:left w:w="240" w:type="dxa"/>
              <w:bottom w:w="150" w:type="dxa"/>
              <w:right w:w="240" w:type="dxa"/>
            </w:tcMar>
            <w:vAlign w:val="center"/>
          </w:tcPr>
          <w:p w14:paraId="00570414">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项目名称</w:t>
            </w:r>
          </w:p>
        </w:tc>
        <w:tc>
          <w:tcPr>
            <w:tcW w:w="1668" w:type="pct"/>
            <w:shd w:val="clear" w:color="auto" w:fill="auto"/>
            <w:tcMar>
              <w:top w:w="150" w:type="dxa"/>
              <w:left w:w="240" w:type="dxa"/>
              <w:bottom w:w="150" w:type="dxa"/>
              <w:right w:w="240" w:type="dxa"/>
            </w:tcMar>
            <w:vAlign w:val="center"/>
          </w:tcPr>
          <w:p w14:paraId="48F1DD40">
            <w:pPr>
              <w:keepNext w:val="0"/>
              <w:keepLines w:val="0"/>
              <w:widowControl/>
              <w:suppressLineNumbers w:val="0"/>
              <w:jc w:val="left"/>
              <w:rPr>
                <w:rFonts w:hint="eastAsia" w:ascii="仿宋" w:hAnsi="仿宋" w:eastAsia="仿宋" w:cs="仿宋"/>
                <w:b/>
                <w:bCs/>
              </w:rPr>
            </w:pPr>
            <w:r>
              <w:rPr>
                <w:rFonts w:hint="eastAsia" w:ascii="仿宋" w:hAnsi="仿宋" w:eastAsia="仿宋" w:cs="仿宋"/>
                <w:b/>
                <w:bCs/>
                <w:kern w:val="0"/>
                <w:sz w:val="24"/>
                <w:szCs w:val="24"/>
                <w:lang w:val="en-US" w:eastAsia="zh-CN" w:bidi="ar"/>
              </w:rPr>
              <w:t>报价金额（元）</w:t>
            </w:r>
          </w:p>
        </w:tc>
      </w:tr>
      <w:tr w14:paraId="75E2C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59" w:type="pct"/>
            <w:shd w:val="clear" w:color="auto" w:fill="auto"/>
            <w:tcMar>
              <w:top w:w="150" w:type="dxa"/>
              <w:left w:w="0" w:type="dxa"/>
              <w:bottom w:w="150" w:type="dxa"/>
              <w:right w:w="240" w:type="dxa"/>
            </w:tcMar>
            <w:vAlign w:val="center"/>
          </w:tcPr>
          <w:p w14:paraId="58F0A3F7">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1</w:t>
            </w:r>
          </w:p>
        </w:tc>
        <w:tc>
          <w:tcPr>
            <w:tcW w:w="2771" w:type="pct"/>
            <w:shd w:val="clear" w:color="auto" w:fill="auto"/>
            <w:tcMar>
              <w:top w:w="150" w:type="dxa"/>
              <w:left w:w="240" w:type="dxa"/>
              <w:bottom w:w="150" w:type="dxa"/>
              <w:right w:w="240" w:type="dxa"/>
            </w:tcMar>
            <w:vAlign w:val="center"/>
          </w:tcPr>
          <w:p w14:paraId="29743FFD">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隆坊中学师生宿舍等提升工程</w:t>
            </w:r>
          </w:p>
        </w:tc>
        <w:tc>
          <w:tcPr>
            <w:tcW w:w="1668" w:type="pct"/>
            <w:shd w:val="clear" w:color="auto" w:fill="auto"/>
            <w:tcMar>
              <w:top w:w="150" w:type="dxa"/>
              <w:left w:w="240" w:type="dxa"/>
              <w:bottom w:w="150" w:type="dxa"/>
              <w:right w:w="0" w:type="dxa"/>
            </w:tcMar>
            <w:vAlign w:val="center"/>
          </w:tcPr>
          <w:p w14:paraId="0E92B72B">
            <w:pPr>
              <w:keepNext w:val="0"/>
              <w:keepLines w:val="0"/>
              <w:widowControl/>
              <w:suppressLineNumbers w:val="0"/>
              <w:jc w:val="left"/>
              <w:rPr>
                <w:rFonts w:hint="eastAsia" w:ascii="仿宋" w:hAnsi="仿宋" w:eastAsia="仿宋" w:cs="仿宋"/>
              </w:rPr>
            </w:pPr>
            <w:r>
              <w:rPr>
                <w:rFonts w:hint="eastAsia" w:ascii="仿宋" w:hAnsi="仿宋" w:eastAsia="仿宋" w:cs="仿宋"/>
                <w:kern w:val="0"/>
                <w:sz w:val="24"/>
                <w:szCs w:val="24"/>
                <w:lang w:val="en-US" w:eastAsia="zh-CN" w:bidi="ar"/>
              </w:rPr>
              <w:t>______________</w:t>
            </w:r>
          </w:p>
        </w:tc>
      </w:tr>
    </w:tbl>
    <w:p w14:paraId="55506D0C">
      <w:pPr>
        <w:pStyle w:val="11"/>
        <w:widowControl/>
        <w:rPr>
          <w:rFonts w:ascii="Times New Roman" w:hAnsi="Times New Roman" w:eastAsia="宋体" w:cs="Times New Roman"/>
          <w:i w:val="0"/>
          <w:color w:val="0F1115"/>
          <w:sz w:val="24"/>
        </w:rPr>
      </w:pPr>
      <w:r>
        <w:rPr>
          <w:rFonts w:ascii="Times New Roman" w:hAnsi="Times New Roman" w:eastAsia="宋体" w:cs="Times New Roman"/>
          <w:b/>
          <w:i w:val="0"/>
          <w:color w:val="0F1115"/>
          <w:sz w:val="24"/>
        </w:rPr>
        <w:t>总报价：</w:t>
      </w:r>
      <w:r>
        <w:rPr>
          <w:rFonts w:ascii="Times New Roman" w:hAnsi="Times New Roman" w:eastAsia="宋体" w:cs="Times New Roman"/>
          <w:i w:val="0"/>
          <w:color w:val="0F1115"/>
          <w:sz w:val="24"/>
        </w:rPr>
        <w:t> 人民币（大写）________________</w:t>
      </w:r>
      <w:r>
        <w:rPr>
          <w:rFonts w:ascii="Times New Roman" w:hAnsi="Times New Roman" w:eastAsia="宋体" w:cs="Times New Roman"/>
          <w:b/>
          <w:i w:val="0"/>
          <w:color w:val="0F1115"/>
          <w:sz w:val="24"/>
        </w:rPr>
        <w:t>元整（¥</w:t>
      </w:r>
      <w:r>
        <w:rPr>
          <w:rFonts w:ascii="Times New Roman" w:hAnsi="Times New Roman" w:eastAsia="宋体" w:cs="Times New Roman"/>
          <w:i w:val="0"/>
          <w:color w:val="0F1115"/>
          <w:sz w:val="24"/>
        </w:rPr>
        <w:t>________）</w:t>
      </w:r>
    </w:p>
    <w:p w14:paraId="74E9FCA4">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注：供应商应按照工程量清单编制详细的报价明细表附后。</w:t>
      </w:r>
    </w:p>
    <w:p w14:paraId="0BEFBBAE">
      <w:pPr>
        <w:pStyle w:val="15"/>
        <w:keepNext w:val="0"/>
        <w:keepLines w:val="0"/>
        <w:widowControl/>
        <w:suppressLineNumbers w:val="0"/>
        <w:shd w:val="clear" w:fill="FFFFFF"/>
        <w:spacing w:before="240" w:beforeAutospacing="0" w:after="120" w:afterAutospacing="0" w:line="360" w:lineRule="auto"/>
        <w:ind w:left="480" w:leftChars="0" w:right="0" w:firstLine="0" w:firstLineChars="0"/>
        <w:rPr>
          <w:rFonts w:hint="eastAsia" w:ascii="Times New Roman" w:hAnsi="Times New Roman" w:eastAsia="宋体" w:cs="Times New Roman"/>
          <w:i w:val="0"/>
          <w:iCs w:val="0"/>
          <w:caps w:val="0"/>
          <w:color w:val="0F1115"/>
          <w:spacing w:val="0"/>
          <w:sz w:val="24"/>
          <w:szCs w:val="24"/>
        </w:rPr>
      </w:pPr>
      <w:r>
        <w:rPr>
          <w:rFonts w:hint="eastAsia" w:ascii="Times New Roman" w:hAnsi="Times New Roman" w:eastAsia="宋体" w:cs="Times New Roman"/>
          <w:i w:val="0"/>
          <w:iCs w:val="0"/>
          <w:caps w:val="0"/>
          <w:color w:val="0F1115"/>
          <w:spacing w:val="0"/>
          <w:sz w:val="24"/>
          <w:szCs w:val="24"/>
          <w:shd w:val="clear" w:fill="FFFFFF"/>
        </w:rPr>
        <w:t>供应商（加盖公章）：______________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法定代表人或授权代表（签字）：______________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日期：2026年____月____日</w:t>
      </w:r>
    </w:p>
    <w:p w14:paraId="06B2F64A">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02B40F44">
      <w:pPr>
        <w:pStyle w:val="20"/>
        <w:widowControl/>
        <w:shd w:val="clear" w:fill="FFFFFF"/>
        <w:outlineLvl w:val="0"/>
      </w:pPr>
      <w:r>
        <w:t>格式四：法定代表人授权书</w:t>
      </w:r>
    </w:p>
    <w:p w14:paraId="36686F00">
      <w:pPr>
        <w:pStyle w:val="24"/>
        <w:widowControl/>
        <w:shd w:val="clear" w:fill="FFFFFF"/>
      </w:pPr>
      <w:r>
        <w:t>法定代表人授权书</w:t>
      </w:r>
    </w:p>
    <w:p w14:paraId="3A7FA11E">
      <w:pPr>
        <w:pStyle w:val="11"/>
        <w:widowControl/>
        <w:ind w:firstLine="0" w:firstLineChars="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致：黄陵县政府采购中心</w:t>
      </w:r>
    </w:p>
    <w:p w14:paraId="2A0D9D3C">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本授权声明：（供应商名称）法定代表人（法定代表人姓名、职务）授权（被授权人姓名、职务）为我方“隆坊中学师生宿舍等提升工程”（项目编号：HLZC-TP-2026-015）谈判活动的合法代表，以我方名义全权处理该项目有关谈判、签订合同以及执行合同等一切事宜。</w:t>
      </w:r>
    </w:p>
    <w:p w14:paraId="705CB7E0">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本授权书自________年____月____日起生效，有效期为90个日历日。</w:t>
      </w:r>
    </w:p>
    <w:p w14:paraId="639A1681">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特此声明。</w:t>
      </w:r>
    </w:p>
    <w:p w14:paraId="3696B325">
      <w:pPr>
        <w:pStyle w:val="15"/>
        <w:keepNext w:val="0"/>
        <w:keepLines w:val="0"/>
        <w:widowControl/>
        <w:suppressLineNumbers w:val="0"/>
        <w:shd w:val="clear" w:fill="FFFFFF"/>
        <w:spacing w:before="240" w:beforeAutospacing="0" w:after="120" w:afterAutospacing="0" w:line="360" w:lineRule="auto"/>
        <w:ind w:left="480" w:leftChars="0" w:right="0" w:firstLine="0" w:firstLineChars="0"/>
        <w:rPr>
          <w:rFonts w:hint="eastAsia" w:ascii="Times New Roman" w:hAnsi="Times New Roman" w:eastAsia="宋体" w:cs="Times New Roman"/>
          <w:i w:val="0"/>
          <w:iCs w:val="0"/>
          <w:caps w:val="0"/>
          <w:color w:val="0F1115"/>
          <w:spacing w:val="0"/>
          <w:sz w:val="24"/>
          <w:szCs w:val="24"/>
        </w:rPr>
      </w:pPr>
      <w:r>
        <w:rPr>
          <w:rFonts w:hint="eastAsia" w:ascii="Times New Roman" w:hAnsi="Times New Roman" w:eastAsia="宋体" w:cs="Times New Roman"/>
          <w:i w:val="0"/>
          <w:iCs w:val="0"/>
          <w:caps w:val="0"/>
          <w:color w:val="0F1115"/>
          <w:spacing w:val="0"/>
          <w:sz w:val="24"/>
          <w:szCs w:val="24"/>
          <w:shd w:val="clear" w:fill="FFFFFF"/>
        </w:rPr>
        <w:t>法定代表人签字或盖章：______________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授权代表签字：______________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供应商名称（加盖公章）：______________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日期：2026年____月____日</w:t>
      </w:r>
    </w:p>
    <w:p w14:paraId="053A0738">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附：1. 法定代表人身份证复印件</w:t>
      </w:r>
    </w:p>
    <w:p w14:paraId="37E60416">
      <w:pPr>
        <w:pStyle w:val="11"/>
        <w:widowControl/>
        <w:rPr>
          <w:rFonts w:ascii="Times New Roman" w:hAnsi="Times New Roman" w:eastAsia="宋体" w:cs="Times New Roman"/>
          <w:sz w:val="24"/>
        </w:rPr>
      </w:pPr>
      <w:r>
        <w:rPr>
          <w:rFonts w:ascii="Times New Roman" w:hAnsi="Times New Roman" w:eastAsia="宋体" w:cs="Times New Roman"/>
          <w:i w:val="0"/>
          <w:color w:val="0F1115"/>
          <w:sz w:val="24"/>
        </w:rPr>
        <w:t>授权代表身份证复印件</w:t>
      </w:r>
    </w:p>
    <w:p w14:paraId="1ACF9CEF">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615C4DF4">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格式五：供应商资格证明文件</w:t>
      </w:r>
    </w:p>
    <w:p w14:paraId="631198B8">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按照竞争性谈判公告“供应商资格要求”逐项提供，包括但不限于：</w:t>
      </w:r>
    </w:p>
    <w:p w14:paraId="58F1CD54">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营业执照或事业单位法人证书副本（复印件加盖公章）</w:t>
      </w:r>
    </w:p>
    <w:p w14:paraId="7AA1910C">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法定代表人身份证复印件</w:t>
      </w:r>
    </w:p>
    <w:p w14:paraId="7CFF6B39">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授权代表身份证复印件（如有）</w:t>
      </w:r>
    </w:p>
    <w:p w14:paraId="3192E1C6">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税收缴纳证明（复印件加盖公章）</w:t>
      </w:r>
    </w:p>
    <w:p w14:paraId="374303E6">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建筑工程施工总承包三级及以上资质证书（复印件加盖公章）</w:t>
      </w:r>
    </w:p>
    <w:p w14:paraId="0F3FBE9A">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安全生产许可证（复印件加盖公章）</w:t>
      </w:r>
    </w:p>
    <w:p w14:paraId="7C64F363">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陕西省住房和城乡建设厅企业库查询截图（加盖公章）</w:t>
      </w:r>
    </w:p>
    <w:p w14:paraId="318203F7">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项目经理建造师注册证书、B证、无在建承诺书（复印件加盖公章）</w:t>
      </w:r>
    </w:p>
    <w:p w14:paraId="67264E2D">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社会保障资金缴纳证明（复印件加盖公章）</w:t>
      </w:r>
    </w:p>
    <w:p w14:paraId="3A0A1FC9">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履行合同所必需的设备和专业技术能力承诺书（原件）</w:t>
      </w:r>
    </w:p>
    <w:p w14:paraId="66CEDCC6">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财务审计报告或资信证明（复印件加盖公章）</w:t>
      </w:r>
    </w:p>
    <w:p w14:paraId="3EBF6755">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参加政府采购活动前三年内无重大违法记录书面声明（原件）</w:t>
      </w:r>
    </w:p>
    <w:p w14:paraId="0D8C45D8">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信用中国、中国政府采购网信用查询截图（加盖公章）</w:t>
      </w:r>
    </w:p>
    <w:p w14:paraId="06BA3A79">
      <w:pPr>
        <w:pStyle w:val="11"/>
        <w:widowControl/>
        <w:numPr>
          <w:ilvl w:val="0"/>
          <w:numId w:val="43"/>
        </w:numPr>
        <w:ind w:left="0" w:leftChars="0" w:firstLine="400" w:firstLineChars="0"/>
        <w:rPr>
          <w:rFonts w:ascii="Times New Roman" w:hAnsi="Times New Roman" w:eastAsia="宋体" w:cs="Times New Roman"/>
          <w:sz w:val="24"/>
        </w:rPr>
      </w:pPr>
      <w:r>
        <w:rPr>
          <w:rFonts w:ascii="Times New Roman" w:hAnsi="Times New Roman" w:eastAsia="宋体" w:cs="Times New Roman"/>
          <w:i w:val="0"/>
          <w:color w:val="0F1115"/>
          <w:sz w:val="24"/>
        </w:rPr>
        <w:t>供应商认为需要提供的其他材料</w:t>
      </w:r>
    </w:p>
    <w:p w14:paraId="0AF64F2A">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5815D0C1">
      <w:pPr>
        <w:pStyle w:val="20"/>
        <w:widowControl/>
        <w:shd w:val="clear" w:fill="FFFFFF"/>
        <w:outlineLvl w:val="0"/>
      </w:pPr>
      <w:r>
        <w:t>格式六：履行合同所必需的设备和专业技术能力承诺书</w:t>
      </w:r>
    </w:p>
    <w:p w14:paraId="1479CBB2">
      <w:pPr>
        <w:pStyle w:val="24"/>
        <w:widowControl/>
        <w:shd w:val="clear" w:fill="FFFFFF"/>
      </w:pPr>
      <w:r>
        <w:t>承诺书</w:t>
      </w:r>
    </w:p>
    <w:p w14:paraId="462D924B">
      <w:pPr>
        <w:pStyle w:val="11"/>
        <w:widowControl/>
        <w:ind w:firstLine="0" w:firstLineChars="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致：黄陵县政府采购中心</w:t>
      </w:r>
    </w:p>
    <w:p w14:paraId="3736CC26">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我方（供应商全称）作为“隆坊中学师生宿舍等提升工程”（项目编号：HLZC-TP-2026-015）的供应商，郑重承诺：</w:t>
      </w:r>
    </w:p>
    <w:p w14:paraId="0D1CB646">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我方具有履行本项目合同所必需的设备和专业技术能力，能够按照谈判文件和合同的要求按时、保质、保量完成全部施工内容。</w:t>
      </w:r>
    </w:p>
    <w:p w14:paraId="503E6D76">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如承诺不实，我方愿意承担由此产生的一切法律后果。</w:t>
      </w:r>
    </w:p>
    <w:p w14:paraId="46392A91">
      <w:pPr>
        <w:pStyle w:val="15"/>
        <w:keepNext w:val="0"/>
        <w:keepLines w:val="0"/>
        <w:widowControl/>
        <w:suppressLineNumbers w:val="0"/>
        <w:shd w:val="clear" w:fill="FFFFFF"/>
        <w:spacing w:before="240" w:beforeAutospacing="0" w:after="120" w:afterAutospacing="0" w:line="360" w:lineRule="auto"/>
        <w:ind w:left="480" w:leftChars="0" w:right="0" w:firstLine="0" w:firstLineChars="0"/>
        <w:rPr>
          <w:rFonts w:hint="eastAsia" w:ascii="Times New Roman" w:hAnsi="Times New Roman" w:eastAsia="宋体" w:cs="Times New Roman"/>
          <w:i w:val="0"/>
          <w:iCs w:val="0"/>
          <w:caps w:val="0"/>
          <w:color w:val="0F1115"/>
          <w:spacing w:val="0"/>
          <w:sz w:val="24"/>
          <w:szCs w:val="24"/>
        </w:rPr>
      </w:pPr>
      <w:r>
        <w:rPr>
          <w:rFonts w:hint="eastAsia" w:ascii="Times New Roman" w:hAnsi="Times New Roman" w:eastAsia="宋体" w:cs="Times New Roman"/>
          <w:i w:val="0"/>
          <w:iCs w:val="0"/>
          <w:caps w:val="0"/>
          <w:color w:val="0F1115"/>
          <w:spacing w:val="0"/>
          <w:sz w:val="24"/>
          <w:szCs w:val="24"/>
          <w:shd w:val="clear" w:fill="FFFFFF"/>
        </w:rPr>
        <w:t>供应商名称（加盖公章）：______________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法定代表人或授权代表（签字）：______________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日期：2026年____月____日</w:t>
      </w:r>
    </w:p>
    <w:p w14:paraId="57EDD47A">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3720C61E">
      <w:pPr>
        <w:pStyle w:val="20"/>
        <w:widowControl/>
        <w:shd w:val="clear" w:fill="FFFFFF"/>
        <w:outlineLvl w:val="0"/>
      </w:pPr>
      <w:r>
        <w:t>格式七：参加政府采购活动前三年内无重大违法记录声明</w:t>
      </w:r>
    </w:p>
    <w:p w14:paraId="02142387">
      <w:pPr>
        <w:pStyle w:val="24"/>
        <w:widowControl/>
        <w:shd w:val="clear" w:fill="FFFFFF"/>
      </w:pPr>
      <w:r>
        <w:t>无重大违法记录声明</w:t>
      </w:r>
    </w:p>
    <w:p w14:paraId="1E26504D">
      <w:pPr>
        <w:pStyle w:val="11"/>
        <w:widowControl/>
        <w:ind w:firstLine="0" w:firstLineChars="0"/>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致：黄陵县政府采购中心</w:t>
      </w:r>
    </w:p>
    <w:p w14:paraId="04DA1D54">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我方（供应商全称）郑重声明：</w:t>
      </w:r>
    </w:p>
    <w:p w14:paraId="36D023DF">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我方参加本次政府采购活动前三年内，在经营活动中没有重大违法记录（重大违法记录是指供应商因违法经营受到刑事处罚或者责令停产停业、吊销许可证或者执照、较大数额罚款等行政处罚）。</w:t>
      </w:r>
    </w:p>
    <w:p w14:paraId="6799F846">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如声明不实，我方愿意承担由此产生的一切法律后果。</w:t>
      </w:r>
    </w:p>
    <w:p w14:paraId="7677063D">
      <w:pPr>
        <w:pStyle w:val="15"/>
        <w:keepNext w:val="0"/>
        <w:keepLines w:val="0"/>
        <w:widowControl/>
        <w:suppressLineNumbers w:val="0"/>
        <w:shd w:val="clear" w:fill="FFFFFF"/>
        <w:spacing w:before="240" w:beforeAutospacing="0" w:after="120" w:afterAutospacing="0" w:line="360" w:lineRule="auto"/>
        <w:ind w:left="480" w:leftChars="0" w:right="0" w:firstLine="0" w:firstLineChars="0"/>
        <w:rPr>
          <w:rFonts w:hint="eastAsia" w:ascii="Times New Roman" w:hAnsi="Times New Roman" w:eastAsia="宋体" w:cs="Times New Roman"/>
          <w:i w:val="0"/>
          <w:iCs w:val="0"/>
          <w:caps w:val="0"/>
          <w:color w:val="0F1115"/>
          <w:spacing w:val="0"/>
          <w:sz w:val="24"/>
          <w:szCs w:val="24"/>
        </w:rPr>
      </w:pPr>
      <w:r>
        <w:rPr>
          <w:rFonts w:hint="eastAsia" w:ascii="Times New Roman" w:hAnsi="Times New Roman" w:eastAsia="宋体" w:cs="Times New Roman"/>
          <w:i w:val="0"/>
          <w:iCs w:val="0"/>
          <w:caps w:val="0"/>
          <w:color w:val="0F1115"/>
          <w:spacing w:val="0"/>
          <w:sz w:val="24"/>
          <w:szCs w:val="24"/>
          <w:shd w:val="clear" w:fill="FFFFFF"/>
        </w:rPr>
        <w:t>供应商名称（加盖公章）：______________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法定代表人或授权代表（签字）：______________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日期：2026年____月____日</w:t>
      </w:r>
    </w:p>
    <w:p w14:paraId="52F1EF94">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6F89D4B6">
      <w:pPr>
        <w:pStyle w:val="20"/>
        <w:widowControl/>
        <w:shd w:val="clear" w:fill="FFFFFF"/>
        <w:outlineLvl w:val="0"/>
      </w:pPr>
      <w:r>
        <w:t>格式八：施工组织设计</w:t>
      </w:r>
    </w:p>
    <w:p w14:paraId="3A0E8FCD">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施工组织设计应包括但不限于以下内容：</w:t>
      </w:r>
    </w:p>
    <w:p w14:paraId="38BBFAAD">
      <w:pPr>
        <w:pStyle w:val="11"/>
        <w:keepNext w:val="0"/>
        <w:keepLines w:val="0"/>
        <w:pageBreakBefore w:val="0"/>
        <w:widowControl/>
        <w:numPr>
          <w:ilvl w:val="0"/>
          <w:numId w:val="44"/>
        </w:numPr>
        <w:kinsoku/>
        <w:wordWrap/>
        <w:overflowPunct/>
        <w:topLinePunct w:val="0"/>
        <w:autoSpaceDE/>
        <w:autoSpaceDN/>
        <w:bidi w:val="0"/>
        <w:adjustRightInd/>
        <w:snapToGrid/>
        <w:spacing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i w:val="0"/>
          <w:color w:val="0F1115"/>
          <w:sz w:val="24"/>
        </w:rPr>
        <w:t>施工方案与技术措施</w:t>
      </w:r>
    </w:p>
    <w:p w14:paraId="141F55BA">
      <w:pPr>
        <w:pStyle w:val="11"/>
        <w:keepNext w:val="0"/>
        <w:keepLines w:val="0"/>
        <w:pageBreakBefore w:val="0"/>
        <w:widowControl/>
        <w:numPr>
          <w:ilvl w:val="0"/>
          <w:numId w:val="44"/>
        </w:numPr>
        <w:kinsoku/>
        <w:wordWrap/>
        <w:overflowPunct/>
        <w:topLinePunct w:val="0"/>
        <w:autoSpaceDE/>
        <w:autoSpaceDN/>
        <w:bidi w:val="0"/>
        <w:adjustRightInd/>
        <w:snapToGrid/>
        <w:spacing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i w:val="0"/>
          <w:color w:val="0F1115"/>
          <w:sz w:val="24"/>
        </w:rPr>
        <w:t>质量管理体系与措施</w:t>
      </w:r>
    </w:p>
    <w:p w14:paraId="6398929E">
      <w:pPr>
        <w:pStyle w:val="11"/>
        <w:keepNext w:val="0"/>
        <w:keepLines w:val="0"/>
        <w:pageBreakBefore w:val="0"/>
        <w:widowControl/>
        <w:numPr>
          <w:ilvl w:val="0"/>
          <w:numId w:val="44"/>
        </w:numPr>
        <w:kinsoku/>
        <w:wordWrap/>
        <w:overflowPunct/>
        <w:topLinePunct w:val="0"/>
        <w:autoSpaceDE/>
        <w:autoSpaceDN/>
        <w:bidi w:val="0"/>
        <w:adjustRightInd/>
        <w:snapToGrid/>
        <w:spacing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i w:val="0"/>
          <w:color w:val="0F1115"/>
          <w:sz w:val="24"/>
        </w:rPr>
        <w:t>安全管理体系与措施</w:t>
      </w:r>
    </w:p>
    <w:p w14:paraId="3A3FB5FC">
      <w:pPr>
        <w:pStyle w:val="15"/>
        <w:keepNext w:val="0"/>
        <w:keepLines w:val="0"/>
        <w:pageBreakBefore w:val="0"/>
        <w:widowControl/>
        <w:numPr>
          <w:ilvl w:val="0"/>
          <w:numId w:val="44"/>
        </w:numPr>
        <w:suppressLineNumbers w:val="0"/>
        <w:kinsoku/>
        <w:wordWrap/>
        <w:overflowPunct/>
        <w:topLinePunct w:val="0"/>
        <w:autoSpaceDE/>
        <w:autoSpaceDN/>
        <w:bidi w:val="0"/>
        <w:adjustRightInd/>
        <w:snapToGrid/>
        <w:spacing w:before="0" w:beforeAutospacing="0" w:after="0" w:afterAutospacing="0" w:line="360" w:lineRule="auto"/>
        <w:ind w:left="425" w:leftChars="0" w:right="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fill="FFFFFF"/>
        </w:rPr>
        <w:t>环境保护管理体系与措施</w:t>
      </w:r>
    </w:p>
    <w:p w14:paraId="5C2D8108">
      <w:pPr>
        <w:pStyle w:val="15"/>
        <w:keepNext w:val="0"/>
        <w:keepLines w:val="0"/>
        <w:pageBreakBefore w:val="0"/>
        <w:widowControl/>
        <w:numPr>
          <w:ilvl w:val="0"/>
          <w:numId w:val="44"/>
        </w:numPr>
        <w:suppressLineNumbers w:val="0"/>
        <w:kinsoku/>
        <w:wordWrap/>
        <w:overflowPunct/>
        <w:topLinePunct w:val="0"/>
        <w:autoSpaceDE/>
        <w:autoSpaceDN/>
        <w:bidi w:val="0"/>
        <w:adjustRightInd/>
        <w:snapToGrid/>
        <w:spacing w:before="0" w:beforeAutospacing="0" w:after="0" w:afterAutospacing="0" w:line="360" w:lineRule="auto"/>
        <w:ind w:left="425" w:leftChars="0" w:right="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fill="FFFFFF"/>
        </w:rPr>
        <w:t>工程进度计划与措施</w:t>
      </w:r>
    </w:p>
    <w:p w14:paraId="32FA9A3C">
      <w:pPr>
        <w:pStyle w:val="15"/>
        <w:keepNext w:val="0"/>
        <w:keepLines w:val="0"/>
        <w:pageBreakBefore w:val="0"/>
        <w:widowControl/>
        <w:numPr>
          <w:ilvl w:val="0"/>
          <w:numId w:val="44"/>
        </w:numPr>
        <w:suppressLineNumbers w:val="0"/>
        <w:kinsoku/>
        <w:wordWrap/>
        <w:overflowPunct/>
        <w:topLinePunct w:val="0"/>
        <w:autoSpaceDE/>
        <w:autoSpaceDN/>
        <w:bidi w:val="0"/>
        <w:adjustRightInd/>
        <w:snapToGrid/>
        <w:spacing w:before="0" w:beforeAutospacing="0" w:after="0" w:afterAutospacing="0" w:line="360" w:lineRule="auto"/>
        <w:ind w:left="425" w:leftChars="0" w:right="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F1115"/>
          <w:spacing w:val="0"/>
          <w:sz w:val="24"/>
          <w:szCs w:val="24"/>
          <w:shd w:val="clear" w:fill="FFFFFF"/>
        </w:rPr>
        <w:t>资源配备计划</w:t>
      </w:r>
    </w:p>
    <w:p w14:paraId="64E2C472">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3FE2D4AE">
      <w:pPr>
        <w:pStyle w:val="20"/>
        <w:widowControl/>
        <w:shd w:val="clear" w:fill="FFFFFF"/>
        <w:outlineLvl w:val="0"/>
      </w:pPr>
      <w:r>
        <w:t>格式</w:t>
      </w:r>
      <w:r>
        <w:rPr>
          <w:rFonts w:hint="eastAsia"/>
          <w:lang w:val="en-US" w:eastAsia="zh-CN"/>
        </w:rPr>
        <w:t>九</w:t>
      </w:r>
      <w:r>
        <w:t>：工程量清单报价</w:t>
      </w:r>
    </w:p>
    <w:p w14:paraId="5B703EB9">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按采购人提供的工程量清单格式编制详细的分部分项工程项目清单计价表，逐项填报综合单价和合价，并汇总计算总报价。（工程量清单附后）</w:t>
      </w:r>
    </w:p>
    <w:p w14:paraId="7B3E0EB9">
      <w:pPr>
        <w:rPr>
          <w:rFonts w:hint="eastAsia" w:ascii="仿宋" w:hAnsi="仿宋" w:eastAsia="仿宋" w:cs="仿宋"/>
          <w:i w:val="0"/>
          <w:iCs w:val="0"/>
          <w:caps w:val="0"/>
          <w:color w:val="0F1115"/>
          <w:spacing w:val="0"/>
          <w:sz w:val="24"/>
          <w:szCs w:val="24"/>
        </w:rPr>
      </w:pPr>
      <w:r>
        <w:rPr>
          <w:rFonts w:hint="eastAsia" w:ascii="仿宋" w:hAnsi="仿宋" w:eastAsia="仿宋" w:cs="仿宋"/>
          <w:i w:val="0"/>
          <w:iCs w:val="0"/>
          <w:caps w:val="0"/>
          <w:color w:val="0F1115"/>
          <w:spacing w:val="0"/>
          <w:sz w:val="24"/>
          <w:szCs w:val="24"/>
        </w:rPr>
        <w:br w:type="page"/>
      </w:r>
    </w:p>
    <w:p w14:paraId="0FEBB41E">
      <w:pPr>
        <w:pStyle w:val="20"/>
        <w:widowControl/>
        <w:shd w:val="clear" w:fill="FFFFFF"/>
        <w:outlineLvl w:val="0"/>
      </w:pPr>
      <w:r>
        <w:t>格式十：中小企业声明函（</w:t>
      </w:r>
      <w:r>
        <w:rPr>
          <w:rFonts w:hint="eastAsia"/>
          <w:lang w:val="en-US" w:eastAsia="zh-CN"/>
        </w:rPr>
        <w:t>必须提供</w:t>
      </w:r>
      <w:r>
        <w:t>）</w:t>
      </w:r>
    </w:p>
    <w:p w14:paraId="0F139B81">
      <w:pPr>
        <w:pStyle w:val="24"/>
        <w:widowControl/>
        <w:shd w:val="clear" w:fill="FFFFFF"/>
      </w:pPr>
      <w:r>
        <w:t>中小企业声明函</w:t>
      </w:r>
      <w:r>
        <w:rPr>
          <w:rFonts w:hint="eastAsia"/>
        </w:rPr>
        <w:t>（工程）</w:t>
      </w:r>
    </w:p>
    <w:p w14:paraId="6EF2CE41">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本公司郑重声明，根据《政府采购促进中小企业发展管理办法》（财库〔2020〕46号）的规定，本公司参加________单位的________项目的采购活动，施工全部由符合政策要求的中小企业承接。相关企业的具体情况如下：</w:t>
      </w:r>
      <w:r>
        <w:rPr>
          <w:rFonts w:ascii="Times New Roman" w:hAnsi="Times New Roman" w:eastAsia="宋体" w:cs="Times New Roman"/>
          <w:i w:val="0"/>
          <w:color w:val="0F1115"/>
          <w:sz w:val="24"/>
        </w:rPr>
        <w:br w:type="textWrapping"/>
      </w:r>
      <w:r>
        <w:rPr>
          <w:rFonts w:ascii="Times New Roman" w:hAnsi="Times New Roman" w:eastAsia="宋体" w:cs="Times New Roman"/>
          <w:b/>
          <w:i w:val="0"/>
          <w:color w:val="0F1115"/>
          <w:sz w:val="24"/>
        </w:rPr>
        <w:t>（项目名称），属于建筑业；承接企业为</w:t>
      </w:r>
      <w:r>
        <w:rPr>
          <w:rFonts w:ascii="Times New Roman" w:hAnsi="Times New Roman" w:eastAsia="宋体" w:cs="Times New Roman"/>
          <w:i w:val="0"/>
          <w:color w:val="0F1115"/>
          <w:sz w:val="24"/>
        </w:rPr>
        <w:t>，从业人员____人，营业收入为____万元，资产总额为____万元，属于________（中型企业/小型企业/微型企业）；</w:t>
      </w:r>
      <w:r>
        <w:rPr>
          <w:rFonts w:ascii="Times New Roman" w:hAnsi="Times New Roman" w:eastAsia="宋体" w:cs="Times New Roman"/>
          <w:i w:val="0"/>
          <w:color w:val="0F1115"/>
          <w:sz w:val="24"/>
        </w:rPr>
        <w:br w:type="textWrapping"/>
      </w:r>
      <w:r>
        <w:rPr>
          <w:rFonts w:ascii="Times New Roman" w:hAnsi="Times New Roman" w:eastAsia="宋体" w:cs="Times New Roman"/>
          <w:i w:val="0"/>
          <w:color w:val="0F1115"/>
          <w:sz w:val="24"/>
        </w:rPr>
        <w:t>以上企业，不属于大企业的分支机构，不存在控股股东为大企业的情形，也不存在与大企业的负责人为同一人的情形。</w:t>
      </w:r>
    </w:p>
    <w:p w14:paraId="59D22970">
      <w:pPr>
        <w:pStyle w:val="11"/>
        <w:widowControl/>
        <w:rPr>
          <w:rFonts w:ascii="Times New Roman" w:hAnsi="Times New Roman" w:eastAsia="宋体" w:cs="Times New Roman"/>
          <w:i w:val="0"/>
          <w:color w:val="0F1115"/>
          <w:sz w:val="24"/>
        </w:rPr>
      </w:pPr>
      <w:r>
        <w:rPr>
          <w:rFonts w:ascii="Times New Roman" w:hAnsi="Times New Roman" w:eastAsia="宋体" w:cs="Times New Roman"/>
          <w:i w:val="0"/>
          <w:color w:val="0F1115"/>
          <w:sz w:val="24"/>
        </w:rPr>
        <w:t>本公司对上述声明的真实性负责。如有虚假，将依法承担相应责任。</w:t>
      </w:r>
    </w:p>
    <w:p w14:paraId="7AAE5DF4">
      <w:pPr>
        <w:pStyle w:val="15"/>
        <w:keepNext w:val="0"/>
        <w:keepLines w:val="0"/>
        <w:widowControl/>
        <w:suppressLineNumbers w:val="0"/>
        <w:shd w:val="clear" w:fill="FFFFFF"/>
        <w:spacing w:before="240" w:beforeAutospacing="0" w:after="120" w:afterAutospacing="0" w:line="360" w:lineRule="auto"/>
        <w:ind w:left="480" w:leftChars="0" w:right="0" w:firstLine="0" w:firstLineChars="0"/>
        <w:rPr>
          <w:rFonts w:hint="eastAsia" w:ascii="Times New Roman" w:hAnsi="Times New Roman" w:eastAsia="宋体" w:cs="Times New Roman"/>
          <w:i w:val="0"/>
          <w:iCs w:val="0"/>
          <w:caps w:val="0"/>
          <w:color w:val="0F1115"/>
          <w:spacing w:val="0"/>
          <w:sz w:val="24"/>
          <w:szCs w:val="24"/>
        </w:rPr>
      </w:pPr>
      <w:r>
        <w:rPr>
          <w:rFonts w:hint="eastAsia" w:ascii="Times New Roman" w:hAnsi="Times New Roman" w:eastAsia="宋体" w:cs="Times New Roman"/>
          <w:i w:val="0"/>
          <w:iCs w:val="0"/>
          <w:caps w:val="0"/>
          <w:color w:val="0F1115"/>
          <w:spacing w:val="0"/>
          <w:sz w:val="24"/>
          <w:szCs w:val="24"/>
          <w:shd w:val="clear" w:fill="FFFFFF"/>
        </w:rPr>
        <w:t>供应商名称（加盖公章）：______________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法定代表人或授权代表（签字）：______________</w:t>
      </w:r>
      <w:r>
        <w:rPr>
          <w:rFonts w:hint="eastAsia" w:ascii="Times New Roman" w:hAnsi="Times New Roman" w:eastAsia="宋体" w:cs="Times New Roman"/>
          <w:i w:val="0"/>
          <w:iCs w:val="0"/>
          <w:caps w:val="0"/>
          <w:color w:val="0F1115"/>
          <w:spacing w:val="0"/>
          <w:sz w:val="24"/>
          <w:szCs w:val="24"/>
          <w:shd w:val="clear" w:fill="FFFFFF"/>
        </w:rPr>
        <w:br w:type="textWrapping"/>
      </w:r>
      <w:r>
        <w:rPr>
          <w:rFonts w:hint="eastAsia" w:ascii="Times New Roman" w:hAnsi="Times New Roman" w:eastAsia="宋体" w:cs="Times New Roman"/>
          <w:i w:val="0"/>
          <w:iCs w:val="0"/>
          <w:caps w:val="0"/>
          <w:color w:val="0F1115"/>
          <w:spacing w:val="0"/>
          <w:sz w:val="24"/>
          <w:szCs w:val="24"/>
          <w:shd w:val="clear" w:fill="FFFFFF"/>
        </w:rPr>
        <w:t>日期：2026年____月____日</w:t>
      </w:r>
    </w:p>
    <w:p w14:paraId="1EABFA0B">
      <w:pPr>
        <w:rPr>
          <w:rFonts w:hint="eastAsia" w:ascii="仿宋" w:hAnsi="仿宋" w:eastAsia="仿宋" w:cs="仿宋"/>
          <w:i w:val="0"/>
          <w:iCs w:val="0"/>
          <w:caps w:val="0"/>
          <w:color w:val="0F1115"/>
          <w:spacing w:val="0"/>
          <w:sz w:val="28"/>
          <w:szCs w:val="28"/>
        </w:rPr>
      </w:pPr>
      <w:r>
        <w:rPr>
          <w:rFonts w:hint="eastAsia" w:ascii="仿宋" w:hAnsi="仿宋" w:eastAsia="仿宋" w:cs="仿宋"/>
          <w:i w:val="0"/>
          <w:iCs w:val="0"/>
          <w:caps w:val="0"/>
          <w:color w:val="0F1115"/>
          <w:spacing w:val="0"/>
          <w:sz w:val="28"/>
          <w:szCs w:val="28"/>
        </w:rPr>
        <w:br w:type="page"/>
      </w:r>
    </w:p>
    <w:p w14:paraId="10FD111B">
      <w:pPr>
        <w:pStyle w:val="20"/>
        <w:widowControl/>
        <w:shd w:val="clear" w:fill="FFFFFF"/>
        <w:outlineLvl w:val="0"/>
        <w:rPr>
          <w:rFonts w:hint="eastAsia"/>
        </w:rPr>
      </w:pPr>
      <w:r>
        <w:t>附件：工程量清单（单独提供，详见采购人提供的原PDF文件）</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25EC7">
    <w:pPr>
      <w:pStyle w:val="12"/>
    </w:pPr>
    <w:r>
      <w:rPr>
        <w:sz w:val="18"/>
      </w:rPr>
      <mc:AlternateContent>
        <mc:Choice Requires="wps">
          <w:drawing>
            <wp:anchor distT="0" distB="0" distL="114300" distR="114300" simplePos="0" relativeHeight="251659264" behindDoc="0" locked="0" layoutInCell="1" allowOverlap="1">
              <wp:simplePos x="0" y="0"/>
              <wp:positionH relativeFrom="margin">
                <wp:posOffset>2491105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9FE09E">
                          <w:pPr>
                            <w:pStyle w:val="12"/>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6.15pt;margin-top:2.25pt;height:144pt;width:144pt;mso-position-horizontal-relative:margin;mso-wrap-style:none;z-index:251659264;mso-width-relative:page;mso-height-relative:page;" filled="f" stroked="f" coordsize="21600,21600" o:gfxdata="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TCwg/1wAAAAkBAAAPAAAAAAAAAAEAIAAAACIAAABkcnMvZG93bnJldi54bWxQ&#10;SwECFAAUAAAACACHTuJAa4X5+zECAABhBAAADgAAAAAAAAABACAAAAAmAQAAZHJzL2Uyb0RvYy54&#10;bWxQSwUGAAAAAAYABgBZAQAAyQUAAAAA&#10;">
              <v:fill on="f" focussize="0,0"/>
              <v:stroke on="f" weight="0.5pt"/>
              <v:imagedata o:title=""/>
              <o:lock v:ext="edit" aspectratio="f"/>
              <v:textbox inset="0mm,0mm,0mm,0mm" style="mso-fit-shape-to-text:t;">
                <w:txbxContent>
                  <w:p w14:paraId="1E9FE09E">
                    <w:pPr>
                      <w:pStyle w:val="12"/>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59B36"/>
    <w:multiLevelType w:val="singleLevel"/>
    <w:tmpl w:val="81059B36"/>
    <w:lvl w:ilvl="0" w:tentative="0">
      <w:start w:val="1"/>
      <w:numFmt w:val="decimal"/>
      <w:lvlText w:val="%1."/>
      <w:lvlJc w:val="left"/>
      <w:pPr>
        <w:tabs>
          <w:tab w:val="left" w:pos="210"/>
        </w:tabs>
        <w:ind w:left="0" w:firstLine="480"/>
      </w:pPr>
      <w:rPr>
        <w:rFonts w:hint="default"/>
      </w:rPr>
    </w:lvl>
  </w:abstractNum>
  <w:abstractNum w:abstractNumId="1">
    <w:nsid w:val="8408B272"/>
    <w:multiLevelType w:val="singleLevel"/>
    <w:tmpl w:val="8408B272"/>
    <w:lvl w:ilvl="0" w:tentative="0">
      <w:start w:val="1"/>
      <w:numFmt w:val="decimal"/>
      <w:lvlText w:val="5.%1"/>
      <w:lvlJc w:val="left"/>
      <w:pPr>
        <w:tabs>
          <w:tab w:val="left" w:pos="210"/>
        </w:tabs>
        <w:ind w:left="0" w:firstLine="480"/>
      </w:pPr>
      <w:rPr>
        <w:rFonts w:hint="default"/>
      </w:rPr>
    </w:lvl>
  </w:abstractNum>
  <w:abstractNum w:abstractNumId="2">
    <w:nsid w:val="85919E55"/>
    <w:multiLevelType w:val="singleLevel"/>
    <w:tmpl w:val="85919E55"/>
    <w:lvl w:ilvl="0" w:tentative="0">
      <w:start w:val="1"/>
      <w:numFmt w:val="decimal"/>
      <w:lvlText w:val="%1."/>
      <w:lvlJc w:val="left"/>
      <w:pPr>
        <w:ind w:left="425" w:hanging="425"/>
      </w:pPr>
      <w:rPr>
        <w:rFonts w:hint="default"/>
      </w:rPr>
    </w:lvl>
  </w:abstractNum>
  <w:abstractNum w:abstractNumId="3">
    <w:nsid w:val="86D2CD72"/>
    <w:multiLevelType w:val="singleLevel"/>
    <w:tmpl w:val="86D2CD72"/>
    <w:lvl w:ilvl="0" w:tentative="0">
      <w:start w:val="1"/>
      <w:numFmt w:val="decimal"/>
      <w:lvlText w:val="8.%1"/>
      <w:lvlJc w:val="left"/>
      <w:pPr>
        <w:tabs>
          <w:tab w:val="left" w:pos="210"/>
        </w:tabs>
        <w:ind w:left="0" w:firstLine="480"/>
      </w:pPr>
      <w:rPr>
        <w:rFonts w:hint="default"/>
      </w:rPr>
    </w:lvl>
  </w:abstractNum>
  <w:abstractNum w:abstractNumId="4">
    <w:nsid w:val="918A7646"/>
    <w:multiLevelType w:val="singleLevel"/>
    <w:tmpl w:val="918A7646"/>
    <w:lvl w:ilvl="0" w:tentative="0">
      <w:start w:val="1"/>
      <w:numFmt w:val="decimal"/>
      <w:lvlText w:val="2.%1"/>
      <w:lvlJc w:val="left"/>
      <w:pPr>
        <w:tabs>
          <w:tab w:val="left" w:pos="210"/>
        </w:tabs>
        <w:ind w:left="0" w:firstLine="480"/>
      </w:pPr>
      <w:rPr>
        <w:rFonts w:hint="default"/>
      </w:rPr>
    </w:lvl>
  </w:abstractNum>
  <w:abstractNum w:abstractNumId="5">
    <w:nsid w:val="9483E2FC"/>
    <w:multiLevelType w:val="singleLevel"/>
    <w:tmpl w:val="9483E2FC"/>
    <w:lvl w:ilvl="0" w:tentative="0">
      <w:start w:val="1"/>
      <w:numFmt w:val="decimal"/>
      <w:lvlText w:val="3.%1"/>
      <w:lvlJc w:val="left"/>
      <w:pPr>
        <w:tabs>
          <w:tab w:val="left" w:pos="210"/>
        </w:tabs>
        <w:ind w:left="0" w:firstLine="480"/>
      </w:pPr>
      <w:rPr>
        <w:rFonts w:hint="default"/>
      </w:rPr>
    </w:lvl>
  </w:abstractNum>
  <w:abstractNum w:abstractNumId="6">
    <w:nsid w:val="A073C114"/>
    <w:multiLevelType w:val="singleLevel"/>
    <w:tmpl w:val="A073C114"/>
    <w:lvl w:ilvl="0" w:tentative="0">
      <w:start w:val="1"/>
      <w:numFmt w:val="decimal"/>
      <w:lvlText w:val="1.%1"/>
      <w:lvlJc w:val="left"/>
      <w:pPr>
        <w:tabs>
          <w:tab w:val="left" w:pos="210"/>
        </w:tabs>
        <w:ind w:left="0" w:firstLine="480"/>
      </w:pPr>
      <w:rPr>
        <w:rFonts w:hint="default"/>
      </w:rPr>
    </w:lvl>
  </w:abstractNum>
  <w:abstractNum w:abstractNumId="7">
    <w:nsid w:val="A2C4D267"/>
    <w:multiLevelType w:val="singleLevel"/>
    <w:tmpl w:val="A2C4D267"/>
    <w:lvl w:ilvl="0" w:tentative="0">
      <w:start w:val="1"/>
      <w:numFmt w:val="decimal"/>
      <w:lvlText w:val="9.%1"/>
      <w:lvlJc w:val="left"/>
      <w:pPr>
        <w:tabs>
          <w:tab w:val="left" w:pos="210"/>
        </w:tabs>
        <w:ind w:left="0" w:firstLine="480"/>
      </w:pPr>
      <w:rPr>
        <w:rFonts w:hint="default"/>
      </w:rPr>
    </w:lvl>
  </w:abstractNum>
  <w:abstractNum w:abstractNumId="8">
    <w:nsid w:val="A97C9625"/>
    <w:multiLevelType w:val="singleLevel"/>
    <w:tmpl w:val="A97C9625"/>
    <w:lvl w:ilvl="0" w:tentative="0">
      <w:start w:val="1"/>
      <w:numFmt w:val="decimal"/>
      <w:lvlText w:val="%1."/>
      <w:lvlJc w:val="left"/>
      <w:pPr>
        <w:ind w:left="425" w:hanging="425"/>
      </w:pPr>
      <w:rPr>
        <w:rFonts w:hint="default"/>
      </w:rPr>
    </w:lvl>
  </w:abstractNum>
  <w:abstractNum w:abstractNumId="9">
    <w:nsid w:val="B133E05F"/>
    <w:multiLevelType w:val="singleLevel"/>
    <w:tmpl w:val="B133E05F"/>
    <w:lvl w:ilvl="0" w:tentative="0">
      <w:start w:val="1"/>
      <w:numFmt w:val="decimal"/>
      <w:lvlText w:val="%1."/>
      <w:lvlJc w:val="left"/>
      <w:pPr>
        <w:tabs>
          <w:tab w:val="left" w:pos="210"/>
        </w:tabs>
        <w:ind w:left="0" w:firstLine="0"/>
      </w:pPr>
      <w:rPr>
        <w:rFonts w:hint="default"/>
      </w:rPr>
    </w:lvl>
  </w:abstractNum>
  <w:abstractNum w:abstractNumId="10">
    <w:nsid w:val="B5719009"/>
    <w:multiLevelType w:val="singleLevel"/>
    <w:tmpl w:val="B5719009"/>
    <w:lvl w:ilvl="0" w:tentative="0">
      <w:start w:val="1"/>
      <w:numFmt w:val="decimal"/>
      <w:lvlText w:val="%1."/>
      <w:lvlJc w:val="left"/>
      <w:pPr>
        <w:ind w:left="425" w:hanging="425"/>
      </w:pPr>
      <w:rPr>
        <w:rFonts w:hint="default"/>
      </w:rPr>
    </w:lvl>
  </w:abstractNum>
  <w:abstractNum w:abstractNumId="11">
    <w:nsid w:val="B9AF149D"/>
    <w:multiLevelType w:val="singleLevel"/>
    <w:tmpl w:val="B9AF149D"/>
    <w:lvl w:ilvl="0" w:tentative="0">
      <w:start w:val="1"/>
      <w:numFmt w:val="chineseCounting"/>
      <w:lvlText w:val="第%1部分"/>
      <w:lvlJc w:val="left"/>
      <w:pPr>
        <w:tabs>
          <w:tab w:val="left" w:pos="210"/>
        </w:tabs>
        <w:ind w:left="0" w:firstLine="0"/>
      </w:pPr>
      <w:rPr>
        <w:rFonts w:hint="eastAsia"/>
      </w:rPr>
    </w:lvl>
  </w:abstractNum>
  <w:abstractNum w:abstractNumId="12">
    <w:nsid w:val="C1C869C3"/>
    <w:multiLevelType w:val="singleLevel"/>
    <w:tmpl w:val="C1C869C3"/>
    <w:lvl w:ilvl="0" w:tentative="0">
      <w:start w:val="1"/>
      <w:numFmt w:val="chineseCounting"/>
      <w:suff w:val="nothing"/>
      <w:lvlText w:val="%1、"/>
      <w:lvlJc w:val="left"/>
      <w:pPr>
        <w:ind w:left="0" w:firstLine="0"/>
      </w:pPr>
      <w:rPr>
        <w:rFonts w:hint="eastAsia"/>
      </w:rPr>
    </w:lvl>
  </w:abstractNum>
  <w:abstractNum w:abstractNumId="13">
    <w:nsid w:val="C69871C1"/>
    <w:multiLevelType w:val="singleLevel"/>
    <w:tmpl w:val="C69871C1"/>
    <w:lvl w:ilvl="0" w:tentative="0">
      <w:start w:val="1"/>
      <w:numFmt w:val="decimal"/>
      <w:lvlText w:val="6.%1"/>
      <w:lvlJc w:val="left"/>
      <w:pPr>
        <w:tabs>
          <w:tab w:val="left" w:pos="210"/>
        </w:tabs>
        <w:ind w:left="0" w:firstLine="480"/>
      </w:pPr>
      <w:rPr>
        <w:rFonts w:hint="default"/>
      </w:rPr>
    </w:lvl>
  </w:abstractNum>
  <w:abstractNum w:abstractNumId="14">
    <w:nsid w:val="CDB39EF0"/>
    <w:multiLevelType w:val="singleLevel"/>
    <w:tmpl w:val="CDB39EF0"/>
    <w:lvl w:ilvl="0" w:tentative="0">
      <w:start w:val="1"/>
      <w:numFmt w:val="decimal"/>
      <w:lvlText w:val="(%1)"/>
      <w:lvlJc w:val="left"/>
      <w:pPr>
        <w:tabs>
          <w:tab w:val="left" w:pos="210"/>
        </w:tabs>
        <w:ind w:left="0" w:firstLine="480"/>
      </w:pPr>
      <w:rPr>
        <w:rFonts w:hint="default"/>
      </w:rPr>
    </w:lvl>
  </w:abstractNum>
  <w:abstractNum w:abstractNumId="15">
    <w:nsid w:val="D68EAAC8"/>
    <w:multiLevelType w:val="singleLevel"/>
    <w:tmpl w:val="D68EAAC8"/>
    <w:lvl w:ilvl="0" w:tentative="0">
      <w:start w:val="1"/>
      <w:numFmt w:val="decimal"/>
      <w:suff w:val="nothing"/>
      <w:lvlText w:val="%1．"/>
      <w:lvlJc w:val="left"/>
      <w:pPr>
        <w:ind w:left="0" w:firstLine="400"/>
      </w:pPr>
      <w:rPr>
        <w:rFonts w:hint="default"/>
      </w:rPr>
    </w:lvl>
  </w:abstractNum>
  <w:abstractNum w:abstractNumId="16">
    <w:nsid w:val="DA308277"/>
    <w:multiLevelType w:val="singleLevel"/>
    <w:tmpl w:val="DA308277"/>
    <w:lvl w:ilvl="0" w:tentative="0">
      <w:start w:val="1"/>
      <w:numFmt w:val="decimal"/>
      <w:lvlText w:val="%1."/>
      <w:lvlJc w:val="left"/>
      <w:pPr>
        <w:tabs>
          <w:tab w:val="left" w:pos="210"/>
        </w:tabs>
        <w:ind w:left="0" w:firstLine="0"/>
      </w:pPr>
      <w:rPr>
        <w:rFonts w:hint="default"/>
      </w:rPr>
    </w:lvl>
  </w:abstractNum>
  <w:abstractNum w:abstractNumId="17">
    <w:nsid w:val="DDCF3D4C"/>
    <w:multiLevelType w:val="singleLevel"/>
    <w:tmpl w:val="DDCF3D4C"/>
    <w:lvl w:ilvl="0" w:tentative="0">
      <w:start w:val="11"/>
      <w:numFmt w:val="decimal"/>
      <w:lvlText w:val="%1."/>
      <w:lvlJc w:val="left"/>
      <w:pPr>
        <w:tabs>
          <w:tab w:val="left" w:pos="210"/>
        </w:tabs>
        <w:ind w:left="0" w:firstLine="0"/>
      </w:pPr>
      <w:rPr>
        <w:rFonts w:hint="default"/>
      </w:rPr>
    </w:lvl>
  </w:abstractNum>
  <w:abstractNum w:abstractNumId="18">
    <w:nsid w:val="E13C4F6B"/>
    <w:multiLevelType w:val="singleLevel"/>
    <w:tmpl w:val="E13C4F6B"/>
    <w:lvl w:ilvl="0" w:tentative="0">
      <w:start w:val="14"/>
      <w:numFmt w:val="decimal"/>
      <w:lvlText w:val="%1."/>
      <w:lvlJc w:val="left"/>
      <w:pPr>
        <w:tabs>
          <w:tab w:val="left" w:pos="210"/>
        </w:tabs>
        <w:ind w:left="0" w:firstLine="0"/>
      </w:pPr>
      <w:rPr>
        <w:rFonts w:hint="default"/>
      </w:rPr>
    </w:lvl>
  </w:abstractNum>
  <w:abstractNum w:abstractNumId="19">
    <w:nsid w:val="E528318D"/>
    <w:multiLevelType w:val="singleLevel"/>
    <w:tmpl w:val="E528318D"/>
    <w:lvl w:ilvl="0" w:tentative="0">
      <w:start w:val="1"/>
      <w:numFmt w:val="decimal"/>
      <w:suff w:val="nothing"/>
      <w:lvlText w:val="%1．"/>
      <w:lvlJc w:val="left"/>
      <w:pPr>
        <w:ind w:left="0" w:firstLine="400"/>
      </w:pPr>
      <w:rPr>
        <w:rFonts w:hint="default"/>
      </w:rPr>
    </w:lvl>
  </w:abstractNum>
  <w:abstractNum w:abstractNumId="20">
    <w:nsid w:val="EB4CF750"/>
    <w:multiLevelType w:val="singleLevel"/>
    <w:tmpl w:val="EB4CF750"/>
    <w:lvl w:ilvl="0" w:tentative="0">
      <w:start w:val="1"/>
      <w:numFmt w:val="decimal"/>
      <w:lvlText w:val="13.%1"/>
      <w:lvlJc w:val="left"/>
      <w:pPr>
        <w:tabs>
          <w:tab w:val="left" w:pos="210"/>
        </w:tabs>
        <w:ind w:left="0" w:firstLine="480"/>
      </w:pPr>
      <w:rPr>
        <w:rFonts w:hint="default"/>
      </w:rPr>
    </w:lvl>
  </w:abstractNum>
  <w:abstractNum w:abstractNumId="21">
    <w:nsid w:val="EFE153D1"/>
    <w:multiLevelType w:val="singleLevel"/>
    <w:tmpl w:val="EFE153D1"/>
    <w:lvl w:ilvl="0" w:tentative="0">
      <w:start w:val="1"/>
      <w:numFmt w:val="decimal"/>
      <w:lvlText w:val="%1."/>
      <w:lvlJc w:val="left"/>
      <w:pPr>
        <w:tabs>
          <w:tab w:val="left" w:pos="210"/>
        </w:tabs>
        <w:ind w:left="0" w:firstLine="0"/>
      </w:pPr>
      <w:rPr>
        <w:rFonts w:hint="default"/>
      </w:rPr>
    </w:lvl>
  </w:abstractNum>
  <w:abstractNum w:abstractNumId="22">
    <w:nsid w:val="F64FE7DA"/>
    <w:multiLevelType w:val="singleLevel"/>
    <w:tmpl w:val="F64FE7DA"/>
    <w:lvl w:ilvl="0" w:tentative="0">
      <w:start w:val="1"/>
      <w:numFmt w:val="chineseCounting"/>
      <w:suff w:val="nothing"/>
      <w:lvlText w:val="%1、"/>
      <w:lvlJc w:val="left"/>
      <w:pPr>
        <w:ind w:left="-62" w:firstLine="0"/>
      </w:pPr>
      <w:rPr>
        <w:rFonts w:hint="eastAsia"/>
      </w:rPr>
    </w:lvl>
  </w:abstractNum>
  <w:abstractNum w:abstractNumId="23">
    <w:nsid w:val="F75A3C23"/>
    <w:multiLevelType w:val="singleLevel"/>
    <w:tmpl w:val="F75A3C23"/>
    <w:lvl w:ilvl="0" w:tentative="0">
      <w:start w:val="1"/>
      <w:numFmt w:val="decimal"/>
      <w:lvlText w:val="15.%1"/>
      <w:lvlJc w:val="left"/>
      <w:pPr>
        <w:tabs>
          <w:tab w:val="left" w:pos="210"/>
        </w:tabs>
        <w:ind w:left="0" w:firstLine="480"/>
      </w:pPr>
      <w:rPr>
        <w:rFonts w:hint="default"/>
      </w:rPr>
    </w:lvl>
  </w:abstractNum>
  <w:abstractNum w:abstractNumId="24">
    <w:nsid w:val="FBEFC113"/>
    <w:multiLevelType w:val="singleLevel"/>
    <w:tmpl w:val="FBEFC113"/>
    <w:lvl w:ilvl="0" w:tentative="0">
      <w:start w:val="1"/>
      <w:numFmt w:val="decimal"/>
      <w:suff w:val="nothing"/>
      <w:lvlText w:val="%1．"/>
      <w:lvlJc w:val="left"/>
      <w:pPr>
        <w:ind w:left="0" w:firstLine="400"/>
      </w:pPr>
      <w:rPr>
        <w:rFonts w:hint="default"/>
      </w:rPr>
    </w:lvl>
  </w:abstractNum>
  <w:abstractNum w:abstractNumId="25">
    <w:nsid w:val="FE4F0475"/>
    <w:multiLevelType w:val="singleLevel"/>
    <w:tmpl w:val="FE4F0475"/>
    <w:lvl w:ilvl="0" w:tentative="0">
      <w:start w:val="1"/>
      <w:numFmt w:val="decimal"/>
      <w:lvlText w:val="17.%1"/>
      <w:lvlJc w:val="left"/>
      <w:pPr>
        <w:tabs>
          <w:tab w:val="left" w:pos="210"/>
        </w:tabs>
        <w:ind w:left="0" w:firstLine="480"/>
      </w:pPr>
      <w:rPr>
        <w:rFonts w:hint="default"/>
      </w:rPr>
    </w:lvl>
  </w:abstractNum>
  <w:abstractNum w:abstractNumId="26">
    <w:nsid w:val="06619F5B"/>
    <w:multiLevelType w:val="singleLevel"/>
    <w:tmpl w:val="06619F5B"/>
    <w:lvl w:ilvl="0" w:tentative="0">
      <w:start w:val="1"/>
      <w:numFmt w:val="decimal"/>
      <w:suff w:val="nothing"/>
      <w:lvlText w:val="（%1）"/>
      <w:lvlJc w:val="left"/>
      <w:pPr>
        <w:ind w:left="0" w:firstLine="480"/>
      </w:pPr>
      <w:rPr>
        <w:rFonts w:hint="default"/>
      </w:rPr>
    </w:lvl>
  </w:abstractNum>
  <w:abstractNum w:abstractNumId="27">
    <w:nsid w:val="1A4AD3ED"/>
    <w:multiLevelType w:val="singleLevel"/>
    <w:tmpl w:val="1A4AD3ED"/>
    <w:lvl w:ilvl="0" w:tentative="0">
      <w:start w:val="1"/>
      <w:numFmt w:val="chineseCounting"/>
      <w:suff w:val="nothing"/>
      <w:lvlText w:val="%1、"/>
      <w:lvlJc w:val="left"/>
      <w:pPr>
        <w:ind w:left="0" w:firstLine="0"/>
      </w:pPr>
      <w:rPr>
        <w:rFonts w:hint="eastAsia"/>
      </w:rPr>
    </w:lvl>
  </w:abstractNum>
  <w:abstractNum w:abstractNumId="28">
    <w:nsid w:val="1F8FB384"/>
    <w:multiLevelType w:val="singleLevel"/>
    <w:tmpl w:val="1F8FB384"/>
    <w:lvl w:ilvl="0" w:tentative="0">
      <w:start w:val="1"/>
      <w:numFmt w:val="decimal"/>
      <w:lvlText w:val="10.%1"/>
      <w:lvlJc w:val="left"/>
      <w:pPr>
        <w:tabs>
          <w:tab w:val="left" w:pos="210"/>
        </w:tabs>
        <w:ind w:left="0" w:firstLine="480"/>
      </w:pPr>
      <w:rPr>
        <w:rFonts w:hint="default"/>
      </w:rPr>
    </w:lvl>
  </w:abstractNum>
  <w:abstractNum w:abstractNumId="29">
    <w:nsid w:val="1FC5B65E"/>
    <w:multiLevelType w:val="singleLevel"/>
    <w:tmpl w:val="1FC5B65E"/>
    <w:lvl w:ilvl="0" w:tentative="0">
      <w:start w:val="1"/>
      <w:numFmt w:val="decimal"/>
      <w:suff w:val="nothing"/>
      <w:lvlText w:val="%1．"/>
      <w:lvlJc w:val="left"/>
      <w:pPr>
        <w:ind w:left="0" w:firstLine="400"/>
      </w:pPr>
      <w:rPr>
        <w:rFonts w:hint="default"/>
      </w:rPr>
    </w:lvl>
  </w:abstractNum>
  <w:abstractNum w:abstractNumId="30">
    <w:nsid w:val="2313BFF5"/>
    <w:multiLevelType w:val="singleLevel"/>
    <w:tmpl w:val="2313BFF5"/>
    <w:lvl w:ilvl="0" w:tentative="0">
      <w:start w:val="1"/>
      <w:numFmt w:val="chineseCounting"/>
      <w:suff w:val="nothing"/>
      <w:lvlText w:val="%1、"/>
      <w:lvlJc w:val="left"/>
      <w:pPr>
        <w:ind w:left="0" w:firstLine="0"/>
      </w:pPr>
      <w:rPr>
        <w:rFonts w:hint="eastAsia"/>
      </w:rPr>
    </w:lvl>
  </w:abstractNum>
  <w:abstractNum w:abstractNumId="31">
    <w:nsid w:val="27C1472A"/>
    <w:multiLevelType w:val="singleLevel"/>
    <w:tmpl w:val="27C1472A"/>
    <w:lvl w:ilvl="0" w:tentative="0">
      <w:start w:val="1"/>
      <w:numFmt w:val="decimal"/>
      <w:lvlText w:val="%1."/>
      <w:lvlJc w:val="left"/>
      <w:pPr>
        <w:tabs>
          <w:tab w:val="left" w:pos="210"/>
        </w:tabs>
        <w:ind w:left="0" w:firstLine="0"/>
      </w:pPr>
      <w:rPr>
        <w:rFonts w:hint="default"/>
      </w:rPr>
    </w:lvl>
  </w:abstractNum>
  <w:abstractNum w:abstractNumId="32">
    <w:nsid w:val="2D8AF2C0"/>
    <w:multiLevelType w:val="singleLevel"/>
    <w:tmpl w:val="2D8AF2C0"/>
    <w:lvl w:ilvl="0" w:tentative="0">
      <w:start w:val="1"/>
      <w:numFmt w:val="decimal"/>
      <w:lvlText w:val="14.%1"/>
      <w:lvlJc w:val="left"/>
      <w:pPr>
        <w:tabs>
          <w:tab w:val="left" w:pos="210"/>
        </w:tabs>
        <w:ind w:left="0" w:firstLine="480"/>
      </w:pPr>
      <w:rPr>
        <w:rFonts w:hint="default"/>
      </w:rPr>
    </w:lvl>
  </w:abstractNum>
  <w:abstractNum w:abstractNumId="33">
    <w:nsid w:val="3E02165A"/>
    <w:multiLevelType w:val="singleLevel"/>
    <w:tmpl w:val="3E02165A"/>
    <w:lvl w:ilvl="0" w:tentative="0">
      <w:start w:val="1"/>
      <w:numFmt w:val="chineseCounting"/>
      <w:lvlText w:val="第%1部分"/>
      <w:lvlJc w:val="left"/>
      <w:pPr>
        <w:tabs>
          <w:tab w:val="left" w:pos="210"/>
        </w:tabs>
        <w:ind w:left="0" w:firstLine="480"/>
      </w:pPr>
      <w:rPr>
        <w:rFonts w:hint="eastAsia"/>
      </w:rPr>
    </w:lvl>
  </w:abstractNum>
  <w:abstractNum w:abstractNumId="34">
    <w:nsid w:val="3F214232"/>
    <w:multiLevelType w:val="singleLevel"/>
    <w:tmpl w:val="3F214232"/>
    <w:lvl w:ilvl="0" w:tentative="0">
      <w:start w:val="1"/>
      <w:numFmt w:val="decimal"/>
      <w:suff w:val="nothing"/>
      <w:lvlText w:val="%1．"/>
      <w:lvlJc w:val="left"/>
      <w:pPr>
        <w:ind w:left="0" w:firstLine="400"/>
      </w:pPr>
      <w:rPr>
        <w:rFonts w:hint="default"/>
      </w:rPr>
    </w:lvl>
  </w:abstractNum>
  <w:abstractNum w:abstractNumId="35">
    <w:nsid w:val="3F8B814E"/>
    <w:multiLevelType w:val="singleLevel"/>
    <w:tmpl w:val="3F8B814E"/>
    <w:lvl w:ilvl="0" w:tentative="0">
      <w:start w:val="1"/>
      <w:numFmt w:val="decimal"/>
      <w:lvlText w:val="%1."/>
      <w:lvlJc w:val="left"/>
      <w:pPr>
        <w:tabs>
          <w:tab w:val="left" w:pos="210"/>
        </w:tabs>
        <w:ind w:left="0" w:firstLine="0"/>
      </w:pPr>
      <w:rPr>
        <w:rFonts w:hint="default"/>
      </w:rPr>
    </w:lvl>
  </w:abstractNum>
  <w:abstractNum w:abstractNumId="36">
    <w:nsid w:val="3FD0AD08"/>
    <w:multiLevelType w:val="singleLevel"/>
    <w:tmpl w:val="3FD0AD08"/>
    <w:lvl w:ilvl="0" w:tentative="0">
      <w:start w:val="1"/>
      <w:numFmt w:val="decimal"/>
      <w:suff w:val="nothing"/>
      <w:lvlText w:val="%1．"/>
      <w:lvlJc w:val="left"/>
      <w:pPr>
        <w:ind w:left="0" w:firstLine="400"/>
      </w:pPr>
      <w:rPr>
        <w:rFonts w:hint="default"/>
      </w:rPr>
    </w:lvl>
  </w:abstractNum>
  <w:abstractNum w:abstractNumId="37">
    <w:nsid w:val="4EB75224"/>
    <w:multiLevelType w:val="singleLevel"/>
    <w:tmpl w:val="4EB75224"/>
    <w:lvl w:ilvl="0" w:tentative="0">
      <w:start w:val="17"/>
      <w:numFmt w:val="decimal"/>
      <w:lvlText w:val="%1."/>
      <w:lvlJc w:val="left"/>
      <w:pPr>
        <w:tabs>
          <w:tab w:val="left" w:pos="210"/>
        </w:tabs>
        <w:ind w:left="0" w:firstLine="0"/>
      </w:pPr>
      <w:rPr>
        <w:rFonts w:hint="default"/>
      </w:rPr>
    </w:lvl>
  </w:abstractNum>
  <w:abstractNum w:abstractNumId="38">
    <w:nsid w:val="501DEA53"/>
    <w:multiLevelType w:val="singleLevel"/>
    <w:tmpl w:val="501DEA53"/>
    <w:lvl w:ilvl="0" w:tentative="0">
      <w:start w:val="1"/>
      <w:numFmt w:val="decimal"/>
      <w:lvlText w:val="18.%1"/>
      <w:lvlJc w:val="left"/>
      <w:pPr>
        <w:tabs>
          <w:tab w:val="left" w:pos="210"/>
        </w:tabs>
        <w:ind w:left="0" w:firstLine="480"/>
      </w:pPr>
      <w:rPr>
        <w:rFonts w:hint="default"/>
      </w:rPr>
    </w:lvl>
  </w:abstractNum>
  <w:abstractNum w:abstractNumId="39">
    <w:nsid w:val="513BBD3E"/>
    <w:multiLevelType w:val="singleLevel"/>
    <w:tmpl w:val="513BBD3E"/>
    <w:lvl w:ilvl="0" w:tentative="0">
      <w:start w:val="1"/>
      <w:numFmt w:val="decimal"/>
      <w:lvlText w:val="7.%1"/>
      <w:lvlJc w:val="left"/>
      <w:pPr>
        <w:tabs>
          <w:tab w:val="left" w:pos="210"/>
        </w:tabs>
        <w:ind w:left="0" w:firstLine="480"/>
      </w:pPr>
      <w:rPr>
        <w:rFonts w:hint="default"/>
      </w:rPr>
    </w:lvl>
  </w:abstractNum>
  <w:abstractNum w:abstractNumId="40">
    <w:nsid w:val="64D63577"/>
    <w:multiLevelType w:val="singleLevel"/>
    <w:tmpl w:val="64D63577"/>
    <w:lvl w:ilvl="0" w:tentative="0">
      <w:start w:val="5"/>
      <w:numFmt w:val="decimal"/>
      <w:lvlText w:val="%1."/>
      <w:lvlJc w:val="left"/>
      <w:pPr>
        <w:tabs>
          <w:tab w:val="left" w:pos="210"/>
        </w:tabs>
        <w:ind w:left="0" w:firstLine="0"/>
      </w:pPr>
      <w:rPr>
        <w:rFonts w:hint="default"/>
      </w:rPr>
    </w:lvl>
  </w:abstractNum>
  <w:abstractNum w:abstractNumId="41">
    <w:nsid w:val="6B3C713D"/>
    <w:multiLevelType w:val="singleLevel"/>
    <w:tmpl w:val="6B3C713D"/>
    <w:lvl w:ilvl="0" w:tentative="0">
      <w:start w:val="7"/>
      <w:numFmt w:val="decimal"/>
      <w:lvlText w:val="%1."/>
      <w:lvlJc w:val="left"/>
      <w:pPr>
        <w:tabs>
          <w:tab w:val="left" w:pos="210"/>
        </w:tabs>
        <w:ind w:left="0" w:firstLine="0"/>
      </w:pPr>
      <w:rPr>
        <w:rFonts w:hint="default"/>
      </w:rPr>
    </w:lvl>
  </w:abstractNum>
  <w:abstractNum w:abstractNumId="42">
    <w:nsid w:val="6FF269AD"/>
    <w:multiLevelType w:val="singleLevel"/>
    <w:tmpl w:val="6FF269AD"/>
    <w:lvl w:ilvl="0" w:tentative="0">
      <w:start w:val="1"/>
      <w:numFmt w:val="decimal"/>
      <w:lvlText w:val="4.%1"/>
      <w:lvlJc w:val="left"/>
      <w:pPr>
        <w:tabs>
          <w:tab w:val="left" w:pos="210"/>
        </w:tabs>
        <w:ind w:left="0" w:firstLine="480"/>
      </w:pPr>
      <w:rPr>
        <w:rFonts w:hint="default"/>
      </w:rPr>
    </w:lvl>
  </w:abstractNum>
  <w:abstractNum w:abstractNumId="43">
    <w:nsid w:val="756F972A"/>
    <w:multiLevelType w:val="singleLevel"/>
    <w:tmpl w:val="756F972A"/>
    <w:lvl w:ilvl="0" w:tentative="0">
      <w:start w:val="1"/>
      <w:numFmt w:val="decimal"/>
      <w:lvlText w:val="11.%1"/>
      <w:lvlJc w:val="left"/>
      <w:pPr>
        <w:tabs>
          <w:tab w:val="left" w:pos="210"/>
        </w:tabs>
        <w:ind w:left="0" w:firstLine="480"/>
      </w:pPr>
      <w:rPr>
        <w:rFonts w:hint="default"/>
      </w:rPr>
    </w:lvl>
  </w:abstractNum>
  <w:num w:numId="1">
    <w:abstractNumId w:val="2"/>
  </w:num>
  <w:num w:numId="2">
    <w:abstractNumId w:val="11"/>
  </w:num>
  <w:num w:numId="3">
    <w:abstractNumId w:val="12"/>
  </w:num>
  <w:num w:numId="4">
    <w:abstractNumId w:val="9"/>
  </w:num>
  <w:num w:numId="5">
    <w:abstractNumId w:val="0"/>
  </w:num>
  <w:num w:numId="6">
    <w:abstractNumId w:val="14"/>
  </w:num>
  <w:num w:numId="7">
    <w:abstractNumId w:val="16"/>
  </w:num>
  <w:num w:numId="8">
    <w:abstractNumId w:val="30"/>
  </w:num>
  <w:num w:numId="9">
    <w:abstractNumId w:val="35"/>
  </w:num>
  <w:num w:numId="10">
    <w:abstractNumId w:val="4"/>
  </w:num>
  <w:num w:numId="11">
    <w:abstractNumId w:val="5"/>
  </w:num>
  <w:num w:numId="12">
    <w:abstractNumId w:val="42"/>
  </w:num>
  <w:num w:numId="13">
    <w:abstractNumId w:val="40"/>
  </w:num>
  <w:num w:numId="14">
    <w:abstractNumId w:val="1"/>
  </w:num>
  <w:num w:numId="15">
    <w:abstractNumId w:val="33"/>
  </w:num>
  <w:num w:numId="16">
    <w:abstractNumId w:val="13"/>
  </w:num>
  <w:num w:numId="17">
    <w:abstractNumId w:val="41"/>
  </w:num>
  <w:num w:numId="18">
    <w:abstractNumId w:val="39"/>
  </w:num>
  <w:num w:numId="19">
    <w:abstractNumId w:val="3"/>
  </w:num>
  <w:num w:numId="20">
    <w:abstractNumId w:val="7"/>
  </w:num>
  <w:num w:numId="21">
    <w:abstractNumId w:val="28"/>
  </w:num>
  <w:num w:numId="22">
    <w:abstractNumId w:val="17"/>
  </w:num>
  <w:num w:numId="23">
    <w:abstractNumId w:val="43"/>
  </w:num>
  <w:num w:numId="24">
    <w:abstractNumId w:val="20"/>
  </w:num>
  <w:num w:numId="25">
    <w:abstractNumId w:val="18"/>
  </w:num>
  <w:num w:numId="26">
    <w:abstractNumId w:val="32"/>
  </w:num>
  <w:num w:numId="27">
    <w:abstractNumId w:val="23"/>
  </w:num>
  <w:num w:numId="28">
    <w:abstractNumId w:val="37"/>
  </w:num>
  <w:num w:numId="29">
    <w:abstractNumId w:val="25"/>
  </w:num>
  <w:num w:numId="30">
    <w:abstractNumId w:val="38"/>
  </w:num>
  <w:num w:numId="31">
    <w:abstractNumId w:val="26"/>
  </w:num>
  <w:num w:numId="32">
    <w:abstractNumId w:val="22"/>
  </w:num>
  <w:num w:numId="33">
    <w:abstractNumId w:val="24"/>
  </w:num>
  <w:num w:numId="34">
    <w:abstractNumId w:val="15"/>
  </w:num>
  <w:num w:numId="35">
    <w:abstractNumId w:val="34"/>
  </w:num>
  <w:num w:numId="36">
    <w:abstractNumId w:val="19"/>
  </w:num>
  <w:num w:numId="37">
    <w:abstractNumId w:val="21"/>
  </w:num>
  <w:num w:numId="38">
    <w:abstractNumId w:val="6"/>
  </w:num>
  <w:num w:numId="39">
    <w:abstractNumId w:val="27"/>
  </w:num>
  <w:num w:numId="40">
    <w:abstractNumId w:val="31"/>
  </w:num>
  <w:num w:numId="41">
    <w:abstractNumId w:val="8"/>
  </w:num>
  <w:num w:numId="42">
    <w:abstractNumId w:val="29"/>
  </w:num>
  <w:num w:numId="43">
    <w:abstractNumId w:val="36"/>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0A648C"/>
    <w:rsid w:val="090A648C"/>
    <w:rsid w:val="0D125F8B"/>
    <w:rsid w:val="162D0CF9"/>
    <w:rsid w:val="2A614403"/>
    <w:rsid w:val="331B0801"/>
    <w:rsid w:val="3F5A4DF9"/>
    <w:rsid w:val="5CAA5565"/>
    <w:rsid w:val="6DAF02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val="0"/>
      <w:keepLines w:val="0"/>
      <w:widowControl w:val="0"/>
      <w:spacing w:before="240" w:beforeLines="0" w:after="120" w:line="360" w:lineRule="auto"/>
      <w:jc w:val="left"/>
      <w:outlineLvl w:val="0"/>
    </w:pPr>
    <w:rPr>
      <w:rFonts w:ascii="宋体" w:hAnsi="宋体" w:eastAsia="宋体" w:cs="宋体"/>
      <w:b/>
      <w:bCs/>
      <w:kern w:val="44"/>
      <w:sz w:val="24"/>
      <w:szCs w:val="30"/>
    </w:rPr>
  </w:style>
  <w:style w:type="paragraph" w:styleId="3">
    <w:name w:val="heading 2"/>
    <w:next w:val="1"/>
    <w:unhideWhenUsed/>
    <w:qFormat/>
    <w:uiPriority w:val="0"/>
    <w:pPr>
      <w:keepNext w:val="0"/>
      <w:keepLines w:val="0"/>
      <w:widowControl w:val="0"/>
      <w:spacing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next w:val="1"/>
    <w:semiHidden/>
    <w:unhideWhenUsed/>
    <w:qFormat/>
    <w:uiPriority w:val="0"/>
    <w:pPr>
      <w:keepNext w:val="0"/>
      <w:keepLines w:val="0"/>
      <w:widowControl w:val="0"/>
      <w:spacing w:beforeAutospacing="0" w:after="120" w:afterAutospacing="0" w:line="360" w:lineRule="auto"/>
      <w:jc w:val="left"/>
      <w:outlineLvl w:val="2"/>
    </w:pPr>
    <w:rPr>
      <w:rFonts w:ascii="Times New Roman" w:hAnsi="Times New Roman" w:eastAsia="宋体" w:cs="Times New Roman"/>
      <w:b/>
      <w:sz w:val="24"/>
    </w:rPr>
  </w:style>
  <w:style w:type="paragraph" w:styleId="5">
    <w:name w:val="heading 4"/>
    <w:next w:val="1"/>
    <w:semiHidden/>
    <w:unhideWhenUsed/>
    <w:qFormat/>
    <w:uiPriority w:val="0"/>
    <w:pPr>
      <w:keepNext w:val="0"/>
      <w:keepLines w:val="0"/>
      <w:widowControl w:val="0"/>
      <w:spacing w:beforeAutospacing="0" w:after="120" w:afterAutospacing="0" w:line="360" w:lineRule="auto"/>
      <w:outlineLvl w:val="3"/>
    </w:pPr>
    <w:rPr>
      <w:rFonts w:ascii="Times New Roman" w:hAnsi="Times New Roman" w:eastAsia="宋体" w:cs="Times New Roman"/>
      <w:sz w:val="24"/>
    </w:rPr>
  </w:style>
  <w:style w:type="paragraph" w:styleId="6">
    <w:name w:val="heading 5"/>
    <w:next w:val="1"/>
    <w:semiHidden/>
    <w:unhideWhenUsed/>
    <w:qFormat/>
    <w:uiPriority w:val="0"/>
    <w:pPr>
      <w:keepNext w:val="0"/>
      <w:keepLines w:val="0"/>
      <w:widowControl w:val="0"/>
      <w:spacing w:beforeLines="0" w:beforeAutospacing="0" w:after="120" w:afterLines="0" w:afterAutospacing="0" w:line="440" w:lineRule="exact"/>
      <w:jc w:val="left"/>
      <w:outlineLvl w:val="4"/>
    </w:pPr>
    <w:rPr>
      <w:rFonts w:ascii="Times New Roman" w:hAnsi="Times New Roman" w:eastAsia="宋体" w:cs="Times New Roman"/>
      <w:sz w:val="24"/>
    </w:rPr>
  </w:style>
  <w:style w:type="paragraph" w:styleId="7">
    <w:name w:val="heading 6"/>
    <w:next w:val="1"/>
    <w:semiHidden/>
    <w:unhideWhenUsed/>
    <w:qFormat/>
    <w:uiPriority w:val="0"/>
    <w:pPr>
      <w:keepNext w:val="0"/>
      <w:keepLines w:val="0"/>
      <w:widowControl w:val="0"/>
      <w:spacing w:beforeLines="0" w:beforeAutospacing="0" w:after="120" w:afterLines="0" w:afterAutospacing="0" w:line="36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widowControl w:val="0"/>
      <w:spacing w:beforeLines="0" w:beforeAutospacing="0" w:after="120" w:afterLines="0" w:afterAutospacing="0" w:line="36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widowControl w:val="0"/>
      <w:spacing w:beforeLines="0" w:beforeAutospacing="0" w:after="120" w:afterLines="0" w:afterAutospacing="0" w:line="36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widowControl w:val="0"/>
      <w:spacing w:beforeLines="0" w:beforeAutospacing="0" w:after="120" w:afterLines="0" w:afterAutospacing="0" w:line="360" w:lineRule="auto"/>
      <w:jc w:val="left"/>
      <w:outlineLvl w:val="8"/>
    </w:pPr>
    <w:rPr>
      <w:rFonts w:ascii="Times New Roman" w:hAnsi="Times New Roman" w:eastAsia="宋体" w:cs="Times New Roman"/>
      <w:sz w:val="24"/>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Body Text"/>
    <w:uiPriority w:val="0"/>
    <w:pPr>
      <w:widowControl w:val="0"/>
      <w:spacing w:after="120" w:afterAutospacing="0" w:line="360" w:lineRule="auto"/>
      <w:ind w:firstLine="420" w:firstLineChars="200"/>
    </w:pPr>
    <w:rPr>
      <w:rFonts w:ascii="Times New Roman" w:hAnsi="Times New Roman" w:eastAsia="宋体" w:cs="Times New Roman"/>
      <w:sz w:val="24"/>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widowControl w:val="0"/>
      <w:spacing w:beforeLines="0" w:beforeAutospacing="0" w:after="240" w:afterLines="0" w:afterAutospacing="0" w:line="240" w:lineRule="auto"/>
      <w:jc w:val="center"/>
      <w:outlineLvl w:val="9"/>
    </w:pPr>
    <w:rPr>
      <w:rFonts w:ascii="Times New Roman" w:hAnsi="Times New Roman" w:eastAsia="宋体" w:cs="Times New Roman"/>
      <w:kern w:val="28"/>
      <w:sz w:val="21"/>
    </w:rPr>
  </w:style>
  <w:style w:type="paragraph" w:styleId="15">
    <w:name w:val="Normal (Web)"/>
    <w:basedOn w:val="1"/>
    <w:qFormat/>
    <w:uiPriority w:val="0"/>
    <w:rPr>
      <w:sz w:val="24"/>
    </w:rPr>
  </w:style>
  <w:style w:type="paragraph" w:styleId="16">
    <w:name w:val="Title"/>
    <w:qFormat/>
    <w:uiPriority w:val="0"/>
    <w:pPr>
      <w:spacing w:before="240" w:beforeAutospacing="0" w:after="240" w:afterAutospacing="0" w:line="240" w:lineRule="auto"/>
      <w:jc w:val="center"/>
      <w:outlineLvl w:val="9"/>
    </w:pPr>
    <w:rPr>
      <w:rFonts w:ascii="Times New Roman" w:hAnsi="Times New Roman" w:eastAsia="宋体" w:cs="Times New Roman"/>
      <w:b/>
      <w:sz w:val="32"/>
    </w:rPr>
  </w:style>
  <w:style w:type="paragraph" w:customStyle="1" w:styleId="19">
    <w:name w:val="null3"/>
    <w:hidden/>
    <w:qFormat/>
    <w:uiPriority w:val="0"/>
    <w:rPr>
      <w:rFonts w:hint="eastAsia" w:asciiTheme="minorHAnsi" w:hAnsiTheme="minorHAnsi" w:eastAsiaTheme="minorEastAsia" w:cstheme="minorBidi"/>
      <w:lang w:val="en-US" w:eastAsia="zh-Hans"/>
    </w:rPr>
  </w:style>
  <w:style w:type="paragraph" w:customStyle="1" w:styleId="20">
    <w:name w:val="附录标题"/>
    <w:next w:val="1"/>
    <w:qFormat/>
    <w:uiPriority w:val="0"/>
    <w:pPr>
      <w:keepNext w:val="0"/>
      <w:keepLines w:val="0"/>
      <w:widowControl w:val="0"/>
      <w:spacing w:after="240" w:line="240" w:lineRule="auto"/>
      <w:jc w:val="left"/>
      <w:outlineLvl w:val="0"/>
    </w:pPr>
    <w:rPr>
      <w:rFonts w:ascii="Times New Roman" w:hAnsi="Times New Roman" w:eastAsia="宋体" w:cs="Times New Roman"/>
      <w:b/>
      <w:sz w:val="24"/>
    </w:rPr>
  </w:style>
  <w:style w:type="paragraph" w:customStyle="1" w:styleId="21">
    <w:name w:val="章节标题"/>
    <w:next w:val="1"/>
    <w:qFormat/>
    <w:uiPriority w:val="0"/>
    <w:pPr>
      <w:pageBreakBefore w:val="0"/>
      <w:widowControl w:val="0"/>
      <w:spacing w:before="240" w:beforeLines="0" w:after="240" w:line="240" w:lineRule="auto"/>
      <w:jc w:val="center"/>
      <w:outlineLvl w:val="0"/>
    </w:pPr>
    <w:rPr>
      <w:rFonts w:ascii="Times New Roman" w:hAnsi="Times New Roman" w:eastAsia="黑体" w:cs="Times New Roman"/>
      <w:kern w:val="44"/>
      <w:sz w:val="32"/>
      <w:szCs w:val="36"/>
    </w:rPr>
  </w:style>
  <w:style w:type="paragraph" w:customStyle="1" w:styleId="22">
    <w:name w:val="文档说明标题"/>
    <w:next w:val="1"/>
    <w:uiPriority w:val="0"/>
    <w:pPr>
      <w:keepNext w:val="0"/>
      <w:keepLines w:val="0"/>
      <w:widowControl w:val="0"/>
      <w:spacing w:before="240" w:after="240" w:line="240" w:lineRule="auto"/>
      <w:jc w:val="center"/>
      <w:outlineLvl w:val="9"/>
    </w:pPr>
    <w:rPr>
      <w:rFonts w:ascii="Times New Roman" w:hAnsi="Times New Roman" w:eastAsia="宋体" w:cs="Times New Roman"/>
      <w:b/>
      <w:sz w:val="32"/>
    </w:rPr>
  </w:style>
  <w:style w:type="paragraph" w:customStyle="1" w:styleId="23">
    <w:name w:val="内嵌文档标题1"/>
    <w:next w:val="1"/>
    <w:qFormat/>
    <w:uiPriority w:val="0"/>
    <w:pPr>
      <w:widowControl w:val="0"/>
      <w:spacing w:before="240" w:after="240" w:line="360" w:lineRule="auto"/>
      <w:jc w:val="center"/>
      <w:outlineLvl w:val="0"/>
    </w:pPr>
    <w:rPr>
      <w:rFonts w:ascii="Times New Roman" w:hAnsi="Times New Roman" w:eastAsia="宋体" w:cs="Times New Roman"/>
      <w:b/>
      <w:kern w:val="2"/>
      <w:sz w:val="24"/>
    </w:rPr>
  </w:style>
  <w:style w:type="paragraph" w:customStyle="1" w:styleId="24">
    <w:name w:val="内嵌文档标题2"/>
    <w:next w:val="1"/>
    <w:qFormat/>
    <w:uiPriority w:val="0"/>
    <w:pPr>
      <w:widowControl w:val="0"/>
      <w:shd w:val="clear" w:color="auto" w:fill="FFFFFF"/>
      <w:spacing w:before="240" w:after="240" w:line="360" w:lineRule="auto"/>
      <w:jc w:val="center"/>
      <w:outlineLvl w:val="0"/>
    </w:pPr>
    <w:rPr>
      <w:rFonts w:ascii="宋体" w:hAnsi="宋体" w:eastAsia="宋体" w:cs="宋体"/>
      <w:b/>
      <w:bCs/>
      <w:kern w:val="0"/>
      <w:sz w:val="24"/>
      <w:szCs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5220</Words>
  <Characters>5599</Characters>
  <Lines>0</Lines>
  <Paragraphs>0</Paragraphs>
  <TotalTime>41</TotalTime>
  <ScaleCrop>false</ScaleCrop>
  <LinksUpToDate>false</LinksUpToDate>
  <CharactersWithSpaces>5659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2026-06-09T07:21:00Z</dcterms:created>
  <dc:creator>笑傲人生</dc:creator>
  <cp:lastModifiedBy>平淡是真</cp:lastModifiedBy>
  <dcterms:modified xsi:type="dcterms:W3CDTF">2026-06-15T00:23:12Z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C11B8062A2824DD2BAA2E8CC77AF0183_11</vt:lpwstr>
  </property>
  <property fmtid="{D5CDD505-2E9C-101B-9397-08002B2CF9AE}" pid="4" name="KSOTemplateDocerSaveRecord">
    <vt:lpwstr>eyJoZGlkIjoiMzEwNTM5NzYwMDRjMzkwZTVkZjY2ODkwMGIxNGU0OTUiLCJ1c2VySWQiOiIzNTEyNjcwOTAifQ==</vt:lpwstr>
  </property>
</Properties>
</file>