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版本号：TDZB-2026-201720260629002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TDZB-2026-2017</w:t>
      </w:r>
      <w:r>
        <w:br/>
      </w:r>
      <w:r>
        <w:br/>
      </w:r>
      <w:r>
        <w:br/>
      </w:r>
      <w:r>
        <w:br/>
      </w:r>
      <w:r>
        <w:br/>
      </w:r>
    </w:p>
    <w:p>
      <w:pPr>
        <w:pStyle w:val="null3"/>
        <w:jc w:val="center"/>
        <w:outlineLvl w:val="5"/>
      </w:pPr>
      <w:r>
        <w:rPr>
          <w:rFonts w:ascii="仿宋_GB2312" w:hAnsi="仿宋_GB2312" w:cs="仿宋_GB2312" w:eastAsia="仿宋_GB2312"/>
          <w:sz w:val="15"/>
          <w:b/>
        </w:rPr>
        <w:t>陕西省华山监狱</w:t>
      </w:r>
    </w:p>
    <w:p>
      <w:pPr>
        <w:pStyle w:val="null3"/>
        <w:jc w:val="center"/>
        <w:outlineLvl w:val="5"/>
      </w:pPr>
      <w:r>
        <w:rPr>
          <w:rFonts w:ascii="仿宋_GB2312" w:hAnsi="仿宋_GB2312" w:cs="仿宋_GB2312" w:eastAsia="仿宋_GB2312"/>
          <w:sz w:val="15"/>
          <w:b/>
        </w:rPr>
        <w:t>腾德工程咨询有限公司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2026年囚被服采购项目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陕西省华山监狱2026年囚被服采购项目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 法人证书\民办非企业单位登记证书\非企业专业服务机构执业许可证等。</w:t>
      </w:r>
    </w:p>
    <w:p>
      <w:pPr>
        <w:pStyle w:val="null3"/>
      </w:pPr>
      <w:r>
        <w:rPr>
          <w:rFonts w:ascii="仿宋_GB2312" w:hAnsi="仿宋_GB2312" w:cs="仿宋_GB2312" w:eastAsia="仿宋_GB2312"/>
        </w:rPr>
        <w:t>2、财务状况报告（任选其一）：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6、履行合同能力的承诺：提供具有履行合同所必需的设备和专业技术能力的承诺函。</w:t>
      </w:r>
    </w:p>
    <w:p>
      <w:pPr>
        <w:pStyle w:val="null3"/>
      </w:pPr>
      <w:r>
        <w:rPr>
          <w:rFonts w:ascii="仿宋_GB2312" w:hAnsi="仿宋_GB2312" w:cs="仿宋_GB2312" w:eastAsia="仿宋_GB2312"/>
        </w:rPr>
        <w:t>7、法定代表人（主要负责人）委托授权书\身份证明：法定代表人（主要负责人）委托代理人参加协商会议时，应提供法定代表人（主要负责人）委托授权书；法定代表人（主要负责人）亲自参加协商会议时，应提供法定代表人（主要负责人）身份证明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0913-4817137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申佩玉、朱小克、宁超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18729107315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和国家发改委办公厅颁发的《关于招标代理服务收费有关问题的通知》（发改办价格﹝2003﹞857号）文件规定标准收取。具体收费金额将在成交公告中公布。 采购代理服务费缴纳账户信息： 代理机构开户名称 ：腾德工程咨询有限公司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符合国家有关行业标准，符合《监狱法》有关标准和规定。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陕西省华山监狱2026年囚被服采购项目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囚被服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ind w:right="195"/>
            </w:pPr>
            <w:r>
              <w:rPr>
                <w:rFonts w:ascii="仿宋_GB2312" w:hAnsi="仿宋_GB2312" w:cs="仿宋_GB2312" w:eastAsia="仿宋_GB2312"/>
                <w:sz w:val="24"/>
                <w:b/>
                <w:color w:val="0000FF"/>
              </w:rPr>
              <w:t>一、采购数量</w:t>
            </w:r>
          </w:p>
          <w:tbl>
            <w:tblPr>
              <w:tblInd w:type="dxa" w:w="405"/>
              <w:tblBorders>
                <w:top w:val="none" w:color="000000" w:sz="4"/>
                <w:left w:val="none" w:color="000000" w:sz="4"/>
                <w:bottom w:val="none" w:color="000000" w:sz="4"/>
                <w:right w:val="none" w:color="000000" w:sz="4"/>
                <w:insideH w:val="none"/>
                <w:insideV w:val="none"/>
              </w:tblBorders>
            </w:tblPr>
            <w:tblGrid>
              <w:gridCol w:w="357"/>
              <w:gridCol w:w="122"/>
              <w:gridCol w:w="122"/>
              <w:gridCol w:w="240"/>
              <w:gridCol w:w="204"/>
              <w:gridCol w:w="122"/>
              <w:gridCol w:w="122"/>
              <w:gridCol w:w="210"/>
              <w:gridCol w:w="257"/>
              <w:gridCol w:w="122"/>
              <w:gridCol w:w="122"/>
              <w:gridCol w:w="122"/>
              <w:gridCol w:w="122"/>
              <w:gridCol w:w="292"/>
            </w:tblGrid>
            <w:tr>
              <w:tc>
                <w:tcPr>
                  <w:tcW w:type="dxa" w:w="2536"/>
                  <w:gridSpan w:val="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表一（服装类）</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型号</w:t>
                  </w:r>
                  <w:r>
                    <w:br/>
                  </w:r>
                  <w:r>
                    <w:rPr>
                      <w:rFonts w:ascii="仿宋_GB2312" w:hAnsi="仿宋_GB2312" w:cs="仿宋_GB2312" w:eastAsia="仿宋_GB2312"/>
                      <w:sz w:val="21"/>
                      <w:color w:val="0000FF"/>
                    </w:rPr>
                    <w:t>数量</w:t>
                  </w:r>
                </w:p>
                <w:p>
                  <w:pPr>
                    <w:pStyle w:val="null3"/>
                    <w:jc w:val="left"/>
                  </w:pPr>
                  <w:r>
                    <w:rPr>
                      <w:rFonts w:ascii="仿宋_GB2312" w:hAnsi="仿宋_GB2312" w:cs="仿宋_GB2312" w:eastAsia="仿宋_GB2312"/>
                      <w:sz w:val="21"/>
                      <w:color w:val="0000FF"/>
                    </w:rPr>
                    <w:t>名称</w:t>
                  </w:r>
                </w:p>
              </w:tc>
              <w:tc>
                <w:tcPr>
                  <w:tcW w:type="dxa" w:w="3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p>
              </w:tc>
              <w:tc>
                <w:tcPr>
                  <w:tcW w:type="dxa" w:w="3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一号</w:t>
                  </w:r>
                </w:p>
              </w:tc>
              <w:tc>
                <w:tcPr>
                  <w:tcW w:type="dxa" w:w="33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二号</w:t>
                  </w:r>
                </w:p>
              </w:tc>
              <w:tc>
                <w:tcPr>
                  <w:tcW w:type="dxa" w:w="37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三号</w:t>
                  </w:r>
                </w:p>
              </w:tc>
              <w:tc>
                <w:tcPr>
                  <w:tcW w:type="dxa" w:w="2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四号</w:t>
                  </w:r>
                </w:p>
              </w:tc>
              <w:tc>
                <w:tcPr>
                  <w:tcW w:type="dxa" w:w="4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小计</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w:t>
                  </w:r>
                  <w:r>
                    <w:rPr>
                      <w:rFonts w:ascii="仿宋_GB2312" w:hAnsi="仿宋_GB2312" w:cs="仿宋_GB2312" w:eastAsia="仿宋_GB2312"/>
                      <w:sz w:val="21"/>
                      <w:color w:val="0000FF"/>
                    </w:rPr>
                    <w:t>夏</w:t>
                  </w:r>
                  <w:r>
                    <w:rPr>
                      <w:rFonts w:ascii="仿宋_GB2312" w:hAnsi="仿宋_GB2312" w:cs="仿宋_GB2312" w:eastAsia="仿宋_GB2312"/>
                      <w:sz w:val="21"/>
                      <w:color w:val="0000FF"/>
                    </w:rPr>
                    <w:t>服</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w:t>
                  </w:r>
                  <w:r>
                    <w:rPr>
                      <w:rFonts w:ascii="仿宋_GB2312" w:hAnsi="仿宋_GB2312" w:cs="仿宋_GB2312" w:eastAsia="仿宋_GB2312"/>
                      <w:sz w:val="21"/>
                      <w:color w:val="0000FF"/>
                    </w:rPr>
                    <w:t>春秋</w:t>
                  </w:r>
                  <w:r>
                    <w:rPr>
                      <w:rFonts w:ascii="仿宋_GB2312" w:hAnsi="仿宋_GB2312" w:cs="仿宋_GB2312" w:eastAsia="仿宋_GB2312"/>
                      <w:sz w:val="21"/>
                      <w:color w:val="0000FF"/>
                    </w:rPr>
                    <w:t>服</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w:t>
                  </w:r>
                  <w:r>
                    <w:rPr>
                      <w:rFonts w:ascii="仿宋_GB2312" w:hAnsi="仿宋_GB2312" w:cs="仿宋_GB2312" w:eastAsia="仿宋_GB2312"/>
                      <w:sz w:val="21"/>
                      <w:color w:val="0000FF"/>
                    </w:rPr>
                    <w:t>罩衣</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w:t>
                  </w:r>
                  <w:r>
                    <w:rPr>
                      <w:rFonts w:ascii="仿宋_GB2312" w:hAnsi="仿宋_GB2312" w:cs="仿宋_GB2312" w:eastAsia="仿宋_GB2312"/>
                      <w:sz w:val="21"/>
                      <w:color w:val="0000FF"/>
                    </w:rPr>
                    <w:t>棉衣</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w:t>
                  </w:r>
                  <w:r>
                    <w:rPr>
                      <w:rFonts w:ascii="仿宋_GB2312" w:hAnsi="仿宋_GB2312" w:cs="仿宋_GB2312" w:eastAsia="仿宋_GB2312"/>
                      <w:sz w:val="21"/>
                      <w:color w:val="0000FF"/>
                    </w:rPr>
                    <w:t>秋衣秋裤</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男内裤</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棉袜</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195</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1695</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单帽</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短裤</w:t>
                  </w:r>
                </w:p>
              </w:tc>
              <w:tc>
                <w:tcPr>
                  <w:tcW w:type="dxa" w:w="3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1700</w:t>
                  </w:r>
                </w:p>
              </w:tc>
            </w:tr>
            <w:tr>
              <w:tc>
                <w:tcPr>
                  <w:tcW w:type="dxa" w:w="2536"/>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表二（鞋类）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尺码</w:t>
                  </w:r>
                  <w:r>
                    <w:br/>
                  </w:r>
                  <w:r>
                    <w:rPr>
                      <w:rFonts w:ascii="仿宋_GB2312" w:hAnsi="仿宋_GB2312" w:cs="仿宋_GB2312" w:eastAsia="仿宋_GB2312"/>
                      <w:sz w:val="21"/>
                      <w:color w:val="0000FF"/>
                    </w:rPr>
                    <w:t>数量</w:t>
                  </w:r>
                </w:p>
              </w:tc>
              <w:tc>
                <w:tcPr>
                  <w:tcW w:type="dxa" w:w="2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38</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39</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2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41</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43</w:t>
                  </w:r>
                </w:p>
              </w:tc>
              <w:tc>
                <w:tcPr>
                  <w:tcW w:type="dxa" w:w="2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44</w:t>
                  </w:r>
                </w:p>
              </w:tc>
              <w:tc>
                <w:tcPr>
                  <w:tcW w:type="dxa" w:w="2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小计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单囚鞋</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棉囚鞋</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2300</w:t>
                  </w:r>
                </w:p>
              </w:tc>
            </w:tr>
            <w:tr>
              <w:tc>
                <w:tcPr>
                  <w:tcW w:type="dxa" w:w="2536"/>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FF"/>
                    </w:rPr>
                    <w:t>表</w:t>
                  </w:r>
                  <w:r>
                    <w:rPr>
                      <w:rFonts w:ascii="仿宋_GB2312" w:hAnsi="仿宋_GB2312" w:cs="仿宋_GB2312" w:eastAsia="仿宋_GB2312"/>
                      <w:sz w:val="21"/>
                      <w:b/>
                      <w:color w:val="0000FF"/>
                    </w:rPr>
                    <w:t>三</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其他</w:t>
                  </w:r>
                  <w:r>
                    <w:rPr>
                      <w:rFonts w:ascii="仿宋_GB2312" w:hAnsi="仿宋_GB2312" w:cs="仿宋_GB2312" w:eastAsia="仿宋_GB2312"/>
                      <w:sz w:val="21"/>
                      <w:b/>
                      <w:color w:val="0000FF"/>
                    </w:rPr>
                    <w:t>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2179"/>
                  <w:gridSpan w:val="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小计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床单</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枕套</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705</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枕芯</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2605</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被罩</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棉被</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棉褥</w:t>
                  </w:r>
                </w:p>
              </w:tc>
              <w:tc>
                <w:tcPr>
                  <w:tcW w:type="dxa" w:w="2179"/>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r>
          </w:tbl>
          <w:p>
            <w:pPr>
              <w:pStyle w:val="null3"/>
            </w:pPr>
            <w:r>
              <w:rPr>
                <w:rFonts w:ascii="仿宋_GB2312" w:hAnsi="仿宋_GB2312" w:cs="仿宋_GB2312" w:eastAsia="仿宋_GB2312"/>
                <w:sz w:val="24"/>
                <w:b/>
                <w:color w:val="0000FF"/>
              </w:rPr>
              <w:t>二、采购规格及技术参数</w:t>
            </w:r>
          </w:p>
          <w:tbl>
            <w:tblPr>
              <w:tblInd w:type="dxa" w:w="105"/>
              <w:tblBorders>
                <w:top w:val="none" w:color="000000" w:sz="4"/>
                <w:left w:val="none" w:color="000000" w:sz="4"/>
                <w:bottom w:val="none" w:color="000000" w:sz="4"/>
                <w:right w:val="none" w:color="000000" w:sz="4"/>
                <w:insideH w:val="none"/>
                <w:insideV w:val="none"/>
              </w:tblBorders>
            </w:tblPr>
            <w:tblGrid>
              <w:gridCol w:w="225"/>
              <w:gridCol w:w="225"/>
              <w:gridCol w:w="281"/>
              <w:gridCol w:w="349"/>
              <w:gridCol w:w="101"/>
              <w:gridCol w:w="484"/>
              <w:gridCol w:w="101"/>
              <w:gridCol w:w="433"/>
              <w:gridCol w:w="354"/>
            </w:tblGrid>
            <w:tr>
              <w:tc>
                <w:tcPr>
                  <w:tcW w:type="dxa" w:w="255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男囚服技术参数</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2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品种</w:t>
                  </w:r>
                </w:p>
              </w:tc>
              <w:tc>
                <w:tcPr>
                  <w:tcW w:type="dxa" w:w="2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型号</w:t>
                  </w:r>
                </w:p>
              </w:tc>
              <w:tc>
                <w:tcPr>
                  <w:tcW w:type="dxa" w:w="182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主要技术参数</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single" w:color="000000" w:sz="4"/>
                    <w:left w:val="single" w:color="000000" w:sz="4"/>
                    <w:bottom w:val="single" w:color="000000" w:sz="4"/>
                    <w:right w:val="single" w:color="000000" w:sz="4"/>
                  </w:tcBorders>
                </w:tcPr>
                <w:p/>
              </w:tc>
              <w:tc>
                <w:tcPr>
                  <w:tcW w:type="dxa" w:w="281"/>
                  <w:vMerge/>
                  <w:tcBorders>
                    <w:top w:val="singl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材料名称</w:t>
                  </w:r>
                </w:p>
              </w:tc>
              <w:tc>
                <w:tcPr>
                  <w:tcW w:type="dxa" w:w="68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规格</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款式要求</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春秋服（男）</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r>
                    <w:rPr>
                      <w:rFonts w:ascii="仿宋_GB2312" w:hAnsi="仿宋_GB2312" w:cs="仿宋_GB2312" w:eastAsia="仿宋_GB2312"/>
                      <w:sz w:val="21"/>
                      <w:color w:val="0000FF"/>
                    </w:rPr>
                    <w:t>1号、2号、3号、4号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灰蓝线府绸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65/35，纱支42/2×21</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84×64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白色涤棉平布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袋布、腰里。可用面料、可搭配</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粘合衬</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PE30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 xml:space="preserve">S </w:t>
                  </w:r>
                  <w:r>
                    <w:rPr>
                      <w:rFonts w:ascii="仿宋_GB2312" w:hAnsi="仿宋_GB2312" w:cs="仿宋_GB2312" w:eastAsia="仿宋_GB2312"/>
                      <w:sz w:val="21"/>
                      <w:color w:val="0000FF"/>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color w:val="0000FF"/>
                    </w:rPr>
                    <w:t>幅宽：</w:t>
                  </w:r>
                  <w:r>
                    <w:rPr>
                      <w:rFonts w:ascii="仿宋_GB2312" w:hAnsi="仿宋_GB2312" w:cs="仿宋_GB2312" w:eastAsia="仿宋_GB2312"/>
                      <w:sz w:val="21"/>
                      <w:color w:val="0000FF"/>
                    </w:rPr>
                    <w:t>0.9m</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领面、腰里</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灰蓝线府绸标志布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65/35，纱支42/2×21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84×64，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覆肩、袋盖等标志布配料</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前门襟（顺色）</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四眼塑脂扣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1.5cm</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裤掩襟扣（顺色）</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缝纫、环缝、锁眼、钉扣</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夏服（男）</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r>
                    <w:rPr>
                      <w:rFonts w:ascii="仿宋_GB2312" w:hAnsi="仿宋_GB2312" w:cs="仿宋_GB2312" w:eastAsia="仿宋_GB2312"/>
                      <w:sz w:val="21"/>
                      <w:color w:val="0000FF"/>
                    </w:rPr>
                    <w:t>1号、2号、3号、4号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浅驼色涤府绸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65/35，纱支45×45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110×76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灰蓝色涤府绸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 xml:space="preserve">T/C 65/35，纱支45×45  </w:t>
                  </w:r>
                </w:p>
                <w:p>
                  <w:pPr>
                    <w:pStyle w:val="null3"/>
                    <w:jc w:val="both"/>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110×76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白色涤棉平布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袋布、腰里。可用面料、可搭配</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粘合衬</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PE30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 xml:space="preserve">S </w:t>
                  </w:r>
                  <w:r>
                    <w:rPr>
                      <w:rFonts w:ascii="仿宋_GB2312" w:hAnsi="仿宋_GB2312" w:cs="仿宋_GB2312" w:eastAsia="仿宋_GB2312"/>
                      <w:sz w:val="21"/>
                      <w:color w:val="0000FF"/>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color w:val="0000FF"/>
                    </w:rPr>
                    <w:t>幅宽：</w:t>
                  </w:r>
                  <w:r>
                    <w:rPr>
                      <w:rFonts w:ascii="仿宋_GB2312" w:hAnsi="仿宋_GB2312" w:cs="仿宋_GB2312" w:eastAsia="仿宋_GB2312"/>
                      <w:sz w:val="21"/>
                      <w:color w:val="0000FF"/>
                    </w:rPr>
                    <w:t>0.9m</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领面、腰里</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浅蓝涤府绸标志布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65/35，纱支45×45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110×76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覆肩、袋盖等标志布配料</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灰蓝涤府绸标志布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65/35，纱支45×45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110×76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裤子标志布配料</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前门襟（顺色）</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裤掩襟扣</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裤腰</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缝纫、环缝、锁眼、钉扣</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棉衣（男）</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r>
                    <w:rPr>
                      <w:rFonts w:ascii="仿宋_GB2312" w:hAnsi="仿宋_GB2312" w:cs="仿宋_GB2312" w:eastAsia="仿宋_GB2312"/>
                      <w:sz w:val="21"/>
                      <w:color w:val="0000FF"/>
                    </w:rPr>
                    <w:t>1号、2号、3号、4号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灰蓝线府绸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65/35，纱支42/2×21</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84×64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水洗布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65/35，纱支45×45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96×72</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白色涤棉平布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袋布、腰里。可用面料、可搭配</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粘合衬</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PE30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 xml:space="preserve">S </w:t>
                  </w:r>
                  <w:r>
                    <w:rPr>
                      <w:rFonts w:ascii="仿宋_GB2312" w:hAnsi="仿宋_GB2312" w:cs="仿宋_GB2312" w:eastAsia="仿宋_GB2312"/>
                      <w:sz w:val="21"/>
                      <w:color w:val="0000FF"/>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color w:val="0000FF"/>
                    </w:rPr>
                    <w:t>幅宽：</w:t>
                  </w:r>
                  <w:r>
                    <w:rPr>
                      <w:rFonts w:ascii="仿宋_GB2312" w:hAnsi="仿宋_GB2312" w:cs="仿宋_GB2312" w:eastAsia="仿宋_GB2312"/>
                      <w:sz w:val="21"/>
                      <w:color w:val="0000FF"/>
                    </w:rPr>
                    <w:t>0.9m</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领面、腰里</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灰蓝线府绸标志布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T/C 65/35，纱支42/2×21  </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84×64，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覆肩等标志布配料</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前门襟（顺色）</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四眼塑脂扣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裤掩襟扣</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缝纫、环缝、锁眼、钉扣</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喷胶棉</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身</w:t>
                  </w:r>
                  <w:r>
                    <w:rPr>
                      <w:rFonts w:ascii="仿宋_GB2312" w:hAnsi="仿宋_GB2312" w:cs="仿宋_GB2312" w:eastAsia="仿宋_GB2312"/>
                      <w:sz w:val="21"/>
                      <w:color w:val="0000FF"/>
                    </w:rPr>
                    <w:t xml:space="preserve">240g  </w:t>
                  </w:r>
                </w:p>
              </w:tc>
              <w:tc>
                <w:tcPr>
                  <w:tcW w:type="dxa" w:w="4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vMerge/>
                  <w:tcBorders>
                    <w:top w:val="none" w:color="000000" w:sz="4"/>
                    <w:left w:val="single" w:color="000000" w:sz="4"/>
                    <w:bottom w:val="single" w:color="000000" w:sz="4"/>
                    <w:right w:val="single" w:color="000000" w:sz="4"/>
                  </w:tcBorders>
                </w:tcP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袖</w:t>
                  </w:r>
                  <w:r>
                    <w:rPr>
                      <w:rFonts w:ascii="仿宋_GB2312" w:hAnsi="仿宋_GB2312" w:cs="仿宋_GB2312" w:eastAsia="仿宋_GB2312"/>
                      <w:sz w:val="21"/>
                      <w:color w:val="0000FF"/>
                    </w:rPr>
                    <w:t xml:space="preserve">180g  </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短裤（男）</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r>
                    <w:rPr>
                      <w:rFonts w:ascii="仿宋_GB2312" w:hAnsi="仿宋_GB2312" w:cs="仿宋_GB2312" w:eastAsia="仿宋_GB2312"/>
                      <w:sz w:val="21"/>
                      <w:color w:val="0000FF"/>
                    </w:rPr>
                    <w:t>1号、2号、3号、4号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灰蓝色涤府绸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可用面料、可搭配</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白色涤棉平布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腰里</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粘合衬</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PE30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×30</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S</w:t>
                  </w:r>
                  <w:r>
                    <w:rPr>
                      <w:rFonts w:ascii="仿宋_GB2312" w:hAnsi="仿宋_GB2312" w:cs="仿宋_GB2312" w:eastAsia="仿宋_GB2312"/>
                      <w:sz w:val="21"/>
                      <w:color w:val="0000FF"/>
                    </w:rPr>
                    <w:t>×21</w:t>
                  </w:r>
                  <w:r>
                    <w:rPr>
                      <w:rFonts w:ascii="仿宋_GB2312" w:hAnsi="仿宋_GB2312" w:cs="仿宋_GB2312" w:eastAsia="仿宋_GB2312"/>
                      <w:sz w:val="21"/>
                      <w:color w:val="0000FF"/>
                      <w:vertAlign w:val="superscript"/>
                    </w:rPr>
                    <w:t xml:space="preserve">S </w:t>
                  </w:r>
                  <w:r>
                    <w:rPr>
                      <w:rFonts w:ascii="仿宋_GB2312" w:hAnsi="仿宋_GB2312" w:cs="仿宋_GB2312" w:eastAsia="仿宋_GB2312"/>
                      <w:sz w:val="21"/>
                      <w:color w:val="0000FF"/>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color w:val="0000FF"/>
                    </w:rPr>
                    <w:t>幅宽：</w:t>
                  </w:r>
                  <w:r>
                    <w:rPr>
                      <w:rFonts w:ascii="仿宋_GB2312" w:hAnsi="仿宋_GB2312" w:cs="仿宋_GB2312" w:eastAsia="仿宋_GB2312"/>
                      <w:sz w:val="21"/>
                      <w:color w:val="0000FF"/>
                    </w:rPr>
                    <w:t>0.9m</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裤腰</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灰蓝涤府绸标志布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80/20，纱支30×30</w:t>
                  </w:r>
                </w:p>
                <w:p>
                  <w:pPr>
                    <w:pStyle w:val="null3"/>
                    <w:jc w:val="left"/>
                  </w:pPr>
                  <w:r>
                    <w:rPr>
                      <w:rFonts w:ascii="仿宋_GB2312" w:hAnsi="仿宋_GB2312" w:cs="仿宋_GB2312" w:eastAsia="仿宋_GB2312"/>
                      <w:sz w:val="21"/>
                      <w:color w:val="0000FF"/>
                    </w:rPr>
                    <w:t>密度</w:t>
                  </w:r>
                  <w:r>
                    <w:rPr>
                      <w:rFonts w:ascii="仿宋_GB2312" w:hAnsi="仿宋_GB2312" w:cs="仿宋_GB2312" w:eastAsia="仿宋_GB2312"/>
                      <w:sz w:val="21"/>
                      <w:color w:val="0000FF"/>
                    </w:rPr>
                    <w:t>68×68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覆肩、袋盖等标志布配料</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裤掩襟扣（顺色）</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裤腰</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缝纫、环缝、锁眼、钉扣</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单帽</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特号、</w:t>
                  </w:r>
                  <w:r>
                    <w:rPr>
                      <w:rFonts w:ascii="仿宋_GB2312" w:hAnsi="仿宋_GB2312" w:cs="仿宋_GB2312" w:eastAsia="仿宋_GB2312"/>
                      <w:sz w:val="20"/>
                      <w:color w:val="0000FF"/>
                    </w:rPr>
                    <w:t>1号、2号、3号、4号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灰蓝线府绸</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 xml:space="preserve">T/C 65/35，纱支42/2×21  </w:t>
                  </w:r>
                </w:p>
                <w:p>
                  <w:pPr>
                    <w:pStyle w:val="null3"/>
                    <w:ind w:firstLine="200"/>
                    <w:jc w:val="left"/>
                  </w:pPr>
                  <w:r>
                    <w:rPr>
                      <w:rFonts w:ascii="仿宋_GB2312" w:hAnsi="仿宋_GB2312" w:cs="仿宋_GB2312" w:eastAsia="仿宋_GB2312"/>
                      <w:sz w:val="20"/>
                      <w:color w:val="0000FF"/>
                    </w:rPr>
                    <w:t>密度</w:t>
                  </w:r>
                  <w:r>
                    <w:rPr>
                      <w:rFonts w:ascii="仿宋_GB2312" w:hAnsi="仿宋_GB2312" w:cs="仿宋_GB2312" w:eastAsia="仿宋_GB2312"/>
                      <w:sz w:val="20"/>
                      <w:color w:val="0000FF"/>
                    </w:rPr>
                    <w:t>84×64，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男单囚鞋</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三件套</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湖蓝缎条布</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C100%</w:t>
                  </w:r>
                </w:p>
                <w:p>
                  <w:pPr>
                    <w:pStyle w:val="null3"/>
                    <w:jc w:val="left"/>
                  </w:pPr>
                  <w:r>
                    <w:rPr>
                      <w:rFonts w:ascii="仿宋_GB2312" w:hAnsi="仿宋_GB2312" w:cs="仿宋_GB2312" w:eastAsia="仿宋_GB2312"/>
                      <w:sz w:val="21"/>
                      <w:color w:val="0000FF"/>
                    </w:rPr>
                    <w:t>缎纹</w:t>
                  </w:r>
                  <w:r>
                    <w:rPr>
                      <w:rFonts w:ascii="仿宋_GB2312" w:hAnsi="仿宋_GB2312" w:cs="仿宋_GB2312" w:eastAsia="仿宋_GB2312"/>
                      <w:sz w:val="21"/>
                      <w:color w:val="0000FF"/>
                    </w:rPr>
                    <w:t>3公分宽纱支40×40  密度130×105</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被罩规格</w:t>
                  </w:r>
                  <w:r>
                    <w:rPr>
                      <w:rFonts w:ascii="仿宋_GB2312" w:hAnsi="仿宋_GB2312" w:cs="仿宋_GB2312" w:eastAsia="仿宋_GB2312"/>
                      <w:sz w:val="21"/>
                      <w:color w:val="0000FF"/>
                    </w:rPr>
                    <w:t>200*150；</w:t>
                  </w:r>
                </w:p>
                <w:p>
                  <w:pPr>
                    <w:pStyle w:val="null3"/>
                    <w:jc w:val="left"/>
                  </w:pPr>
                  <w:r>
                    <w:rPr>
                      <w:rFonts w:ascii="仿宋_GB2312" w:hAnsi="仿宋_GB2312" w:cs="仿宋_GB2312" w:eastAsia="仿宋_GB2312"/>
                      <w:sz w:val="21"/>
                      <w:color w:val="0000FF"/>
                    </w:rPr>
                    <w:t>床单规格</w:t>
                  </w:r>
                  <w:r>
                    <w:rPr>
                      <w:rFonts w:ascii="仿宋_GB2312" w:hAnsi="仿宋_GB2312" w:cs="仿宋_GB2312" w:eastAsia="仿宋_GB2312"/>
                      <w:sz w:val="21"/>
                      <w:color w:val="0000FF"/>
                    </w:rPr>
                    <w:t>210*110；枕套规格65*45</w:t>
                  </w:r>
                </w:p>
              </w:tc>
              <w:tc>
                <w:tcPr>
                  <w:tcW w:type="dxa" w:w="3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白色涤纶线</w:t>
                  </w:r>
                </w:p>
              </w:tc>
              <w:tc>
                <w:tcPr>
                  <w:tcW w:type="dxa" w:w="6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403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缝纫，锁定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内裤（男）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1、汗布，浅灰色，T/C35/65，32普梳。</w:t>
                  </w:r>
                </w:p>
                <w:p>
                  <w:pPr>
                    <w:pStyle w:val="null3"/>
                    <w:jc w:val="left"/>
                  </w:pPr>
                  <w:r>
                    <w:rPr>
                      <w:rFonts w:ascii="仿宋_GB2312" w:hAnsi="仿宋_GB2312" w:cs="仿宋_GB2312" w:eastAsia="仿宋_GB2312"/>
                      <w:sz w:val="21"/>
                      <w:color w:val="0000FF"/>
                    </w:rPr>
                    <w:t>2、标志布：白底灰蓝条，T/C35/65，160g/㎡，32普梳。</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男士秋衣秋裤</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1、棉毛布，浅灰色，T/C35/65，200g/㎡，32普梳。2、标志布：白底灰蓝条，T/C35/65，200g/㎡，32普梳。罗纹布，浅灰色，T/C35/65，200g/㎡，圆筒，32普梳。</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囚服袜子</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罩衣（男）</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特号、</w:t>
                  </w:r>
                  <w:r>
                    <w:rPr>
                      <w:rFonts w:ascii="仿宋_GB2312" w:hAnsi="仿宋_GB2312" w:cs="仿宋_GB2312" w:eastAsia="仿宋_GB2312"/>
                      <w:sz w:val="21"/>
                      <w:color w:val="0000FF"/>
                    </w:rPr>
                    <w:t>1号、2号、3号、4号</w:t>
                  </w: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灰蓝沙卡</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白色涤棉平布</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粘合衬</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灰蓝线府绸标志布</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A、B、C专用标志钮扣</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四眼塑脂扣</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棉被</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·150*200</w:t>
                  </w: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200*150cm，总重5斤，二级棉，</w:t>
                  </w:r>
                </w:p>
                <w:p>
                  <w:pPr>
                    <w:pStyle w:val="null3"/>
                    <w:jc w:val="center"/>
                  </w:pPr>
                  <w:r>
                    <w:rPr>
                      <w:rFonts w:ascii="仿宋_GB2312" w:hAnsi="仿宋_GB2312" w:cs="仿宋_GB2312" w:eastAsia="仿宋_GB2312"/>
                      <w:sz w:val="21"/>
                      <w:color w:val="0000FF"/>
                    </w:rPr>
                    <w:t>包布：全棉印花布全包</w:t>
                  </w:r>
                  <w:r>
                    <w:rPr>
                      <w:rFonts w:ascii="仿宋_GB2312" w:hAnsi="仿宋_GB2312" w:cs="仿宋_GB2312" w:eastAsia="仿宋_GB2312"/>
                      <w:sz w:val="21"/>
                      <w:color w:val="0000FF"/>
                    </w:rPr>
                    <w:t>32×32 68×68</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棉褥</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·90*200</w:t>
                  </w: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200*90cm ，总重4斤，二级棉，</w:t>
                  </w:r>
                </w:p>
                <w:p>
                  <w:pPr>
                    <w:pStyle w:val="null3"/>
                    <w:jc w:val="center"/>
                  </w:pPr>
                  <w:r>
                    <w:rPr>
                      <w:rFonts w:ascii="仿宋_GB2312" w:hAnsi="仿宋_GB2312" w:cs="仿宋_GB2312" w:eastAsia="仿宋_GB2312"/>
                      <w:sz w:val="21"/>
                      <w:color w:val="0000FF"/>
                    </w:rPr>
                    <w:t>包布：全棉印花布全包</w:t>
                  </w:r>
                  <w:r>
                    <w:rPr>
                      <w:rFonts w:ascii="仿宋_GB2312" w:hAnsi="仿宋_GB2312" w:cs="仿宋_GB2312" w:eastAsia="仿宋_GB2312"/>
                      <w:sz w:val="21"/>
                      <w:color w:val="0000FF"/>
                    </w:rPr>
                    <w:t>32×32 68×68</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男棉囚鞋</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鞋为铁蓝色，松紧口式布面胶棉鞋。男棉鞋楦型为三型半，女棉鞋楦型为二型半，鞋面前部有“囚”字变形标记。标记外圆直径26mm，宽度2～2.5mm，标记颜色为白色，有夜间反光功能。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枕芯</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通码，尺寸</w:t>
                  </w:r>
                  <w:r>
                    <w:rPr>
                      <w:rFonts w:ascii="仿宋_GB2312" w:hAnsi="仿宋_GB2312" w:cs="仿宋_GB2312" w:eastAsia="仿宋_GB2312"/>
                      <w:sz w:val="21"/>
                      <w:color w:val="0000FF"/>
                    </w:rPr>
                    <w:t>57.5cm*35cm</w:t>
                  </w:r>
                </w:p>
              </w:tc>
              <w:tc>
                <w:tcPr>
                  <w:tcW w:type="dxa" w:w="4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浅蓝涤府绸标志布</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 65/35，纱支45×45  密度110×76</w:t>
                  </w:r>
                </w:p>
              </w:tc>
              <w:tc>
                <w:tcPr>
                  <w:tcW w:type="dxa" w:w="53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面料</w:t>
                  </w:r>
                </w:p>
              </w:tc>
              <w:tc>
                <w:tcPr>
                  <w:tcW w:type="dxa" w:w="3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详见附件</w:t>
                  </w:r>
                  <w:r>
                    <w:rPr>
                      <w:rFonts w:ascii="仿宋_GB2312" w:hAnsi="仿宋_GB2312" w:cs="仿宋_GB2312" w:eastAsia="仿宋_GB2312"/>
                      <w:sz w:val="21"/>
                      <w:color w:val="0000FF"/>
                    </w:rPr>
                    <w:t>1</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4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荞麦皮</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填充物</w:t>
                  </w:r>
                </w:p>
              </w:tc>
            </w:tr>
            <w:tr>
              <w:tc>
                <w:tcPr>
                  <w:tcW w:type="dxa" w:w="225"/>
                  <w:vMerge/>
                  <w:tcBorders>
                    <w:top w:val="none" w:color="000000" w:sz="4"/>
                    <w:left w:val="single" w:color="000000" w:sz="4"/>
                    <w:bottom w:val="single" w:color="000000" w:sz="4"/>
                    <w:right w:val="single" w:color="000000" w:sz="4"/>
                  </w:tcBorders>
                </w:tcPr>
                <w:p/>
              </w:tc>
              <w:tc>
                <w:tcPr>
                  <w:tcW w:type="dxa" w:w="225"/>
                  <w:vMerge/>
                  <w:tcBorders>
                    <w:top w:val="none" w:color="000000" w:sz="4"/>
                    <w:left w:val="single" w:color="000000" w:sz="4"/>
                    <w:bottom w:val="single" w:color="000000" w:sz="4"/>
                    <w:right w:val="single" w:color="000000" w:sz="4"/>
                  </w:tcBorders>
                </w:tcPr>
                <w:p/>
              </w:tc>
              <w:tc>
                <w:tcPr>
                  <w:tcW w:type="dxa" w:w="281"/>
                  <w:vMerge/>
                  <w:tcBorders>
                    <w:top w:val="none" w:color="000000" w:sz="4"/>
                    <w:left w:val="single" w:color="000000" w:sz="4"/>
                    <w:bottom w:val="single" w:color="000000" w:sz="4"/>
                    <w:right w:val="single" w:color="000000" w:sz="4"/>
                  </w:tcBorders>
                </w:tcPr>
                <w:p/>
              </w:tc>
              <w:tc>
                <w:tcPr>
                  <w:tcW w:type="dxa" w:w="4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涤纶线</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403</w:t>
                  </w:r>
                </w:p>
              </w:tc>
              <w:tc>
                <w:tcPr>
                  <w:tcW w:type="dxa" w:w="5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缝纫、锁眼、钉扣</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陕西省华山监狱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其他，货到付款，达到付款条件起10个工作日内，支付合同总金额的100.0%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供应商按采购人要求将全部货物送到指定地点并完成相关工作后，采购人组织验收，质量按单一来源采购文件的采购参数内容验收。检测方法、抽样数量等依据国家、省、市现行法规、规范及标准的标准执行。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自项目总体验收合格之日起1年。质保期内，出现产品自身质量问题的，供应商应在接到采购人通知后24小时内派出人员到现场进行查验、回收、修复并在10天内将修复好的货物送交至采购人，若非货物本身质量问题，产生的相关修复费用则由采购人自行支付； 2、成交供应商在质量保证期内应当为采购人提供以下电话咨询售后服务：成交供应商或制造商应当为采购人提供售后服务电话，及时解决采购货物在使用中遇到的问题。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未按合同或报价要求提供产品或供应提供的产品质量不能满足采购人技术要求，其所发生的一切费用由乙方自行承担，给采购人造成损失的应予以赔偿，乙方在供货中若发生重大违法犯罪记录、及偷税漏税等不良行为，采购人有权终止合同，甚至对乙方违约行为进行追究，同时采购人有权取消其乙方中标资格。 （三）在合同实施过程中，若乙方未按合同要求提供货物，甲方将提出限期整改要求，乙方应根据要求及时整改。若乙方未按要求进行整改，甲方有权单方面终止合同。 合同争议解决的方式： 本合同在履行过程中发生的争议，由甲、乙双方当事人协商解决，协商不成的按下列 第（二）种方式解决： （一）提交仲裁委员会仲裁； （二）依法向甲方所在地人民法院起诉。</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一、供应商务必在响应文件递交截止时间30分钟前，通过项目电子化交易系统进行签到，如未进行签到，产生的一切后果由供应商自行承担。 二、供应商的响应报价是供应商响应本项目要求的全部工作内容的价格体现，包括但不限于：人工费、材料费、管理费、验收费、运输费、装卸（卸货至采购人指定地点）、服务费、利润和税金等与项目实施相关的全部费用。在提供服务的过程中的任何遗漏，均由成交供应商承担，采购人将不再支付任何费用。 三、根据《陕西省财政厅关于进一步优化政府采购营商环境有关事项的通知》（陕财办采〔2023〕4号）要求，成交供应商应当在成交通知书发出之日起25日内与采购人签订政府采购合同。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 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 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法定代表人（主要负责人）委托代理人参加协商会议时，应提供法定代表人（主要负责人）委托授权书；法定代表人（主要负责人）亲自参加协商会议时，应提供法定代表人（主要负责人）身份证明书。</w:t>
            </w:r>
          </w:p>
        </w:tc>
        <w:tc>
          <w:tcPr>
            <w:tcW w:type="dxa" w:w="1661"/>
          </w:tcPr>
          <w:p>
            <w:pPr>
              <w:pStyle w:val="null3"/>
            </w:pPr>
            <w:r>
              <w:rPr>
                <w:rFonts w:ascii="仿宋_GB2312" w:hAnsi="仿宋_GB2312" w:cs="仿宋_GB2312" w:eastAsia="仿宋_GB2312"/>
              </w:rPr>
              <w:t>资格证明资料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本项目专门面向中小企业采购项目，监狱企业、残疾人福利性单位视同小型、微型企业。 注：监狱企业应提供监狱企业的证明文件。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产品技术参数表 分项报价表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商务应答表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