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版本号：ZY2026-ZB-GK109820260605001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2026年中波台技术设备采购及安装项目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ZY2026-ZB-GK1098</w:t>
      </w:r>
      <w:r>
        <w:br/>
      </w:r>
      <w:r>
        <w:br/>
      </w:r>
      <w:r>
        <w:br/>
      </w:r>
    </w:p>
    <w:p>
      <w:pPr>
        <w:pStyle w:val="null3"/>
        <w:jc w:val="center"/>
        <w:outlineLvl w:val="2"/>
      </w:pPr>
      <w:r>
        <w:rPr>
          <w:rFonts w:ascii="仿宋_GB2312" w:hAnsi="仿宋_GB2312" w:cs="仿宋_GB2312" w:eastAsia="仿宋_GB2312"/>
          <w:sz w:val="28"/>
          <w:b/>
        </w:rPr>
        <w:t>陕西省中波台管理中心</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陕西省中波台管理中心</w:t>
      </w:r>
      <w:r>
        <w:rPr>
          <w:rFonts w:ascii="仿宋_GB2312" w:hAnsi="仿宋_GB2312" w:cs="仿宋_GB2312" w:eastAsia="仿宋_GB2312"/>
        </w:rPr>
        <w:t>委托，拟对</w:t>
      </w:r>
      <w:r>
        <w:rPr>
          <w:rFonts w:ascii="仿宋_GB2312" w:hAnsi="仿宋_GB2312" w:cs="仿宋_GB2312" w:eastAsia="仿宋_GB2312"/>
        </w:rPr>
        <w:t>2026年中波台技术设备采购及安装项目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ZY2026-ZB-GK1098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2026年中波台技术设备采购及安装项目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2026年中波台技术设备采购及安装项目。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采购包1（中波广播发射机及配套设备采购）：属于专门面向中小企业采购。</w:t>
      </w:r>
    </w:p>
    <w:p>
      <w:pPr>
        <w:pStyle w:val="null3"/>
      </w:pPr>
      <w:r>
        <w:rPr>
          <w:rFonts w:ascii="仿宋_GB2312" w:hAnsi="仿宋_GB2312" w:cs="仿宋_GB2312" w:eastAsia="仿宋_GB2312"/>
        </w:rPr>
        <w:t>采购包2（中波台测试仪器采购）：属于专门面向中小企业采购。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2、财务状况报告：提供2024年度或2025年度经审计的完整财务报告或开标日期前三个月内其基本存款账户开户银行出具的资信证明（如提供资信证明，须同时提供基本存款账户开户许可证或基本账户信息表）；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3、税收缴纳证明：提供开标前一年内（不含开标当月）已缴纳的至少一个月的税收缴纳证明，依法免税的单位应提供相关证明材料；</w:t>
      </w:r>
    </w:p>
    <w:p>
      <w:pPr>
        <w:pStyle w:val="null3"/>
      </w:pPr>
      <w:r>
        <w:rPr>
          <w:rFonts w:ascii="仿宋_GB2312" w:hAnsi="仿宋_GB2312" w:cs="仿宋_GB2312" w:eastAsia="仿宋_GB2312"/>
        </w:rPr>
        <w:t>4、社会保障资金缴纳证明：提供开标前一年内（不含开标当月）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7、具有履行本合同所必需的设备和专业技术能力：提供具备履行合同所必需的设备和专业技术能力的书面声明；</w:t>
      </w:r>
    </w:p>
    <w:p>
      <w:pPr>
        <w:pStyle w:val="null3"/>
      </w:pPr>
      <w:r>
        <w:rPr>
          <w:rFonts w:ascii="仿宋_GB2312" w:hAnsi="仿宋_GB2312" w:cs="仿宋_GB2312" w:eastAsia="仿宋_GB2312"/>
        </w:rPr>
        <w:t>8、授权委托书：法定代表人授权委托书、被授权人身份证（法定代表人参加投标时,只需提供法定代表人身份证），被授权人参加投标时，须提供开标前三个月内任意一个月的社保缴纳证明；</w:t>
      </w:r>
    </w:p>
    <w:p>
      <w:pPr>
        <w:pStyle w:val="null3"/>
      </w:pPr>
      <w:r>
        <w:rPr>
          <w:rFonts w:ascii="仿宋_GB2312" w:hAnsi="仿宋_GB2312" w:cs="仿宋_GB2312" w:eastAsia="仿宋_GB2312"/>
        </w:rPr>
        <w:t>9、供应商企业关联关系声明函：单位负责人为同一人或者存在控股、管理关系的不同单位，不得同时参加本招标项目投标的声明函；</w:t>
      </w:r>
    </w:p>
    <w:p>
      <w:pPr>
        <w:pStyle w:val="null3"/>
      </w:pPr>
      <w:r>
        <w:rPr>
          <w:rFonts w:ascii="仿宋_GB2312" w:hAnsi="仿宋_GB2312" w:cs="仿宋_GB2312" w:eastAsia="仿宋_GB2312"/>
        </w:rPr>
        <w:t>10、资格证明：代理商或产品制造厂家须提供（10kW中波广播发射机）广播电视设备器材入网认定证书和型号核准证。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2、财务状况报告：提供2024年度或2025年度经审计的完整财务报告或开标日期前三个月内其基本存款账户开户银行出具的资信证明（如提供资信证明，须同时提供基本存款账户开户许可证或基本账户信息表）；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3、税收缴纳证明：提供开标前一年内（不含开标当月）已缴纳的至少一个月的税收缴纳证明，依法免税的单位应提供相关证明材料；</w:t>
      </w:r>
    </w:p>
    <w:p>
      <w:pPr>
        <w:pStyle w:val="null3"/>
      </w:pPr>
      <w:r>
        <w:rPr>
          <w:rFonts w:ascii="仿宋_GB2312" w:hAnsi="仿宋_GB2312" w:cs="仿宋_GB2312" w:eastAsia="仿宋_GB2312"/>
        </w:rPr>
        <w:t>4、社会保障资金缴纳证明：提供开标前一年内（不含开标当月）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7、具有履行本合同所必需的设备和专业技术能力：提供具备履行合同所必需的设备和专业技术能力的书面声明；</w:t>
      </w:r>
    </w:p>
    <w:p>
      <w:pPr>
        <w:pStyle w:val="null3"/>
      </w:pPr>
      <w:r>
        <w:rPr>
          <w:rFonts w:ascii="仿宋_GB2312" w:hAnsi="仿宋_GB2312" w:cs="仿宋_GB2312" w:eastAsia="仿宋_GB2312"/>
        </w:rPr>
        <w:t>8、授权委托书：法定代表人授权委托书、被授权人身份证（法定代表人参加投标时,只需提供法定代表人身份证），被授权人参加投标时，须提供开标前三个月内任意一个月的社保缴纳证明；</w:t>
      </w:r>
    </w:p>
    <w:p>
      <w:pPr>
        <w:pStyle w:val="null3"/>
      </w:pPr>
      <w:r>
        <w:rPr>
          <w:rFonts w:ascii="仿宋_GB2312" w:hAnsi="仿宋_GB2312" w:cs="仿宋_GB2312" w:eastAsia="仿宋_GB2312"/>
        </w:rPr>
        <w:t>9、供应商企业关联关系声明函：单位负责人为同一人或者存在控股、管理关系的不同单位，不得同时参加本招标项目投标的声明函。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陕西省中波台管理中心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西安市雁塔区长安南路336号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029-85496966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卫现、冯丹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采购包1：734,800.00元</w:t>
            </w:r>
          </w:p>
          <w:p>
            <w:pPr>
              <w:pStyle w:val="null3"/>
            </w:pPr>
            <w:r>
              <w:rPr>
                <w:rFonts w:ascii="仿宋_GB2312" w:hAnsi="仿宋_GB2312" w:cs="仿宋_GB2312" w:eastAsia="仿宋_GB2312"/>
              </w:rPr>
              <w:t>采购包2：665,200.00元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国家发展和改革委员会办公厅颁发的《关于招标代理服务收费有关问题的通知》（发改办价格[2003]857号）文件规定执行。 招标代理服务费缴纳账户： 开户名称：陕西正翼项目管理咨询有限公司西安分公司 开户银行：中国光大银行股份有限公司西安经济技术开发区支行 账号：78680188000360910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陕西省中波台管理中心</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陕西省中波台管理中心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陕西省中波台管理中心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根据采购人、招标文件要求及合同约定执行。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联系人：卫现、冯丹</w:t>
      </w:r>
    </w:p>
    <w:p>
      <w:pPr>
        <w:pStyle w:val="null3"/>
      </w:pPr>
      <w:r>
        <w:rPr>
          <w:rFonts w:ascii="仿宋_GB2312" w:hAnsi="仿宋_GB2312" w:cs="仿宋_GB2312" w:eastAsia="仿宋_GB2312"/>
        </w:rPr>
        <w:t>联系电话：029-86210100转604</w:t>
      </w:r>
    </w:p>
    <w:p>
      <w:pPr>
        <w:pStyle w:val="null3"/>
      </w:pPr>
      <w:r>
        <w:rPr>
          <w:rFonts w:ascii="仿宋_GB2312" w:hAnsi="仿宋_GB2312" w:cs="仿宋_GB2312" w:eastAsia="仿宋_GB2312"/>
        </w:rPr>
        <w:t>地址：陕西省西安市西安经济技术开发区凤城五路123号秦创原·软科中心B座11层1101室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2026年中波台技术设备采购及安装项目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734,800.00</w:t>
      </w:r>
    </w:p>
    <w:p>
      <w:pPr>
        <w:pStyle w:val="null3"/>
      </w:pPr>
      <w:r>
        <w:rPr>
          <w:rFonts w:ascii="仿宋_GB2312" w:hAnsi="仿宋_GB2312" w:cs="仿宋_GB2312" w:eastAsia="仿宋_GB2312"/>
        </w:rPr>
        <w:t>采购包最高限价（元）: 734,800.00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10kW中波广播发射机</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504,000.00</w:t>
            </w:r>
          </w:p>
        </w:tc>
        <w:tc>
          <w:tcPr>
            <w:tcW w:type="dxa" w:w="755"/>
          </w:tcPr>
          <w:p>
            <w:pPr>
              <w:pStyle w:val="null3"/>
            </w:pPr>
            <w:r>
              <w:rPr>
                <w:rFonts w:ascii="仿宋_GB2312" w:hAnsi="仿宋_GB2312" w:cs="仿宋_GB2312" w:eastAsia="仿宋_GB2312"/>
              </w:rPr>
              <w:t>部</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50kW发电机组</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59,800.00</w:t>
            </w:r>
          </w:p>
        </w:tc>
        <w:tc>
          <w:tcPr>
            <w:tcW w:type="dxa" w:w="755"/>
          </w:tcPr>
          <w:p>
            <w:pPr>
              <w:pStyle w:val="null3"/>
            </w:pPr>
            <w:r>
              <w:rPr>
                <w:rFonts w:ascii="仿宋_GB2312" w:hAnsi="仿宋_GB2312" w:cs="仿宋_GB2312" w:eastAsia="仿宋_GB2312"/>
              </w:rPr>
              <w:t>部</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50kVA稳压器</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135,000.00</w:t>
            </w:r>
          </w:p>
        </w:tc>
        <w:tc>
          <w:tcPr>
            <w:tcW w:type="dxa" w:w="755"/>
          </w:tcPr>
          <w:p>
            <w:pPr>
              <w:pStyle w:val="null3"/>
            </w:pPr>
            <w:r>
              <w:rPr>
                <w:rFonts w:ascii="仿宋_GB2312" w:hAnsi="仿宋_GB2312" w:cs="仿宋_GB2312" w:eastAsia="仿宋_GB2312"/>
              </w:rPr>
              <w:t>部</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UPS电源</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36,000.00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665,200.00</w:t>
      </w:r>
    </w:p>
    <w:p>
      <w:pPr>
        <w:pStyle w:val="null3"/>
      </w:pPr>
      <w:r>
        <w:rPr>
          <w:rFonts w:ascii="仿宋_GB2312" w:hAnsi="仿宋_GB2312" w:cs="仿宋_GB2312" w:eastAsia="仿宋_GB2312"/>
        </w:rPr>
        <w:t>采购包最高限价（元）: 665,200.00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场强测试仪</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606,600.00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便携式矢量网络分析仪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标的名称：10kW中波广播发射机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设备名称：</w:t>
            </w:r>
            <w:r>
              <w:rPr>
                <w:rFonts w:ascii="仿宋_GB2312" w:hAnsi="仿宋_GB2312" w:cs="仿宋_GB2312" w:eastAsia="仿宋_GB2312"/>
                <w:b/>
              </w:rPr>
              <w:t>10kW中波广播发射机</w:t>
            </w:r>
            <w:r>
              <w:rPr>
                <w:rFonts w:ascii="仿宋_GB2312" w:hAnsi="仿宋_GB2312" w:cs="仿宋_GB2312" w:eastAsia="仿宋_GB2312"/>
                <w:b/>
              </w:rPr>
              <w:t>（</w:t>
            </w:r>
            <w:r>
              <w:rPr>
                <w:rFonts w:ascii="仿宋_GB2312" w:hAnsi="仿宋_GB2312" w:cs="仿宋_GB2312" w:eastAsia="仿宋_GB2312"/>
                <w:b/>
              </w:rPr>
              <w:t>核心产品</w:t>
            </w:r>
            <w:r>
              <w:rPr>
                <w:rFonts w:ascii="仿宋_GB2312" w:hAnsi="仿宋_GB2312" w:cs="仿宋_GB2312" w:eastAsia="仿宋_GB2312"/>
                <w:b/>
              </w:rPr>
              <w:t>）</w:t>
            </w:r>
          </w:p>
          <w:p>
            <w:pPr>
              <w:pStyle w:val="null3"/>
            </w:pPr>
            <w:r>
              <w:rPr>
                <w:rFonts w:ascii="仿宋_GB2312" w:hAnsi="仿宋_GB2312" w:cs="仿宋_GB2312" w:eastAsia="仿宋_GB2312"/>
              </w:rPr>
              <w:t>单价限价：</w:t>
            </w:r>
            <w:r>
              <w:rPr>
                <w:rFonts w:ascii="仿宋_GB2312" w:hAnsi="仿宋_GB2312" w:cs="仿宋_GB2312" w:eastAsia="仿宋_GB2312"/>
                <w:b/>
              </w:rPr>
              <w:t>168000.00元</w:t>
            </w:r>
          </w:p>
          <w:p>
            <w:pPr>
              <w:pStyle w:val="null3"/>
            </w:pPr>
            <w:r>
              <w:rPr>
                <w:rFonts w:ascii="仿宋_GB2312" w:hAnsi="仿宋_GB2312" w:cs="仿宋_GB2312" w:eastAsia="仿宋_GB2312"/>
              </w:rPr>
              <w:t>单位：部</w:t>
            </w:r>
          </w:p>
          <w:p>
            <w:pPr>
              <w:pStyle w:val="null3"/>
            </w:pPr>
            <w:r>
              <w:rPr>
                <w:rFonts w:ascii="仿宋_GB2312" w:hAnsi="仿宋_GB2312" w:cs="仿宋_GB2312" w:eastAsia="仿宋_GB2312"/>
              </w:rPr>
              <w:t>数量：3</w:t>
            </w:r>
          </w:p>
          <w:p>
            <w:pPr>
              <w:pStyle w:val="null3"/>
            </w:pPr>
            <w:r>
              <w:rPr>
                <w:rFonts w:ascii="仿宋_GB2312" w:hAnsi="仿宋_GB2312" w:cs="仿宋_GB2312" w:eastAsia="仿宋_GB2312"/>
              </w:rPr>
              <w:t>配置地点：榆林台2部、安康台1部</w:t>
            </w:r>
          </w:p>
          <w:p>
            <w:pPr>
              <w:pStyle w:val="null3"/>
            </w:pPr>
            <w:r>
              <w:rPr>
                <w:rFonts w:ascii="仿宋_GB2312" w:hAnsi="仿宋_GB2312" w:cs="仿宋_GB2312" w:eastAsia="仿宋_GB2312"/>
              </w:rPr>
              <w:t>1.频率范围：531—1602kHz （用户指定工作频率）</w:t>
            </w:r>
          </w:p>
          <w:p>
            <w:pPr>
              <w:pStyle w:val="null3"/>
            </w:pPr>
            <w:r>
              <w:rPr>
                <w:rFonts w:ascii="仿宋_GB2312" w:hAnsi="仿宋_GB2312" w:cs="仿宋_GB2312" w:eastAsia="仿宋_GB2312"/>
              </w:rPr>
              <w:t>▲2.功率输出范围：0～11kW （提供三个可预置的功率电平，具有并机工作能力）</w:t>
            </w:r>
          </w:p>
          <w:p>
            <w:pPr>
              <w:pStyle w:val="null3"/>
            </w:pPr>
            <w:r>
              <w:rPr>
                <w:rFonts w:ascii="仿宋_GB2312" w:hAnsi="仿宋_GB2312" w:cs="仿宋_GB2312" w:eastAsia="仿宋_GB2312"/>
              </w:rPr>
              <w:t>▲3.频率响应：≤0.5dB (60～4500Hz  m=0.8)</w:t>
            </w:r>
          </w:p>
          <w:p>
            <w:pPr>
              <w:pStyle w:val="null3"/>
            </w:pPr>
            <w:r>
              <w:rPr>
                <w:rFonts w:ascii="仿宋_GB2312" w:hAnsi="仿宋_GB2312" w:cs="仿宋_GB2312" w:eastAsia="仿宋_GB2312"/>
              </w:rPr>
              <w:t>▲4.谐波失真：≤1%  5-10kW  m=0.90   60～4500Hz</w:t>
            </w:r>
          </w:p>
          <w:p>
            <w:pPr>
              <w:pStyle w:val="null3"/>
            </w:pPr>
            <w:r>
              <w:rPr>
                <w:rFonts w:ascii="仿宋_GB2312" w:hAnsi="仿宋_GB2312" w:cs="仿宋_GB2312" w:eastAsia="仿宋_GB2312"/>
              </w:rPr>
              <w:t>▲5.信噪比：≥60dB</w:t>
            </w:r>
          </w:p>
          <w:p>
            <w:pPr>
              <w:pStyle w:val="null3"/>
            </w:pPr>
            <w:r>
              <w:rPr>
                <w:rFonts w:ascii="仿宋_GB2312" w:hAnsi="仿宋_GB2312" w:cs="仿宋_GB2312" w:eastAsia="仿宋_GB2312"/>
              </w:rPr>
              <w:t>6.音频输入阻抗：平衡输入600Ω</w:t>
            </w:r>
          </w:p>
          <w:p>
            <w:pPr>
              <w:pStyle w:val="null3"/>
            </w:pPr>
            <w:r>
              <w:rPr>
                <w:rFonts w:ascii="仿宋_GB2312" w:hAnsi="仿宋_GB2312" w:cs="仿宋_GB2312" w:eastAsia="仿宋_GB2312"/>
              </w:rPr>
              <w:t>7.输出阻抗：50Ω；</w:t>
            </w:r>
          </w:p>
          <w:p>
            <w:pPr>
              <w:pStyle w:val="null3"/>
            </w:pPr>
            <w:r>
              <w:rPr>
                <w:rFonts w:ascii="仿宋_GB2312" w:hAnsi="仿宋_GB2312" w:cs="仿宋_GB2312" w:eastAsia="仿宋_GB2312"/>
              </w:rPr>
              <w:t>8.输出接口：1-5/8”法兰</w:t>
            </w:r>
          </w:p>
          <w:p>
            <w:pPr>
              <w:pStyle w:val="null3"/>
            </w:pPr>
            <w:r>
              <w:rPr>
                <w:rFonts w:ascii="仿宋_GB2312" w:hAnsi="仿宋_GB2312" w:cs="仿宋_GB2312" w:eastAsia="仿宋_GB2312"/>
              </w:rPr>
              <w:t>▲9.载波频率稳定度：±1Hz/日</w:t>
            </w:r>
          </w:p>
          <w:p>
            <w:pPr>
              <w:pStyle w:val="null3"/>
            </w:pPr>
            <w:r>
              <w:rPr>
                <w:rFonts w:ascii="仿宋_GB2312" w:hAnsi="仿宋_GB2312" w:cs="仿宋_GB2312" w:eastAsia="仿宋_GB2312"/>
              </w:rPr>
              <w:t>10.发射带宽：9KHZ</w:t>
            </w:r>
          </w:p>
          <w:p>
            <w:pPr>
              <w:pStyle w:val="null3"/>
            </w:pPr>
            <w:r>
              <w:rPr>
                <w:rFonts w:ascii="仿宋_GB2312" w:hAnsi="仿宋_GB2312" w:cs="仿宋_GB2312" w:eastAsia="仿宋_GB2312"/>
              </w:rPr>
              <w:t>11.发射电波种类：双边带调幅（A3E）</w:t>
            </w:r>
          </w:p>
          <w:p>
            <w:pPr>
              <w:pStyle w:val="null3"/>
            </w:pPr>
            <w:r>
              <w:rPr>
                <w:rFonts w:ascii="仿宋_GB2312" w:hAnsi="仿宋_GB2312" w:cs="仿宋_GB2312" w:eastAsia="仿宋_GB2312"/>
              </w:rPr>
              <w:t>12.工作环境温度：-10～+45℃</w:t>
            </w:r>
          </w:p>
          <w:p>
            <w:pPr>
              <w:pStyle w:val="null3"/>
            </w:pPr>
            <w:r>
              <w:rPr>
                <w:rFonts w:ascii="仿宋_GB2312" w:hAnsi="仿宋_GB2312" w:cs="仿宋_GB2312" w:eastAsia="仿宋_GB2312"/>
              </w:rPr>
              <w:t>13.工作环境湿度：≤90%（不凝露）</w:t>
            </w:r>
          </w:p>
          <w:p>
            <w:pPr>
              <w:pStyle w:val="null3"/>
            </w:pPr>
            <w:r>
              <w:rPr>
                <w:rFonts w:ascii="仿宋_GB2312" w:hAnsi="仿宋_GB2312" w:cs="仿宋_GB2312" w:eastAsia="仿宋_GB2312"/>
              </w:rPr>
              <w:t>14.供电方式：交流三相四线380V/ 50Hz</w:t>
            </w:r>
          </w:p>
          <w:p>
            <w:pPr>
              <w:pStyle w:val="null3"/>
            </w:pPr>
            <w:r>
              <w:rPr>
                <w:rFonts w:ascii="仿宋_GB2312" w:hAnsi="仿宋_GB2312" w:cs="仿宋_GB2312" w:eastAsia="仿宋_GB2312"/>
              </w:rPr>
              <w:t>15.调制方式：DAM（数字幅度调制）</w:t>
            </w:r>
          </w:p>
          <w:p>
            <w:pPr>
              <w:pStyle w:val="null3"/>
            </w:pPr>
            <w:r>
              <w:rPr>
                <w:rFonts w:ascii="仿宋_GB2312" w:hAnsi="仿宋_GB2312" w:cs="仿宋_GB2312" w:eastAsia="仿宋_GB2312"/>
              </w:rPr>
              <w:t>16.全机效率：≥80%</w:t>
            </w:r>
          </w:p>
          <w:p>
            <w:pPr>
              <w:pStyle w:val="null3"/>
            </w:pPr>
            <w:r>
              <w:rPr>
                <w:rFonts w:ascii="仿宋_GB2312" w:hAnsi="仿宋_GB2312" w:cs="仿宋_GB2312" w:eastAsia="仿宋_GB2312"/>
              </w:rPr>
              <w:t>17.冷却方式：机内强迫风冷</w:t>
            </w:r>
          </w:p>
          <w:p>
            <w:pPr>
              <w:pStyle w:val="null3"/>
            </w:pPr>
            <w:r>
              <w:rPr>
                <w:rFonts w:ascii="仿宋_GB2312" w:hAnsi="仿宋_GB2312" w:cs="仿宋_GB2312" w:eastAsia="仿宋_GB2312"/>
              </w:rPr>
              <w:t>▲18.载波跌落：≤2%    1kHz  m=1时</w:t>
            </w:r>
          </w:p>
          <w:p>
            <w:pPr>
              <w:pStyle w:val="null3"/>
            </w:pPr>
            <w:r>
              <w:rPr>
                <w:rFonts w:ascii="仿宋_GB2312" w:hAnsi="仿宋_GB2312" w:cs="仿宋_GB2312" w:eastAsia="仿宋_GB2312"/>
              </w:rPr>
              <w:t>19.方波过冲：≤2%   400Hz  m=0.8</w:t>
            </w:r>
          </w:p>
          <w:p>
            <w:pPr>
              <w:pStyle w:val="null3"/>
            </w:pPr>
            <w:r>
              <w:rPr>
                <w:rFonts w:ascii="仿宋_GB2312" w:hAnsi="仿宋_GB2312" w:cs="仿宋_GB2312" w:eastAsia="仿宋_GB2312"/>
              </w:rPr>
              <w:t>20.方波倾斜：≤3%   40Hz   m=0.8</w:t>
            </w:r>
          </w:p>
          <w:p>
            <w:pPr>
              <w:pStyle w:val="null3"/>
            </w:pPr>
            <w:r>
              <w:rPr>
                <w:rFonts w:ascii="仿宋_GB2312" w:hAnsi="仿宋_GB2312" w:cs="仿宋_GB2312" w:eastAsia="仿宋_GB2312"/>
              </w:rPr>
              <w:t>21.遥控接口：为遥控方式提供所需接口</w:t>
            </w:r>
          </w:p>
          <w:p>
            <w:pPr>
              <w:pStyle w:val="null3"/>
            </w:pPr>
            <w:r>
              <w:rPr>
                <w:rFonts w:ascii="仿宋_GB2312" w:hAnsi="仿宋_GB2312" w:cs="仿宋_GB2312" w:eastAsia="仿宋_GB2312"/>
              </w:rPr>
              <w:t>22.发射机具有防雷保护网络，在强雷电下可以正常运行。</w:t>
            </w:r>
          </w:p>
          <w:p>
            <w:pPr>
              <w:pStyle w:val="null3"/>
            </w:pPr>
            <w:r>
              <w:rPr>
                <w:rFonts w:ascii="仿宋_GB2312" w:hAnsi="仿宋_GB2312" w:cs="仿宋_GB2312" w:eastAsia="仿宋_GB2312"/>
              </w:rPr>
              <w:t>23.发射机的数字频率合成器具有独立显示工作频率的功能。</w:t>
            </w:r>
          </w:p>
          <w:p>
            <w:pPr>
              <w:pStyle w:val="null3"/>
            </w:pPr>
            <w:r>
              <w:rPr>
                <w:rFonts w:ascii="仿宋_GB2312" w:hAnsi="仿宋_GB2312" w:cs="仿宋_GB2312" w:eastAsia="仿宋_GB2312"/>
              </w:rPr>
              <w:t>24.发射机风联锁采用风压传感器和微动开关。</w:t>
            </w:r>
          </w:p>
          <w:p>
            <w:pPr>
              <w:pStyle w:val="null3"/>
            </w:pPr>
            <w:r>
              <w:rPr>
                <w:rFonts w:ascii="仿宋_GB2312" w:hAnsi="仿宋_GB2312" w:cs="仿宋_GB2312" w:eastAsia="仿宋_GB2312"/>
              </w:rPr>
              <w:t>25.发射机三相供电接入加装漏电保护开关，控制板与显示板电源线使用软线。</w:t>
            </w:r>
          </w:p>
          <w:p>
            <w:pPr>
              <w:pStyle w:val="null3"/>
            </w:pPr>
            <w:r>
              <w:rPr>
                <w:rFonts w:ascii="仿宋_GB2312" w:hAnsi="仿宋_GB2312" w:cs="仿宋_GB2312" w:eastAsia="仿宋_GB2312"/>
              </w:rPr>
              <w:t>26.发射机软硬馈、假负载、射频同轴转换开关、供电线缆、发射机接地铜皮连接等。</w:t>
            </w:r>
          </w:p>
          <w:p>
            <w:pPr>
              <w:pStyle w:val="null3"/>
            </w:pPr>
            <w:r>
              <w:rPr>
                <w:rFonts w:ascii="仿宋_GB2312" w:hAnsi="仿宋_GB2312" w:cs="仿宋_GB2312" w:eastAsia="仿宋_GB2312"/>
              </w:rPr>
              <w:t>27.发射机安装调试完成后，接入发射台原有自台播控系统，实现自台播控系统对新购发射机的数据采集和控制管理。</w:t>
            </w:r>
          </w:p>
        </w:tc>
      </w:tr>
    </w:tbl>
    <w:p>
      <w:pPr>
        <w:pStyle w:val="null3"/>
      </w:pPr>
      <w:r>
        <w:rPr>
          <w:rFonts w:ascii="仿宋_GB2312" w:hAnsi="仿宋_GB2312" w:cs="仿宋_GB2312" w:eastAsia="仿宋_GB2312"/>
        </w:rPr>
        <w:t>标的名称：50kW发电机组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设备名称：</w:t>
            </w:r>
            <w:r>
              <w:rPr>
                <w:rFonts w:ascii="仿宋_GB2312" w:hAnsi="仿宋_GB2312" w:cs="仿宋_GB2312" w:eastAsia="仿宋_GB2312"/>
                <w:b/>
              </w:rPr>
              <w:t>50kW柴油发电机组</w:t>
            </w:r>
          </w:p>
          <w:p>
            <w:pPr>
              <w:pStyle w:val="null3"/>
            </w:pPr>
            <w:r>
              <w:rPr>
                <w:rFonts w:ascii="仿宋_GB2312" w:hAnsi="仿宋_GB2312" w:cs="仿宋_GB2312" w:eastAsia="仿宋_GB2312"/>
              </w:rPr>
              <w:t>单价限价：</w:t>
            </w:r>
            <w:r>
              <w:rPr>
                <w:rFonts w:ascii="仿宋_GB2312" w:hAnsi="仿宋_GB2312" w:cs="仿宋_GB2312" w:eastAsia="仿宋_GB2312"/>
                <w:b/>
              </w:rPr>
              <w:t>59800.00元</w:t>
            </w:r>
          </w:p>
          <w:p>
            <w:pPr>
              <w:pStyle w:val="null3"/>
            </w:pPr>
            <w:r>
              <w:rPr>
                <w:rFonts w:ascii="仿宋_GB2312" w:hAnsi="仿宋_GB2312" w:cs="仿宋_GB2312" w:eastAsia="仿宋_GB2312"/>
              </w:rPr>
              <w:t>单位：部</w:t>
            </w:r>
          </w:p>
          <w:p>
            <w:pPr>
              <w:pStyle w:val="null3"/>
            </w:pPr>
            <w:r>
              <w:rPr>
                <w:rFonts w:ascii="仿宋_GB2312" w:hAnsi="仿宋_GB2312" w:cs="仿宋_GB2312" w:eastAsia="仿宋_GB2312"/>
              </w:rPr>
              <w:t>数量：1</w:t>
            </w:r>
          </w:p>
          <w:p>
            <w:pPr>
              <w:pStyle w:val="null3"/>
            </w:pPr>
            <w:r>
              <w:rPr>
                <w:rFonts w:ascii="仿宋_GB2312" w:hAnsi="仿宋_GB2312" w:cs="仿宋_GB2312" w:eastAsia="仿宋_GB2312"/>
              </w:rPr>
              <w:t>配置地点：甘泉台1部</w:t>
            </w:r>
          </w:p>
          <w:p>
            <w:pPr>
              <w:pStyle w:val="null3"/>
            </w:pPr>
            <w:r>
              <w:rPr>
                <w:rFonts w:ascii="仿宋_GB2312" w:hAnsi="仿宋_GB2312" w:cs="仿宋_GB2312" w:eastAsia="仿宋_GB2312"/>
              </w:rPr>
              <w:t>1.额定功率：≥50kW</w:t>
            </w:r>
          </w:p>
          <w:p>
            <w:pPr>
              <w:pStyle w:val="null3"/>
            </w:pPr>
            <w:r>
              <w:rPr>
                <w:rFonts w:ascii="仿宋_GB2312" w:hAnsi="仿宋_GB2312" w:cs="仿宋_GB2312" w:eastAsia="仿宋_GB2312"/>
              </w:rPr>
              <w:t>2.额定频率：50Hz±1Hz</w:t>
            </w:r>
          </w:p>
          <w:p>
            <w:pPr>
              <w:pStyle w:val="null3"/>
            </w:pPr>
            <w:r>
              <w:rPr>
                <w:rFonts w:ascii="仿宋_GB2312" w:hAnsi="仿宋_GB2312" w:cs="仿宋_GB2312" w:eastAsia="仿宋_GB2312"/>
              </w:rPr>
              <w:t>3.额定电压：400/230V</w:t>
            </w:r>
          </w:p>
          <w:p>
            <w:pPr>
              <w:pStyle w:val="null3"/>
            </w:pPr>
            <w:r>
              <w:rPr>
                <w:rFonts w:ascii="仿宋_GB2312" w:hAnsi="仿宋_GB2312" w:cs="仿宋_GB2312" w:eastAsia="仿宋_GB2312"/>
              </w:rPr>
              <w:t>4.额定电流：≥85A</w:t>
            </w:r>
          </w:p>
          <w:p>
            <w:pPr>
              <w:pStyle w:val="null3"/>
            </w:pPr>
            <w:r>
              <w:rPr>
                <w:rFonts w:ascii="仿宋_GB2312" w:hAnsi="仿宋_GB2312" w:cs="仿宋_GB2312" w:eastAsia="仿宋_GB2312"/>
              </w:rPr>
              <w:t>5.额定转速：1500r/min</w:t>
            </w:r>
          </w:p>
          <w:p>
            <w:pPr>
              <w:pStyle w:val="null3"/>
            </w:pPr>
            <w:r>
              <w:rPr>
                <w:rFonts w:ascii="仿宋_GB2312" w:hAnsi="仿宋_GB2312" w:cs="仿宋_GB2312" w:eastAsia="仿宋_GB2312"/>
              </w:rPr>
              <w:t>6.功率因数：0.8（滞后）</w:t>
            </w:r>
          </w:p>
          <w:p>
            <w:pPr>
              <w:pStyle w:val="null3"/>
            </w:pPr>
            <w:r>
              <w:rPr>
                <w:rFonts w:ascii="仿宋_GB2312" w:hAnsi="仿宋_GB2312" w:cs="仿宋_GB2312" w:eastAsia="仿宋_GB2312"/>
              </w:rPr>
              <w:t>7.接线方式：三相四线制，Y型接法</w:t>
            </w:r>
          </w:p>
          <w:p>
            <w:pPr>
              <w:pStyle w:val="null3"/>
            </w:pPr>
            <w:r>
              <w:rPr>
                <w:rFonts w:ascii="仿宋_GB2312" w:hAnsi="仿宋_GB2312" w:cs="仿宋_GB2312" w:eastAsia="仿宋_GB2312"/>
              </w:rPr>
              <w:t>8.调速方式：电子调速</w:t>
            </w:r>
          </w:p>
          <w:p>
            <w:pPr>
              <w:pStyle w:val="null3"/>
            </w:pPr>
            <w:r>
              <w:rPr>
                <w:rFonts w:ascii="仿宋_GB2312" w:hAnsi="仿宋_GB2312" w:cs="仿宋_GB2312" w:eastAsia="仿宋_GB2312"/>
              </w:rPr>
              <w:t>9.启动方式：DC24V电启动</w:t>
            </w:r>
          </w:p>
          <w:p>
            <w:pPr>
              <w:pStyle w:val="null3"/>
            </w:pPr>
            <w:r>
              <w:rPr>
                <w:rFonts w:ascii="仿宋_GB2312" w:hAnsi="仿宋_GB2312" w:cs="仿宋_GB2312" w:eastAsia="仿宋_GB2312"/>
              </w:rPr>
              <w:t>10.燃油类型：柴油</w:t>
            </w:r>
          </w:p>
          <w:p>
            <w:pPr>
              <w:pStyle w:val="null3"/>
            </w:pPr>
            <w:r>
              <w:rPr>
                <w:rFonts w:ascii="仿宋_GB2312" w:hAnsi="仿宋_GB2312" w:cs="仿宋_GB2312" w:eastAsia="仿宋_GB2312"/>
              </w:rPr>
              <w:t>11.燃油消耗率：≤210g/kWh</w:t>
            </w:r>
          </w:p>
          <w:p>
            <w:pPr>
              <w:pStyle w:val="null3"/>
            </w:pPr>
            <w:r>
              <w:rPr>
                <w:rFonts w:ascii="仿宋_GB2312" w:hAnsi="仿宋_GB2312" w:cs="仿宋_GB2312" w:eastAsia="仿宋_GB2312"/>
              </w:rPr>
              <w:t>12.发电机型式：三相无刷交流同步发电机</w:t>
            </w:r>
          </w:p>
          <w:p>
            <w:pPr>
              <w:pStyle w:val="null3"/>
            </w:pPr>
            <w:r>
              <w:rPr>
                <w:rFonts w:ascii="仿宋_GB2312" w:hAnsi="仿宋_GB2312" w:cs="仿宋_GB2312" w:eastAsia="仿宋_GB2312"/>
              </w:rPr>
              <w:t>13.励磁方式：无刷自励，带AVR（自动电压调节器）</w:t>
            </w:r>
          </w:p>
          <w:p>
            <w:pPr>
              <w:pStyle w:val="null3"/>
            </w:pPr>
            <w:r>
              <w:rPr>
                <w:rFonts w:ascii="仿宋_GB2312" w:hAnsi="仿宋_GB2312" w:cs="仿宋_GB2312" w:eastAsia="仿宋_GB2312"/>
              </w:rPr>
              <w:t>14.绝缘等级：≥H级</w:t>
            </w:r>
          </w:p>
          <w:p>
            <w:pPr>
              <w:pStyle w:val="null3"/>
            </w:pPr>
            <w:r>
              <w:rPr>
                <w:rFonts w:ascii="仿宋_GB2312" w:hAnsi="仿宋_GB2312" w:cs="仿宋_GB2312" w:eastAsia="仿宋_GB2312"/>
              </w:rPr>
              <w:t>15.防护等级：≥IP22</w:t>
            </w:r>
          </w:p>
          <w:p>
            <w:pPr>
              <w:pStyle w:val="null3"/>
            </w:pPr>
            <w:r>
              <w:rPr>
                <w:rFonts w:ascii="仿宋_GB2312" w:hAnsi="仿宋_GB2312" w:cs="仿宋_GB2312" w:eastAsia="仿宋_GB2312"/>
              </w:rPr>
              <w:t>16.电压调节范围：±5%</w:t>
            </w:r>
          </w:p>
          <w:p>
            <w:pPr>
              <w:pStyle w:val="null3"/>
            </w:pPr>
            <w:r>
              <w:rPr>
                <w:rFonts w:ascii="仿宋_GB2312" w:hAnsi="仿宋_GB2312" w:cs="仿宋_GB2312" w:eastAsia="仿宋_GB2312"/>
              </w:rPr>
              <w:t>17.稳态电压调整率：±1%</w:t>
            </w:r>
          </w:p>
          <w:p>
            <w:pPr>
              <w:pStyle w:val="null3"/>
            </w:pPr>
            <w:r>
              <w:rPr>
                <w:rFonts w:ascii="仿宋_GB2312" w:hAnsi="仿宋_GB2312" w:cs="仿宋_GB2312" w:eastAsia="仿宋_GB2312"/>
              </w:rPr>
              <w:t>18.电压稳定时间：≤3秒</w:t>
            </w:r>
          </w:p>
          <w:p>
            <w:pPr>
              <w:pStyle w:val="null3"/>
            </w:pPr>
            <w:r>
              <w:rPr>
                <w:rFonts w:ascii="仿宋_GB2312" w:hAnsi="仿宋_GB2312" w:cs="仿宋_GB2312" w:eastAsia="仿宋_GB2312"/>
              </w:rPr>
              <w:t>19.绕组材质：全铜线</w:t>
            </w:r>
          </w:p>
          <w:p>
            <w:pPr>
              <w:pStyle w:val="null3"/>
            </w:pPr>
            <w:r>
              <w:rPr>
                <w:rFonts w:ascii="仿宋_GB2312" w:hAnsi="仿宋_GB2312" w:cs="仿宋_GB2312" w:eastAsia="仿宋_GB2312"/>
              </w:rPr>
              <w:t>20.控制器型式：微电脑发电机组智能控制器</w:t>
            </w:r>
          </w:p>
          <w:p>
            <w:pPr>
              <w:pStyle w:val="null3"/>
            </w:pPr>
            <w:r>
              <w:rPr>
                <w:rFonts w:ascii="仿宋_GB2312" w:hAnsi="仿宋_GB2312" w:cs="仿宋_GB2312" w:eastAsia="仿宋_GB2312"/>
              </w:rPr>
              <w:t>21.显示功能：可显示电压、电流、频率、功率、水温、油压、运行时间、蓄电池电压等参数</w:t>
            </w:r>
          </w:p>
          <w:p>
            <w:pPr>
              <w:pStyle w:val="null3"/>
            </w:pPr>
            <w:r>
              <w:rPr>
                <w:rFonts w:ascii="仿宋_GB2312" w:hAnsi="仿宋_GB2312" w:cs="仿宋_GB2312" w:eastAsia="仿宋_GB2312"/>
              </w:rPr>
              <w:t>22.控制功能：具备自动启动/停机、手动/自动切换功能</w:t>
            </w:r>
          </w:p>
          <w:p>
            <w:pPr>
              <w:pStyle w:val="null3"/>
            </w:pPr>
            <w:r>
              <w:rPr>
                <w:rFonts w:ascii="仿宋_GB2312" w:hAnsi="仿宋_GB2312" w:cs="仿宋_GB2312" w:eastAsia="仿宋_GB2312"/>
              </w:rPr>
              <w:t>23.保护功能：具备水温过高、油压过低、超速、过电流、启动失败、紧急停机等故障报警及保护功能</w:t>
            </w:r>
          </w:p>
          <w:p>
            <w:pPr>
              <w:pStyle w:val="null3"/>
            </w:pPr>
            <w:r>
              <w:rPr>
                <w:rFonts w:ascii="仿宋_GB2312" w:hAnsi="仿宋_GB2312" w:cs="仿宋_GB2312" w:eastAsia="仿宋_GB2312"/>
              </w:rPr>
              <w:t>24.通讯功能：配备RS232或RS485通讯接口，支持远程监控</w:t>
            </w:r>
          </w:p>
          <w:p>
            <w:pPr>
              <w:pStyle w:val="null3"/>
            </w:pPr>
            <w:r>
              <w:rPr>
                <w:rFonts w:ascii="仿宋_GB2312" w:hAnsi="仿宋_GB2312" w:cs="仿宋_GB2312" w:eastAsia="仿宋_GB2312"/>
              </w:rPr>
              <w:t>25.散热系统：自带水箱散热器，满足额定工况下的散热要求</w:t>
            </w:r>
          </w:p>
          <w:p>
            <w:pPr>
              <w:pStyle w:val="null3"/>
            </w:pPr>
            <w:r>
              <w:rPr>
                <w:rFonts w:ascii="仿宋_GB2312" w:hAnsi="仿宋_GB2312" w:cs="仿宋_GB2312" w:eastAsia="仿宋_GB2312"/>
              </w:rPr>
              <w:t>26.排烟装置：配备消音器及烟管、弯头等排烟附件</w:t>
            </w:r>
          </w:p>
          <w:p>
            <w:pPr>
              <w:pStyle w:val="null3"/>
            </w:pPr>
            <w:r>
              <w:rPr>
                <w:rFonts w:ascii="仿宋_GB2312" w:hAnsi="仿宋_GB2312" w:cs="仿宋_GB2312" w:eastAsia="仿宋_GB2312"/>
              </w:rPr>
              <w:t>27.减震装置：机组底座配备减震垫</w:t>
            </w:r>
          </w:p>
          <w:p>
            <w:pPr>
              <w:pStyle w:val="null3"/>
            </w:pPr>
            <w:r>
              <w:rPr>
                <w:rFonts w:ascii="仿宋_GB2312" w:hAnsi="仿宋_GB2312" w:cs="仿宋_GB2312" w:eastAsia="仿宋_GB2312"/>
              </w:rPr>
              <w:t>28.机组油箱：底座油箱，油箱容量≥150L，可供满负荷连续运行≥12小时</w:t>
            </w:r>
          </w:p>
        </w:tc>
      </w:tr>
    </w:tbl>
    <w:p>
      <w:pPr>
        <w:pStyle w:val="null3"/>
      </w:pPr>
      <w:r>
        <w:rPr>
          <w:rFonts w:ascii="仿宋_GB2312" w:hAnsi="仿宋_GB2312" w:cs="仿宋_GB2312" w:eastAsia="仿宋_GB2312"/>
        </w:rPr>
        <w:t>标的名称：50kVA稳压器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设备名称：</w:t>
            </w:r>
            <w:r>
              <w:rPr>
                <w:rFonts w:ascii="仿宋_GB2312" w:hAnsi="仿宋_GB2312" w:cs="仿宋_GB2312" w:eastAsia="仿宋_GB2312"/>
                <w:b/>
              </w:rPr>
              <w:t>50kVA稳压器</w:t>
            </w:r>
          </w:p>
          <w:p>
            <w:pPr>
              <w:pStyle w:val="null3"/>
            </w:pPr>
            <w:r>
              <w:rPr>
                <w:rFonts w:ascii="仿宋_GB2312" w:hAnsi="仿宋_GB2312" w:cs="仿宋_GB2312" w:eastAsia="仿宋_GB2312"/>
              </w:rPr>
              <w:t>单价限价：</w:t>
            </w:r>
            <w:r>
              <w:rPr>
                <w:rFonts w:ascii="仿宋_GB2312" w:hAnsi="仿宋_GB2312" w:cs="仿宋_GB2312" w:eastAsia="仿宋_GB2312"/>
                <w:b/>
              </w:rPr>
              <w:t>45000.00元</w:t>
            </w:r>
          </w:p>
          <w:p>
            <w:pPr>
              <w:pStyle w:val="null3"/>
            </w:pPr>
            <w:r>
              <w:rPr>
                <w:rFonts w:ascii="仿宋_GB2312" w:hAnsi="仿宋_GB2312" w:cs="仿宋_GB2312" w:eastAsia="仿宋_GB2312"/>
              </w:rPr>
              <w:t>单位：部</w:t>
            </w:r>
          </w:p>
          <w:p>
            <w:pPr>
              <w:pStyle w:val="null3"/>
            </w:pPr>
            <w:r>
              <w:rPr>
                <w:rFonts w:ascii="仿宋_GB2312" w:hAnsi="仿宋_GB2312" w:cs="仿宋_GB2312" w:eastAsia="仿宋_GB2312"/>
              </w:rPr>
              <w:t>数量：3</w:t>
            </w:r>
          </w:p>
          <w:p>
            <w:pPr>
              <w:pStyle w:val="null3"/>
            </w:pPr>
            <w:r>
              <w:rPr>
                <w:rFonts w:ascii="仿宋_GB2312" w:hAnsi="仿宋_GB2312" w:cs="仿宋_GB2312" w:eastAsia="仿宋_GB2312"/>
              </w:rPr>
              <w:t>配置地点：汉中、宝鸡、延安台各1部</w:t>
            </w:r>
          </w:p>
          <w:p>
            <w:pPr>
              <w:pStyle w:val="null3"/>
            </w:pPr>
            <w:r>
              <w:rPr>
                <w:rFonts w:ascii="仿宋_GB2312" w:hAnsi="仿宋_GB2312" w:cs="仿宋_GB2312" w:eastAsia="仿宋_GB2312"/>
              </w:rPr>
              <w:t>1.容量：50KVA</w:t>
            </w:r>
          </w:p>
          <w:p>
            <w:pPr>
              <w:pStyle w:val="null3"/>
            </w:pPr>
            <w:r>
              <w:rPr>
                <w:rFonts w:ascii="仿宋_GB2312" w:hAnsi="仿宋_GB2312" w:cs="仿宋_GB2312" w:eastAsia="仿宋_GB2312"/>
              </w:rPr>
              <w:t>2.稳压制式：无触点补偿式 、三相分调</w:t>
            </w:r>
          </w:p>
          <w:p>
            <w:pPr>
              <w:pStyle w:val="null3"/>
            </w:pPr>
            <w:r>
              <w:rPr>
                <w:rFonts w:ascii="仿宋_GB2312" w:hAnsi="仿宋_GB2312" w:cs="仿宋_GB2312" w:eastAsia="仿宋_GB2312"/>
              </w:rPr>
              <w:t>3.输入电压：380V/220V</w:t>
            </w:r>
          </w:p>
          <w:p>
            <w:pPr>
              <w:pStyle w:val="null3"/>
            </w:pPr>
            <w:r>
              <w:rPr>
                <w:rFonts w:ascii="仿宋_GB2312" w:hAnsi="仿宋_GB2312" w:cs="仿宋_GB2312" w:eastAsia="仿宋_GB2312"/>
              </w:rPr>
              <w:t>4.输入电压补偿范围：380V/220±20%</w:t>
            </w:r>
          </w:p>
          <w:p>
            <w:pPr>
              <w:pStyle w:val="null3"/>
            </w:pPr>
            <w:r>
              <w:rPr>
                <w:rFonts w:ascii="仿宋_GB2312" w:hAnsi="仿宋_GB2312" w:cs="仿宋_GB2312" w:eastAsia="仿宋_GB2312"/>
              </w:rPr>
              <w:t>5.输出电压：380V/220V</w:t>
            </w:r>
          </w:p>
          <w:p>
            <w:pPr>
              <w:pStyle w:val="null3"/>
            </w:pPr>
            <w:r>
              <w:rPr>
                <w:rFonts w:ascii="仿宋_GB2312" w:hAnsi="仿宋_GB2312" w:cs="仿宋_GB2312" w:eastAsia="仿宋_GB2312"/>
              </w:rPr>
              <w:t>6.输出电压精度：380V/220±3%</w:t>
            </w:r>
          </w:p>
          <w:p>
            <w:pPr>
              <w:pStyle w:val="null3"/>
            </w:pPr>
            <w:r>
              <w:rPr>
                <w:rFonts w:ascii="仿宋_GB2312" w:hAnsi="仿宋_GB2312" w:cs="仿宋_GB2312" w:eastAsia="仿宋_GB2312"/>
              </w:rPr>
              <w:t>7.响应时间：≤100ms</w:t>
            </w:r>
          </w:p>
          <w:p>
            <w:pPr>
              <w:pStyle w:val="null3"/>
            </w:pPr>
            <w:r>
              <w:rPr>
                <w:rFonts w:ascii="仿宋_GB2312" w:hAnsi="仿宋_GB2312" w:cs="仿宋_GB2312" w:eastAsia="仿宋_GB2312"/>
              </w:rPr>
              <w:t>8.效率：≥97％</w:t>
            </w:r>
          </w:p>
          <w:p>
            <w:pPr>
              <w:pStyle w:val="null3"/>
            </w:pPr>
            <w:r>
              <w:rPr>
                <w:rFonts w:ascii="仿宋_GB2312" w:hAnsi="仿宋_GB2312" w:cs="仿宋_GB2312" w:eastAsia="仿宋_GB2312"/>
              </w:rPr>
              <w:t>9.频率：50 / 60Hz</w:t>
            </w:r>
          </w:p>
          <w:p>
            <w:pPr>
              <w:pStyle w:val="null3"/>
            </w:pPr>
            <w:r>
              <w:rPr>
                <w:rFonts w:ascii="仿宋_GB2312" w:hAnsi="仿宋_GB2312" w:cs="仿宋_GB2312" w:eastAsia="仿宋_GB2312"/>
              </w:rPr>
              <w:t>10.变压器温升：≤80K</w:t>
            </w:r>
          </w:p>
          <w:p>
            <w:pPr>
              <w:pStyle w:val="null3"/>
            </w:pPr>
            <w:r>
              <w:rPr>
                <w:rFonts w:ascii="仿宋_GB2312" w:hAnsi="仿宋_GB2312" w:cs="仿宋_GB2312" w:eastAsia="仿宋_GB2312"/>
              </w:rPr>
              <w:t>11.噪声：≤45db</w:t>
            </w:r>
          </w:p>
          <w:p>
            <w:pPr>
              <w:pStyle w:val="null3"/>
            </w:pPr>
            <w:r>
              <w:rPr>
                <w:rFonts w:ascii="仿宋_GB2312" w:hAnsi="仿宋_GB2312" w:cs="仿宋_GB2312" w:eastAsia="仿宋_GB2312"/>
              </w:rPr>
              <w:t>12.绝缘电阻：整机对地绝缘电阻≥2MΩ</w:t>
            </w:r>
          </w:p>
          <w:p>
            <w:pPr>
              <w:pStyle w:val="null3"/>
            </w:pPr>
            <w:r>
              <w:rPr>
                <w:rFonts w:ascii="仿宋_GB2312" w:hAnsi="仿宋_GB2312" w:cs="仿宋_GB2312" w:eastAsia="仿宋_GB2312"/>
              </w:rPr>
              <w:t>13.绝缘强度：正弦交流电压2000V/1min无闪络和击穿</w:t>
            </w:r>
          </w:p>
          <w:p>
            <w:pPr>
              <w:pStyle w:val="null3"/>
            </w:pPr>
            <w:r>
              <w:rPr>
                <w:rFonts w:ascii="仿宋_GB2312" w:hAnsi="仿宋_GB2312" w:cs="仿宋_GB2312" w:eastAsia="仿宋_GB2312"/>
              </w:rPr>
              <w:t>14.波形谐波：输出电压无波形畸变、无谐波增量</w:t>
            </w:r>
          </w:p>
          <w:p>
            <w:pPr>
              <w:pStyle w:val="null3"/>
            </w:pPr>
            <w:r>
              <w:rPr>
                <w:rFonts w:ascii="仿宋_GB2312" w:hAnsi="仿宋_GB2312" w:cs="仿宋_GB2312" w:eastAsia="仿宋_GB2312"/>
              </w:rPr>
              <w:t>15.显示：数字显示</w:t>
            </w:r>
          </w:p>
          <w:p>
            <w:pPr>
              <w:pStyle w:val="null3"/>
            </w:pPr>
            <w:r>
              <w:rPr>
                <w:rFonts w:ascii="仿宋_GB2312" w:hAnsi="仿宋_GB2312" w:cs="仿宋_GB2312" w:eastAsia="仿宋_GB2312"/>
              </w:rPr>
              <w:t>16.配置：电源滤波器和雷电浪涌防护器</w:t>
            </w:r>
          </w:p>
          <w:p>
            <w:pPr>
              <w:pStyle w:val="null3"/>
            </w:pPr>
            <w:r>
              <w:rPr>
                <w:rFonts w:ascii="仿宋_GB2312" w:hAnsi="仿宋_GB2312" w:cs="仿宋_GB2312" w:eastAsia="仿宋_GB2312"/>
              </w:rPr>
              <w:t>17.上电方式：稳压器设有上电自动输出和上电手动输出两种方式。</w:t>
            </w:r>
          </w:p>
          <w:p>
            <w:pPr>
              <w:pStyle w:val="null3"/>
            </w:pPr>
            <w:r>
              <w:rPr>
                <w:rFonts w:ascii="仿宋_GB2312" w:hAnsi="仿宋_GB2312" w:cs="仿宋_GB2312" w:eastAsia="仿宋_GB2312"/>
              </w:rPr>
              <w:t>18.延时输出：稳压器通电将延时3-5s短延时输出。</w:t>
            </w:r>
          </w:p>
          <w:p>
            <w:pPr>
              <w:pStyle w:val="null3"/>
            </w:pPr>
            <w:r>
              <w:rPr>
                <w:rFonts w:ascii="仿宋_GB2312" w:hAnsi="仿宋_GB2312" w:cs="仿宋_GB2312" w:eastAsia="仿宋_GB2312"/>
              </w:rPr>
              <w:t>19.过欠压保护：当输出电压超出额定值±10％时，稳压器具有过欠压保护功能和声、光报警功能。</w:t>
            </w:r>
          </w:p>
          <w:p>
            <w:pPr>
              <w:pStyle w:val="null3"/>
            </w:pPr>
            <w:r>
              <w:rPr>
                <w:rFonts w:ascii="仿宋_GB2312" w:hAnsi="仿宋_GB2312" w:cs="仿宋_GB2312" w:eastAsia="仿宋_GB2312"/>
              </w:rPr>
              <w:t>20.故障保护：当稳压器部件出现故障时，稳压器将自动转入旁路或切断输出，并发出声、光报警。</w:t>
            </w:r>
          </w:p>
          <w:p>
            <w:pPr>
              <w:pStyle w:val="null3"/>
            </w:pPr>
            <w:r>
              <w:rPr>
                <w:rFonts w:ascii="仿宋_GB2312" w:hAnsi="仿宋_GB2312" w:cs="仿宋_GB2312" w:eastAsia="仿宋_GB2312"/>
              </w:rPr>
              <w:t>21.短路保护：当稳压器输出端电压出现短路时，断路器将自动切断输入电源。</w:t>
            </w:r>
          </w:p>
          <w:p>
            <w:pPr>
              <w:pStyle w:val="null3"/>
            </w:pPr>
            <w:r>
              <w:rPr>
                <w:rFonts w:ascii="仿宋_GB2312" w:hAnsi="仿宋_GB2312" w:cs="仿宋_GB2312" w:eastAsia="仿宋_GB2312"/>
              </w:rPr>
              <w:t>22.手动旁路：稳压器可手动转旁路运行。</w:t>
            </w:r>
          </w:p>
          <w:p>
            <w:pPr>
              <w:pStyle w:val="null3"/>
            </w:pPr>
            <w:r>
              <w:rPr>
                <w:rFonts w:ascii="仿宋_GB2312" w:hAnsi="仿宋_GB2312" w:cs="仿宋_GB2312" w:eastAsia="仿宋_GB2312"/>
              </w:rPr>
              <w:t>23.报警、消音功能：稳压器进入保护状态时，能发出声光报警，并设有报警、消音选择开关。</w:t>
            </w:r>
          </w:p>
          <w:p>
            <w:pPr>
              <w:pStyle w:val="null3"/>
            </w:pPr>
            <w:r>
              <w:rPr>
                <w:rFonts w:ascii="仿宋_GB2312" w:hAnsi="仿宋_GB2312" w:cs="仿宋_GB2312" w:eastAsia="仿宋_GB2312"/>
              </w:rPr>
              <w:t>24.稳压器配备主备切换开关，须接入台站现有的另一部稳压器实现主备切换，在主稳压器发生故障时，自动或手动切换至备用稳压器，并有互锁设计确保不会同时接通主、备稳压器。</w:t>
            </w:r>
          </w:p>
        </w:tc>
      </w:tr>
    </w:tbl>
    <w:p>
      <w:pPr>
        <w:pStyle w:val="null3"/>
      </w:pPr>
      <w:r>
        <w:rPr>
          <w:rFonts w:ascii="仿宋_GB2312" w:hAnsi="仿宋_GB2312" w:cs="仿宋_GB2312" w:eastAsia="仿宋_GB2312"/>
        </w:rPr>
        <w:t>标的名称：UPS电源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设备名称：</w:t>
            </w:r>
            <w:r>
              <w:rPr>
                <w:rFonts w:ascii="仿宋_GB2312" w:hAnsi="仿宋_GB2312" w:cs="仿宋_GB2312" w:eastAsia="仿宋_GB2312"/>
                <w:b/>
              </w:rPr>
              <w:t>UPS电源</w:t>
            </w:r>
          </w:p>
          <w:p>
            <w:pPr>
              <w:pStyle w:val="null3"/>
            </w:pPr>
            <w:r>
              <w:rPr>
                <w:rFonts w:ascii="仿宋_GB2312" w:hAnsi="仿宋_GB2312" w:cs="仿宋_GB2312" w:eastAsia="仿宋_GB2312"/>
              </w:rPr>
              <w:t>单价限价：</w:t>
            </w:r>
            <w:r>
              <w:rPr>
                <w:rFonts w:ascii="仿宋_GB2312" w:hAnsi="仿宋_GB2312" w:cs="仿宋_GB2312" w:eastAsia="仿宋_GB2312"/>
                <w:b/>
              </w:rPr>
              <w:t>9000.00元</w:t>
            </w:r>
          </w:p>
          <w:p>
            <w:pPr>
              <w:pStyle w:val="null3"/>
            </w:pPr>
            <w:r>
              <w:rPr>
                <w:rFonts w:ascii="仿宋_GB2312" w:hAnsi="仿宋_GB2312" w:cs="仿宋_GB2312" w:eastAsia="仿宋_GB2312"/>
              </w:rPr>
              <w:t>单位：台</w:t>
            </w:r>
          </w:p>
          <w:p>
            <w:pPr>
              <w:pStyle w:val="null3"/>
            </w:pPr>
            <w:r>
              <w:rPr>
                <w:rFonts w:ascii="仿宋_GB2312" w:hAnsi="仿宋_GB2312" w:cs="仿宋_GB2312" w:eastAsia="仿宋_GB2312"/>
              </w:rPr>
              <w:t>数量：4</w:t>
            </w:r>
          </w:p>
          <w:p>
            <w:pPr>
              <w:pStyle w:val="null3"/>
            </w:pPr>
            <w:r>
              <w:rPr>
                <w:rFonts w:ascii="仿宋_GB2312" w:hAnsi="仿宋_GB2312" w:cs="仿宋_GB2312" w:eastAsia="仿宋_GB2312"/>
              </w:rPr>
              <w:t>配置地点：榆林台2台、铜川台1台、渭南台1台</w:t>
            </w:r>
          </w:p>
          <w:p>
            <w:pPr>
              <w:pStyle w:val="null3"/>
            </w:pPr>
            <w:r>
              <w:rPr>
                <w:rFonts w:ascii="仿宋_GB2312" w:hAnsi="仿宋_GB2312" w:cs="仿宋_GB2312" w:eastAsia="仿宋_GB2312"/>
              </w:rPr>
              <w:t>1.容量：6000VA/5400W</w:t>
            </w:r>
          </w:p>
          <w:p>
            <w:pPr>
              <w:pStyle w:val="null3"/>
            </w:pPr>
            <w:r>
              <w:rPr>
                <w:rFonts w:ascii="仿宋_GB2312" w:hAnsi="仿宋_GB2312" w:cs="仿宋_GB2312" w:eastAsia="仿宋_GB2312"/>
              </w:rPr>
              <w:t>2.输入电压：120～275VAC</w:t>
            </w:r>
          </w:p>
          <w:p>
            <w:pPr>
              <w:pStyle w:val="null3"/>
            </w:pPr>
            <w:r>
              <w:rPr>
                <w:rFonts w:ascii="仿宋_GB2312" w:hAnsi="仿宋_GB2312" w:cs="仿宋_GB2312" w:eastAsia="仿宋_GB2312"/>
              </w:rPr>
              <w:t>3.输入频率：40～70Hz</w:t>
            </w:r>
          </w:p>
          <w:p>
            <w:pPr>
              <w:pStyle w:val="null3"/>
            </w:pPr>
            <w:r>
              <w:rPr>
                <w:rFonts w:ascii="仿宋_GB2312" w:hAnsi="仿宋_GB2312" w:cs="仿宋_GB2312" w:eastAsia="仿宋_GB2312"/>
              </w:rPr>
              <w:t>4.输入功率因数：≥0.99</w:t>
            </w:r>
          </w:p>
          <w:p>
            <w:pPr>
              <w:pStyle w:val="null3"/>
            </w:pPr>
            <w:r>
              <w:rPr>
                <w:rFonts w:ascii="仿宋_GB2312" w:hAnsi="仿宋_GB2312" w:cs="仿宋_GB2312" w:eastAsia="仿宋_GB2312"/>
              </w:rPr>
              <w:t>5.电池类型：12V/7Ah</w:t>
            </w:r>
          </w:p>
          <w:p>
            <w:pPr>
              <w:pStyle w:val="null3"/>
            </w:pPr>
            <w:r>
              <w:rPr>
                <w:rFonts w:ascii="仿宋_GB2312" w:hAnsi="仿宋_GB2312" w:cs="仿宋_GB2312" w:eastAsia="仿宋_GB2312"/>
              </w:rPr>
              <w:t>6.电池节数：15个</w:t>
            </w:r>
          </w:p>
          <w:p>
            <w:pPr>
              <w:pStyle w:val="null3"/>
            </w:pPr>
            <w:r>
              <w:rPr>
                <w:rFonts w:ascii="仿宋_GB2312" w:hAnsi="仿宋_GB2312" w:cs="仿宋_GB2312" w:eastAsia="仿宋_GB2312"/>
              </w:rPr>
              <w:t>7.后备时间：≥10分钟</w:t>
            </w:r>
          </w:p>
          <w:p>
            <w:pPr>
              <w:pStyle w:val="null3"/>
            </w:pPr>
            <w:r>
              <w:rPr>
                <w:rFonts w:ascii="仿宋_GB2312" w:hAnsi="仿宋_GB2312" w:cs="仿宋_GB2312" w:eastAsia="仿宋_GB2312"/>
              </w:rPr>
              <w:t>8.回充时间：7小时回充≥90%</w:t>
            </w:r>
          </w:p>
          <w:p>
            <w:pPr>
              <w:pStyle w:val="null3"/>
            </w:pPr>
            <w:r>
              <w:rPr>
                <w:rFonts w:ascii="仿宋_GB2312" w:hAnsi="仿宋_GB2312" w:cs="仿宋_GB2312" w:eastAsia="仿宋_GB2312"/>
              </w:rPr>
              <w:t>9.输出电压：220VAC</w:t>
            </w:r>
          </w:p>
          <w:p>
            <w:pPr>
              <w:pStyle w:val="null3"/>
            </w:pPr>
            <w:r>
              <w:rPr>
                <w:rFonts w:ascii="仿宋_GB2312" w:hAnsi="仿宋_GB2312" w:cs="仿宋_GB2312" w:eastAsia="仿宋_GB2312"/>
              </w:rPr>
              <w:t>10.输出精度：±1%</w:t>
            </w:r>
          </w:p>
          <w:p>
            <w:pPr>
              <w:pStyle w:val="null3"/>
            </w:pPr>
            <w:r>
              <w:rPr>
                <w:rFonts w:ascii="仿宋_GB2312" w:hAnsi="仿宋_GB2312" w:cs="仿宋_GB2312" w:eastAsia="仿宋_GB2312"/>
              </w:rPr>
              <w:t>11.输出频率：50Hz±0.2Hz</w:t>
            </w:r>
          </w:p>
          <w:p>
            <w:pPr>
              <w:pStyle w:val="null3"/>
            </w:pPr>
            <w:r>
              <w:rPr>
                <w:rFonts w:ascii="仿宋_GB2312" w:hAnsi="仿宋_GB2312" w:cs="仿宋_GB2312" w:eastAsia="仿宋_GB2312"/>
              </w:rPr>
              <w:t>12.输出波形：纯净正弦波</w:t>
            </w:r>
          </w:p>
          <w:p>
            <w:pPr>
              <w:pStyle w:val="null3"/>
            </w:pPr>
            <w:r>
              <w:rPr>
                <w:rFonts w:ascii="仿宋_GB2312" w:hAnsi="仿宋_GB2312" w:cs="仿宋_GB2312" w:eastAsia="仿宋_GB2312"/>
              </w:rPr>
              <w:t>13.过载能力：1分钟105%～125%负载、30秒125%～150%负载、0.5秒＞150%负载</w:t>
            </w:r>
          </w:p>
          <w:p>
            <w:pPr>
              <w:pStyle w:val="null3"/>
            </w:pPr>
            <w:r>
              <w:rPr>
                <w:rFonts w:ascii="仿宋_GB2312" w:hAnsi="仿宋_GB2312" w:cs="仿宋_GB2312" w:eastAsia="仿宋_GB2312"/>
              </w:rPr>
              <w:t>14.显示：可数字化显示负载/电量/输入/输出/运行模式</w:t>
            </w:r>
          </w:p>
          <w:p>
            <w:pPr>
              <w:pStyle w:val="null3"/>
            </w:pPr>
            <w:r>
              <w:rPr>
                <w:rFonts w:ascii="仿宋_GB2312" w:hAnsi="仿宋_GB2312" w:cs="仿宋_GB2312" w:eastAsia="仿宋_GB2312"/>
              </w:rPr>
              <w:t>15.运行环境：温度0～40℃、湿度20～90%（无凝露）、噪声≤50dB距离1米</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标的名称：场强测试仪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设备名称：</w:t>
            </w:r>
            <w:r>
              <w:rPr>
                <w:rFonts w:ascii="仿宋_GB2312" w:hAnsi="仿宋_GB2312" w:cs="仿宋_GB2312" w:eastAsia="仿宋_GB2312"/>
                <w:b/>
              </w:rPr>
              <w:t>场强测试仪（核心产品）</w:t>
            </w:r>
          </w:p>
          <w:p>
            <w:pPr>
              <w:pStyle w:val="null3"/>
            </w:pPr>
            <w:r>
              <w:rPr>
                <w:rFonts w:ascii="仿宋_GB2312" w:hAnsi="仿宋_GB2312" w:cs="仿宋_GB2312" w:eastAsia="仿宋_GB2312"/>
              </w:rPr>
              <w:t>单价限价：</w:t>
            </w:r>
            <w:r>
              <w:rPr>
                <w:rFonts w:ascii="仿宋_GB2312" w:hAnsi="仿宋_GB2312" w:cs="仿宋_GB2312" w:eastAsia="仿宋_GB2312"/>
                <w:b/>
              </w:rPr>
              <w:t>101100.00元</w:t>
            </w:r>
          </w:p>
          <w:p>
            <w:pPr>
              <w:pStyle w:val="null3"/>
            </w:pPr>
            <w:r>
              <w:rPr>
                <w:rFonts w:ascii="仿宋_GB2312" w:hAnsi="仿宋_GB2312" w:cs="仿宋_GB2312" w:eastAsia="仿宋_GB2312"/>
              </w:rPr>
              <w:t>单位：台</w:t>
            </w:r>
          </w:p>
          <w:p>
            <w:pPr>
              <w:pStyle w:val="null3"/>
            </w:pPr>
            <w:r>
              <w:rPr>
                <w:rFonts w:ascii="仿宋_GB2312" w:hAnsi="仿宋_GB2312" w:cs="仿宋_GB2312" w:eastAsia="仿宋_GB2312"/>
              </w:rPr>
              <w:t>数量：6</w:t>
            </w:r>
          </w:p>
          <w:p>
            <w:pPr>
              <w:pStyle w:val="null3"/>
            </w:pPr>
            <w:r>
              <w:rPr>
                <w:rFonts w:ascii="仿宋_GB2312" w:hAnsi="仿宋_GB2312" w:cs="仿宋_GB2312" w:eastAsia="仿宋_GB2312"/>
              </w:rPr>
              <w:t>配置地点：安康、商州、宝鸡、渭南、铜川、榆林各1台</w:t>
            </w:r>
          </w:p>
          <w:p>
            <w:pPr>
              <w:pStyle w:val="null3"/>
            </w:pPr>
            <w:r>
              <w:rPr>
                <w:rFonts w:ascii="仿宋_GB2312" w:hAnsi="仿宋_GB2312" w:cs="仿宋_GB2312" w:eastAsia="仿宋_GB2312"/>
              </w:rPr>
              <w:t>运行环境：</w:t>
            </w:r>
          </w:p>
          <w:p>
            <w:pPr>
              <w:pStyle w:val="null3"/>
            </w:pPr>
            <w:r>
              <w:rPr>
                <w:rFonts w:ascii="仿宋_GB2312" w:hAnsi="仿宋_GB2312" w:cs="仿宋_GB2312" w:eastAsia="仿宋_GB2312"/>
              </w:rPr>
              <w:t>1.场强测试仪自带操作系统，具备本机显示、存储和导出功能。</w:t>
            </w:r>
          </w:p>
          <w:p>
            <w:pPr>
              <w:pStyle w:val="null3"/>
            </w:pPr>
            <w:r>
              <w:rPr>
                <w:rFonts w:ascii="仿宋_GB2312" w:hAnsi="仿宋_GB2312" w:cs="仿宋_GB2312" w:eastAsia="仿宋_GB2312"/>
              </w:rPr>
              <w:t>2.场强测试仪为便携一体式设备，内置接收解调模块，内置电池，具备实时测试和实时分析功能。</w:t>
            </w:r>
          </w:p>
          <w:p>
            <w:pPr>
              <w:pStyle w:val="null3"/>
            </w:pPr>
            <w:r>
              <w:rPr>
                <w:rFonts w:ascii="仿宋_GB2312" w:hAnsi="仿宋_GB2312" w:cs="仿宋_GB2312" w:eastAsia="仿宋_GB2312"/>
              </w:rPr>
              <w:t>3.配备彩色液晶显示屏。</w:t>
            </w:r>
          </w:p>
          <w:p>
            <w:pPr>
              <w:pStyle w:val="null3"/>
            </w:pPr>
            <w:r>
              <w:rPr>
                <w:rFonts w:ascii="仿宋_GB2312" w:hAnsi="仿宋_GB2312" w:cs="仿宋_GB2312" w:eastAsia="仿宋_GB2312"/>
              </w:rPr>
              <w:t>4.配备北斗接收器。</w:t>
            </w:r>
          </w:p>
          <w:p>
            <w:pPr>
              <w:pStyle w:val="null3"/>
            </w:pPr>
            <w:r>
              <w:rPr>
                <w:rFonts w:ascii="仿宋_GB2312" w:hAnsi="仿宋_GB2312" w:cs="仿宋_GB2312" w:eastAsia="仿宋_GB2312"/>
              </w:rPr>
              <w:t>5.配备中波及调频频段全向接收天线。</w:t>
            </w:r>
          </w:p>
          <w:p>
            <w:pPr>
              <w:pStyle w:val="null3"/>
            </w:pPr>
            <w:r>
              <w:rPr>
                <w:rFonts w:ascii="仿宋_GB2312" w:hAnsi="仿宋_GB2312" w:cs="仿宋_GB2312" w:eastAsia="仿宋_GB2312"/>
              </w:rPr>
              <w:t>功能要求：</w:t>
            </w:r>
          </w:p>
          <w:p>
            <w:pPr>
              <w:pStyle w:val="null3"/>
            </w:pPr>
            <w:r>
              <w:rPr>
                <w:rFonts w:ascii="仿宋_GB2312" w:hAnsi="仿宋_GB2312" w:cs="仿宋_GB2312" w:eastAsia="仿宋_GB2312"/>
              </w:rPr>
              <w:t>1.支持快速频谱分析功能（500kHz～108MHz）。</w:t>
            </w:r>
          </w:p>
          <w:p>
            <w:pPr>
              <w:pStyle w:val="null3"/>
            </w:pPr>
            <w:r>
              <w:rPr>
                <w:rFonts w:ascii="仿宋_GB2312" w:hAnsi="仿宋_GB2312" w:cs="仿宋_GB2312" w:eastAsia="仿宋_GB2312"/>
              </w:rPr>
              <w:t>2.支持频谱余晖分析功能。</w:t>
            </w:r>
          </w:p>
          <w:p>
            <w:pPr>
              <w:pStyle w:val="null3"/>
            </w:pPr>
            <w:r>
              <w:rPr>
                <w:rFonts w:ascii="仿宋_GB2312" w:hAnsi="仿宋_GB2312" w:cs="仿宋_GB2312" w:eastAsia="仿宋_GB2312"/>
              </w:rPr>
              <w:t>3.支持测试AM及FM信号的电平，中心频率误差。</w:t>
            </w:r>
          </w:p>
          <w:p>
            <w:pPr>
              <w:pStyle w:val="null3"/>
            </w:pPr>
            <w:r>
              <w:rPr>
                <w:rFonts w:ascii="仿宋_GB2312" w:hAnsi="仿宋_GB2312" w:cs="仿宋_GB2312" w:eastAsia="仿宋_GB2312"/>
              </w:rPr>
              <w:t>4.AM及FM天线提供天线校正系数。</w:t>
            </w:r>
          </w:p>
          <w:p>
            <w:pPr>
              <w:pStyle w:val="null3"/>
            </w:pPr>
            <w:r>
              <w:rPr>
                <w:rFonts w:ascii="仿宋_GB2312" w:hAnsi="仿宋_GB2312" w:cs="仿宋_GB2312" w:eastAsia="仿宋_GB2312"/>
              </w:rPr>
              <w:t>5.支持AM及FM信号解调。</w:t>
            </w:r>
          </w:p>
          <w:p>
            <w:pPr>
              <w:pStyle w:val="null3"/>
            </w:pPr>
            <w:r>
              <w:rPr>
                <w:rFonts w:ascii="仿宋_GB2312" w:hAnsi="仿宋_GB2312" w:cs="仿宋_GB2312" w:eastAsia="仿宋_GB2312"/>
              </w:rPr>
              <w:t>6.支持AM及FM音频信号的输出，录制。</w:t>
            </w:r>
          </w:p>
          <w:p>
            <w:pPr>
              <w:pStyle w:val="null3"/>
            </w:pPr>
            <w:r>
              <w:rPr>
                <w:rFonts w:ascii="仿宋_GB2312" w:hAnsi="仿宋_GB2312" w:cs="仿宋_GB2312" w:eastAsia="仿宋_GB2312"/>
              </w:rPr>
              <w:t>7.支持多路AM或FM信号同时路测。</w:t>
            </w:r>
          </w:p>
          <w:p>
            <w:pPr>
              <w:pStyle w:val="null3"/>
            </w:pPr>
            <w:r>
              <w:rPr>
                <w:rFonts w:ascii="仿宋_GB2312" w:hAnsi="仿宋_GB2312" w:cs="仿宋_GB2312" w:eastAsia="仿宋_GB2312"/>
              </w:rPr>
              <w:t>8.支持AM或FM的电台信号搜索功能。</w:t>
            </w:r>
          </w:p>
          <w:p>
            <w:pPr>
              <w:pStyle w:val="null3"/>
            </w:pPr>
            <w:r>
              <w:rPr>
                <w:rFonts w:ascii="仿宋_GB2312" w:hAnsi="仿宋_GB2312" w:cs="仿宋_GB2312" w:eastAsia="仿宋_GB2312"/>
              </w:rPr>
              <w:t>▲9.路测过程中，支持实时显示当前路测位置和发射塔之间的距离。</w:t>
            </w:r>
          </w:p>
          <w:p>
            <w:pPr>
              <w:pStyle w:val="null3"/>
            </w:pPr>
            <w:r>
              <w:rPr>
                <w:rFonts w:ascii="仿宋_GB2312" w:hAnsi="仿宋_GB2312" w:cs="仿宋_GB2312" w:eastAsia="仿宋_GB2312"/>
              </w:rPr>
              <w:t>10.支持进行实时多频点路测。</w:t>
            </w:r>
          </w:p>
          <w:p>
            <w:pPr>
              <w:pStyle w:val="null3"/>
            </w:pPr>
            <w:r>
              <w:rPr>
                <w:rFonts w:ascii="仿宋_GB2312" w:hAnsi="仿宋_GB2312" w:cs="仿宋_GB2312" w:eastAsia="仿宋_GB2312"/>
              </w:rPr>
              <w:t>11.在路测过程中，对信号进行循环监听、单频点监听。</w:t>
            </w:r>
          </w:p>
          <w:p>
            <w:pPr>
              <w:pStyle w:val="null3"/>
            </w:pPr>
            <w:r>
              <w:rPr>
                <w:rFonts w:ascii="仿宋_GB2312" w:hAnsi="仿宋_GB2312" w:cs="仿宋_GB2312" w:eastAsia="仿宋_GB2312"/>
              </w:rPr>
              <w:t>▲12.可支持路测打点图，覆盖图，测试报告自动导出。</w:t>
            </w:r>
          </w:p>
          <w:p>
            <w:pPr>
              <w:pStyle w:val="null3"/>
            </w:pPr>
            <w:r>
              <w:rPr>
                <w:rFonts w:ascii="仿宋_GB2312" w:hAnsi="仿宋_GB2312" w:cs="仿宋_GB2312" w:eastAsia="仿宋_GB2312"/>
              </w:rPr>
              <w:t>13.配置专用拉杆箱。</w:t>
            </w:r>
          </w:p>
          <w:p>
            <w:pPr>
              <w:pStyle w:val="null3"/>
            </w:pPr>
            <w:r>
              <w:rPr>
                <w:rFonts w:ascii="仿宋_GB2312" w:hAnsi="仿宋_GB2312" w:cs="仿宋_GB2312" w:eastAsia="仿宋_GB2312"/>
              </w:rPr>
              <w:t>接口和性能要求：</w:t>
            </w:r>
          </w:p>
          <w:p>
            <w:pPr>
              <w:pStyle w:val="null3"/>
            </w:pPr>
            <w:r>
              <w:rPr>
                <w:rFonts w:ascii="仿宋_GB2312" w:hAnsi="仿宋_GB2312" w:cs="仿宋_GB2312" w:eastAsia="仿宋_GB2312"/>
              </w:rPr>
              <w:t>1.RF接口：一路RF射频输入接口，50欧姆。</w:t>
            </w:r>
          </w:p>
          <w:p>
            <w:pPr>
              <w:pStyle w:val="null3"/>
            </w:pPr>
            <w:r>
              <w:rPr>
                <w:rFonts w:ascii="仿宋_GB2312" w:hAnsi="仿宋_GB2312" w:cs="仿宋_GB2312" w:eastAsia="仿宋_GB2312"/>
              </w:rPr>
              <w:t>2.具备USB 接口。</w:t>
            </w:r>
          </w:p>
          <w:p>
            <w:pPr>
              <w:pStyle w:val="null3"/>
            </w:pPr>
            <w:r>
              <w:rPr>
                <w:rFonts w:ascii="仿宋_GB2312" w:hAnsi="仿宋_GB2312" w:cs="仿宋_GB2312" w:eastAsia="仿宋_GB2312"/>
              </w:rPr>
              <w:t>3.具备以太网口。</w:t>
            </w:r>
          </w:p>
          <w:p>
            <w:pPr>
              <w:pStyle w:val="null3"/>
            </w:pPr>
            <w:r>
              <w:rPr>
                <w:rFonts w:ascii="仿宋_GB2312" w:hAnsi="仿宋_GB2312" w:cs="仿宋_GB2312" w:eastAsia="仿宋_GB2312"/>
              </w:rPr>
              <w:t>▲4.频率范围: 500kHz～108 MHz，覆盖中波，调频。</w:t>
            </w:r>
          </w:p>
          <w:p>
            <w:pPr>
              <w:pStyle w:val="null3"/>
            </w:pPr>
            <w:r>
              <w:rPr>
                <w:rFonts w:ascii="仿宋_GB2312" w:hAnsi="仿宋_GB2312" w:cs="仿宋_GB2312" w:eastAsia="仿宋_GB2312"/>
              </w:rPr>
              <w:t>5.频谱功能RBW：1kHz～3MHz；VBW：10Hz～ 3MHz；扫描时间20ms～25s。动态范围：80dB(30kHz RBW)；频率步进：1kHz</w:t>
            </w:r>
          </w:p>
          <w:p>
            <w:pPr>
              <w:pStyle w:val="null3"/>
            </w:pPr>
            <w:r>
              <w:rPr>
                <w:rFonts w:ascii="仿宋_GB2312" w:hAnsi="仿宋_GB2312" w:cs="仿宋_GB2312" w:eastAsia="仿宋_GB2312"/>
              </w:rPr>
              <w:t>6.AM信号接收频率范围：522kHz～1710kHz，场强范围：-75dBm～+13dBm，测试精度：≤±1.0dB @+25±5°C (S/N≥30dB)。</w:t>
            </w:r>
          </w:p>
          <w:p>
            <w:pPr>
              <w:pStyle w:val="null3"/>
            </w:pPr>
            <w:r>
              <w:rPr>
                <w:rFonts w:ascii="仿宋_GB2312" w:hAnsi="仿宋_GB2312" w:cs="仿宋_GB2312" w:eastAsia="仿宋_GB2312"/>
              </w:rPr>
              <w:t>7.工作时间≥6小时，充电时间≤4小时。</w:t>
            </w:r>
          </w:p>
          <w:p>
            <w:pPr>
              <w:pStyle w:val="null3"/>
            </w:pPr>
            <w:r>
              <w:rPr>
                <w:rFonts w:ascii="仿宋_GB2312" w:hAnsi="仿宋_GB2312" w:cs="仿宋_GB2312" w:eastAsia="仿宋_GB2312"/>
              </w:rPr>
              <w:t>8.工作温度：-10～+50°C。</w:t>
            </w:r>
          </w:p>
        </w:tc>
      </w:tr>
    </w:tbl>
    <w:p>
      <w:pPr>
        <w:pStyle w:val="null3"/>
      </w:pPr>
      <w:r>
        <w:rPr>
          <w:rFonts w:ascii="仿宋_GB2312" w:hAnsi="仿宋_GB2312" w:cs="仿宋_GB2312" w:eastAsia="仿宋_GB2312"/>
        </w:rPr>
        <w:t>标的名称：便携式矢量网络分析仪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设备名称：</w:t>
            </w:r>
            <w:r>
              <w:rPr>
                <w:rFonts w:ascii="仿宋_GB2312" w:hAnsi="仿宋_GB2312" w:cs="仿宋_GB2312" w:eastAsia="仿宋_GB2312"/>
                <w:b/>
              </w:rPr>
              <w:t>便携式矢量网络分析仪</w:t>
            </w:r>
          </w:p>
          <w:p>
            <w:pPr>
              <w:pStyle w:val="null3"/>
            </w:pPr>
            <w:r>
              <w:rPr>
                <w:rFonts w:ascii="仿宋_GB2312" w:hAnsi="仿宋_GB2312" w:cs="仿宋_GB2312" w:eastAsia="仿宋_GB2312"/>
              </w:rPr>
              <w:t>单价限价：</w:t>
            </w:r>
            <w:r>
              <w:rPr>
                <w:rFonts w:ascii="仿宋_GB2312" w:hAnsi="仿宋_GB2312" w:cs="仿宋_GB2312" w:eastAsia="仿宋_GB2312"/>
                <w:b/>
              </w:rPr>
              <w:t>58600.00元</w:t>
            </w:r>
          </w:p>
          <w:p>
            <w:pPr>
              <w:pStyle w:val="null3"/>
            </w:pPr>
            <w:r>
              <w:rPr>
                <w:rFonts w:ascii="仿宋_GB2312" w:hAnsi="仿宋_GB2312" w:cs="仿宋_GB2312" w:eastAsia="仿宋_GB2312"/>
              </w:rPr>
              <w:t>单位：台</w:t>
            </w:r>
          </w:p>
          <w:p>
            <w:pPr>
              <w:pStyle w:val="null3"/>
            </w:pPr>
            <w:r>
              <w:rPr>
                <w:rFonts w:ascii="仿宋_GB2312" w:hAnsi="仿宋_GB2312" w:cs="仿宋_GB2312" w:eastAsia="仿宋_GB2312"/>
              </w:rPr>
              <w:t>数量：1</w:t>
            </w:r>
          </w:p>
          <w:p>
            <w:pPr>
              <w:pStyle w:val="null3"/>
            </w:pPr>
            <w:r>
              <w:rPr>
                <w:rFonts w:ascii="仿宋_GB2312" w:hAnsi="仿宋_GB2312" w:cs="仿宋_GB2312" w:eastAsia="仿宋_GB2312"/>
              </w:rPr>
              <w:t>配置地点：榆林台1台</w:t>
            </w:r>
          </w:p>
          <w:p>
            <w:pPr>
              <w:pStyle w:val="null3"/>
            </w:pPr>
            <w:r>
              <w:rPr>
                <w:rFonts w:ascii="仿宋_GB2312" w:hAnsi="仿宋_GB2312" w:cs="仿宋_GB2312" w:eastAsia="仿宋_GB2312"/>
              </w:rPr>
              <w:t>功能要求：</w:t>
            </w:r>
          </w:p>
          <w:p>
            <w:pPr>
              <w:pStyle w:val="null3"/>
            </w:pPr>
            <w:r>
              <w:rPr>
                <w:rFonts w:ascii="仿宋_GB2312" w:hAnsi="仿宋_GB2312" w:cs="仿宋_GB2312" w:eastAsia="仿宋_GB2312"/>
              </w:rPr>
              <w:t>▲1.可进行全频扫描、列表扫描和点频测量。可扫频测量天调网络的阻抗带宽轨迹，可用于中波、短波、调频广播射频测量。</w:t>
            </w:r>
          </w:p>
          <w:p>
            <w:pPr>
              <w:pStyle w:val="null3"/>
            </w:pPr>
            <w:r>
              <w:rPr>
                <w:rFonts w:ascii="仿宋_GB2312" w:hAnsi="仿宋_GB2312" w:cs="仿宋_GB2312" w:eastAsia="仿宋_GB2312"/>
              </w:rPr>
              <w:t>2.可进行传输测量( 测幅频特性、插损、相位、放大器增益、天线增益、群时延，可选天线方向图测量功能)、反射测量(测驻波、回损、阻抗、反射相位、电长度、具有Smith圆图显示功能)、时域故障定位功能。</w:t>
            </w:r>
          </w:p>
          <w:p>
            <w:pPr>
              <w:pStyle w:val="null3"/>
            </w:pPr>
            <w:r>
              <w:rPr>
                <w:rFonts w:ascii="仿宋_GB2312" w:hAnsi="仿宋_GB2312" w:cs="仿宋_GB2312" w:eastAsia="仿宋_GB2312"/>
              </w:rPr>
              <w:t>3.传输测量有对数幅度显示和幅度相位同时显示，反射测量有对数显示、驻波比显示、Smith圆图显示。</w:t>
            </w:r>
          </w:p>
          <w:p>
            <w:pPr>
              <w:pStyle w:val="null3"/>
            </w:pPr>
            <w:r>
              <w:rPr>
                <w:rFonts w:ascii="仿宋_GB2312" w:hAnsi="仿宋_GB2312" w:cs="仿宋_GB2312" w:eastAsia="仿宋_GB2312"/>
              </w:rPr>
              <w:t>4.能在强干扰环境下对中波、短波、调频等天馈系统进行稳定可靠测量。</w:t>
            </w:r>
          </w:p>
          <w:p>
            <w:pPr>
              <w:pStyle w:val="null3"/>
            </w:pPr>
            <w:r>
              <w:rPr>
                <w:rFonts w:ascii="仿宋_GB2312" w:hAnsi="仿宋_GB2312" w:cs="仿宋_GB2312" w:eastAsia="仿宋_GB2312"/>
              </w:rPr>
              <w:t>5.具备时域故障定位功能，能迅速确定天馈系统中同轴电缆的故障位置，测量范围为0-1200米，定位准确度为量程的千分之一。</w:t>
            </w:r>
          </w:p>
          <w:p>
            <w:pPr>
              <w:pStyle w:val="null3"/>
            </w:pPr>
            <w:r>
              <w:rPr>
                <w:rFonts w:ascii="仿宋_GB2312" w:hAnsi="仿宋_GB2312" w:cs="仿宋_GB2312" w:eastAsia="仿宋_GB2312"/>
              </w:rPr>
              <w:t>6.液晶显示屏、中文操作界面、串口输出、USB盘存储。</w:t>
            </w:r>
          </w:p>
          <w:p>
            <w:pPr>
              <w:pStyle w:val="null3"/>
            </w:pPr>
            <w:r>
              <w:rPr>
                <w:rFonts w:ascii="仿宋_GB2312" w:hAnsi="仿宋_GB2312" w:cs="仿宋_GB2312" w:eastAsia="仿宋_GB2312"/>
              </w:rPr>
              <w:t>7.便携式（内置锂电池供电）</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▲1.频率范围：0.001kHz-120MHz</w:t>
            </w:r>
          </w:p>
          <w:p>
            <w:pPr>
              <w:pStyle w:val="null3"/>
            </w:pPr>
            <w:r>
              <w:rPr>
                <w:rFonts w:ascii="仿宋_GB2312" w:hAnsi="仿宋_GB2312" w:cs="仿宋_GB2312" w:eastAsia="仿宋_GB2312"/>
              </w:rPr>
              <w:t>2.频率分辨率：≤0.5KHz</w:t>
            </w:r>
          </w:p>
          <w:p>
            <w:pPr>
              <w:pStyle w:val="null3"/>
            </w:pPr>
            <w:r>
              <w:rPr>
                <w:rFonts w:ascii="仿宋_GB2312" w:hAnsi="仿宋_GB2312" w:cs="仿宋_GB2312" w:eastAsia="仿宋_GB2312"/>
              </w:rPr>
              <w:t>▲3.频率精度：≤10</w:t>
            </w:r>
            <w:r>
              <w:rPr>
                <w:rFonts w:ascii="仿宋_GB2312" w:hAnsi="仿宋_GB2312" w:cs="仿宋_GB2312" w:eastAsia="仿宋_GB2312"/>
                <w:vertAlign w:val="superscript"/>
              </w:rPr>
              <w:t>-5</w:t>
            </w:r>
          </w:p>
          <w:p>
            <w:pPr>
              <w:pStyle w:val="null3"/>
            </w:pPr>
            <w:r>
              <w:rPr>
                <w:rFonts w:ascii="仿宋_GB2312" w:hAnsi="仿宋_GB2312" w:cs="仿宋_GB2312" w:eastAsia="仿宋_GB2312"/>
              </w:rPr>
              <w:t>4.插损分辨率：≤0.01dB/div</w:t>
            </w:r>
          </w:p>
          <w:p>
            <w:pPr>
              <w:pStyle w:val="null3"/>
            </w:pPr>
            <w:r>
              <w:rPr>
                <w:rFonts w:ascii="仿宋_GB2312" w:hAnsi="仿宋_GB2312" w:cs="仿宋_GB2312" w:eastAsia="仿宋_GB2312"/>
              </w:rPr>
              <w:t>5.反射分辨率：≤0.002</w:t>
            </w:r>
          </w:p>
          <w:p>
            <w:pPr>
              <w:pStyle w:val="null3"/>
            </w:pPr>
            <w:r>
              <w:rPr>
                <w:rFonts w:ascii="仿宋_GB2312" w:hAnsi="仿宋_GB2312" w:cs="仿宋_GB2312" w:eastAsia="仿宋_GB2312"/>
              </w:rPr>
              <w:t>6.相位分辨率：≤0.1°</w:t>
            </w:r>
          </w:p>
          <w:p>
            <w:pPr>
              <w:pStyle w:val="null3"/>
            </w:pPr>
            <w:r>
              <w:rPr>
                <w:rFonts w:ascii="仿宋_GB2312" w:hAnsi="仿宋_GB2312" w:cs="仿宋_GB2312" w:eastAsia="仿宋_GB2312"/>
              </w:rPr>
              <w:t>7.杂波抑制力：≥40dB</w:t>
            </w:r>
          </w:p>
          <w:p>
            <w:pPr>
              <w:pStyle w:val="null3"/>
            </w:pPr>
            <w:r>
              <w:rPr>
                <w:rFonts w:ascii="仿宋_GB2312" w:hAnsi="仿宋_GB2312" w:cs="仿宋_GB2312" w:eastAsia="仿宋_GB2312"/>
              </w:rPr>
              <w:t>8.群时延：1ns～5μs</w:t>
            </w:r>
          </w:p>
          <w:p>
            <w:pPr>
              <w:pStyle w:val="null3"/>
            </w:pPr>
            <w:r>
              <w:rPr>
                <w:rFonts w:ascii="仿宋_GB2312" w:hAnsi="仿宋_GB2312" w:cs="仿宋_GB2312" w:eastAsia="仿宋_GB2312"/>
              </w:rPr>
              <w:t>9.时域故障定位功能：0～1200米共分七档</w:t>
            </w:r>
          </w:p>
          <w:p>
            <w:pPr>
              <w:pStyle w:val="null3"/>
            </w:pPr>
            <w:r>
              <w:rPr>
                <w:rFonts w:ascii="仿宋_GB2312" w:hAnsi="仿宋_GB2312" w:cs="仿宋_GB2312" w:eastAsia="仿宋_GB2312"/>
              </w:rPr>
              <w:t>10.动态范围：插损80dB  回损50dB  增益-20～30dB</w:t>
            </w:r>
          </w:p>
          <w:p>
            <w:pPr>
              <w:pStyle w:val="null3"/>
            </w:pPr>
            <w:r>
              <w:rPr>
                <w:rFonts w:ascii="仿宋_GB2312" w:hAnsi="仿宋_GB2312" w:cs="仿宋_GB2312" w:eastAsia="仿宋_GB2312"/>
              </w:rPr>
              <w:t>11.反射电桥定向性：≥40dB</w:t>
            </w:r>
          </w:p>
          <w:p>
            <w:pPr>
              <w:pStyle w:val="null3"/>
            </w:pPr>
            <w:r>
              <w:rPr>
                <w:rFonts w:ascii="仿宋_GB2312" w:hAnsi="仿宋_GB2312" w:cs="仿宋_GB2312" w:eastAsia="仿宋_GB2312"/>
              </w:rPr>
              <w:t>12.负载回损：≥45dB</w:t>
            </w:r>
          </w:p>
          <w:p>
            <w:pPr>
              <w:pStyle w:val="null3"/>
            </w:pPr>
            <w:r>
              <w:rPr>
                <w:rFonts w:ascii="仿宋_GB2312" w:hAnsi="仿宋_GB2312" w:cs="仿宋_GB2312" w:eastAsia="仿宋_GB2312"/>
              </w:rPr>
              <w:t>13.测试端口：N型(单测试通道)</w:t>
            </w:r>
          </w:p>
          <w:p>
            <w:pPr>
              <w:pStyle w:val="null3"/>
            </w:pPr>
            <w:r>
              <w:rPr>
                <w:rFonts w:ascii="仿宋_GB2312" w:hAnsi="仿宋_GB2312" w:cs="仿宋_GB2312" w:eastAsia="仿宋_GB2312"/>
              </w:rPr>
              <w:t>14.电源：50Hz交流，220V</w:t>
            </w:r>
          </w:p>
          <w:p>
            <w:pPr>
              <w:pStyle w:val="null3"/>
            </w:pPr>
            <w:r>
              <w:rPr>
                <w:rFonts w:ascii="仿宋_GB2312" w:hAnsi="仿宋_GB2312" w:cs="仿宋_GB2312" w:eastAsia="仿宋_GB2312"/>
              </w:rPr>
              <w:t>15.配件：锂电池、中波抗干扰电桥测试套件（50Ω/75Ω）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自合同签订后2个月内供货安装调试并验收合格。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自合同签订后2个月内供货安装调试并验收合格。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进度款，安装调试完毕且验收合格后，达到付款条件起10个工作日内，支付合同总金额的70.0%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进度款，安装调试完毕且验收合格后，达到付款条件起10个工作日内，支付合同总金额的70.0%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1、供应商货物经过双方检验认可后，签署验收报告，产品质保期自验收合格之日起算，由供应商提供产品保修文件。 2、供应商应将所提供货物的装箱清单、配件、随机工具、用户使用手册、原厂保修卡等资料交付给采购人；供应商不能完整交付货物及本款规定的单证和工具的，必须负责补齐，否则视为未按合同约定交货。 3、当满足以下条件时，采购人才向供应商签发货物验收报告： 3.1设备到货后，依采购文件要求对全部设备、产品、型号、规格、数量、外型、外观、包装及资料、文件进行验收。 3.2拆箱后，应对其全部产品、零件、配件、用户许可证书、资料、介质造册登记，并与装箱单对比，如有出入应立即书面记录，由供应商联络厂家解决，如影响安装则按合同有关条款处理。 3.3完成全部设备及配件的安装与连接后，应严格按照测试计划进行设备通电测试，并做好各项测试的原始记录。 3.4系统测试中如发现设备性能指标或功能上不符合采购文件和合同时，将被视为性能不合格，采购人有权拒收并要求赔偿。 3.5供应商已按照合同规定提供了全部产品及完整的技术资料； 3.6货物符合招标文件和投标文件技术规格要求，性能满足要求； 3.7货物具备产品合格证。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1、供应商货物经过双方检验认可后，签署验收报告，产品质保期自验收合格之日起算，由供应商提供产品保修文件。 2、供应商应将所提供货物的装箱清单、配件、随机工具、用户使用手册、原厂保修卡等资料交付给采购人；供应商不能完整交付货物及本款规定的单证和工具的，必须负责补齐，否则视为未按合同约定交货。 3、当满足以下条件时，采购人才向供应商签发货物验收报告： 3.1设备到货后，依采购文件要求对全部设备、产品、型号、规格、数量、外型、外观、包装及资料、文件进行验收。 3.2拆箱后，应对其全部产品、零件、配件、用户许可证书、资料、介质造册登记，并与装箱单对比，如有出入应立即书面记录，由供应商联络厂家解决，如影响安装则按合同有关条款处理。 3.3完成全部设备及配件的安装与连接后，应严格按照测试计划进行设备通电测试，并做好各项测试的原始记录。 3.4系统测试中如发现设备性能指标或功能上不符合采购文件和合同时，将被视为性能不合格，采购人有权拒收并要求赔偿。 3.5供应商已按照合同规定提供了全部产品及完整的技术资料； 3.6货物符合招标文件和投标文件技术规格要求，性能满足要求； 3.7货物具备产品合格证。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自所有货物验收合格之日起不少于3年。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自所有货物验收合格之日起不少于3年。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在执行合同过程中所发生的争议，合同双方本着友好协商的原则加以解决。如协商无法解决，双方均有权向甲方所在地人民法院提起诉讼。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在执行合同过程中所发生的争议，合同双方本着友好协商的原则加以解决。如协商无法解决，双方均有权向甲方所在地人民法院提起诉讼。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 3.5.1供应商所填报的投标报价应是完成本次采购范围内所供货物及相应服务的全部费用，包括但不限于：设备价款、税费、运输、运输保险、装卸、搬运、安装调试、培训、保修等一切费用； 3.5.2核心产品：10kW中波广播发射机；3.5.3质量标准：合格达到国家强制性合格标准；3.5.4项目验收合格后，供应商需向采购人提供设备相关图纸、设备说明书、验收报告等资料；3.5.5本项目分多个采购包，供应商可同时参与多个采购包投标（兼投），但实行兼投不兼中规则，同一供应商最多只能被确定为一个采购包的中标人/第一中标候选人。若同一供应商在两个及以上采购包综合评审排名均为第一中标候选人，按采购包编号由小到大顺序确定其中标包，其余采购包自动丧失中标及中标候选人资格；3.5.6产品备注:①投标单价不能超过单价限价，投标总价不能超过采购预算，如果超过按废标处理；②质保期三年，具体功能要求见技术指标要求，其中发射机、发电机组、稳压器等设备须完成安装调试。 采购包2： 3.5.1供应商所填报的投标报价应是完成本次采购范围内所供货物及相应服务的全部费用，包括但不限于：设备价款、税费、运输、运输保险、装卸、搬运、安装调试、培训、保修等一切费用；3.5.2核心产品：场强测试仪；3.5.3质量标准：合格达到国家强制性合格标准；3.5.4项目验收合格后，供应商需向采购人提供设备相关图纸、设备说明书、验收报告等资料；3.5.5本项目分多个采购包，供应商可同时参与多个采购包投标（兼投），但实行兼投不兼中规则，同一供应商最多只能被确定为一个采购包的中标人/第一中标候选人。若同一供应商在两个及以上采购包综合评审排名均为第一中标候选人，按采购包编号由小到大顺序确定其中标包，其余采购包自动丧失中标及中标候选人资格；3.5.6产品备注：①投标单价不能超过单价限价，投标总价不能超过采购预算，如果超过按废标处理；②质保期三年，具体功能要求见技术指标要求。 备注： 3.5.7关于本国产品价格扣除说明 根据国办发〔2025〕34号《国务院办公厅关于在政府采购中实施本国产品标准及相关政策的通知》对本国产品执行支持政策。(1)对于仅有本国产品参与竞争的政府采购项目，本国产品不享受价格扣除评审优惠。(2)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投标人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4）投标人对其提供的产品出具《关于符合本国产品标准的声明函》（样式见“谈判响应文件”中附件6）或财政部会同有关部门规定的有关证明文件。出具符合要求的《关于符合本国产品标准的声明函》或有关证明文件的，该产品视为本国产品。当采购项目或者采购包的采购标的中含有多种产品，投标人在《声明函》中未进行声明的产品视为非本国产品。供应商提供虚假《关于符合本国产品标准的声明函》、虚假证明文件谋取中标、成交的，依照《中华人民共和国政府采购法》等法律法规规定追究相应责任。（5）若投标人为本采购项目或者采购包提供的符合本国产品标准的产品成本之和占投标人提供的全部产品成本之和的比例达到80%以上的，投标人在投标文件中提供承诺函（样式见“谈判响应文件”中附件7）。供应商提供虚假《承诺函》、虚假证明文件谋取中标、成交的，依照《中华人民共和国政府采购法》等法律法规规定追究相应责任。（6）其他需要落实的政府采购政策（如有最新颁布的政府采购政策，按最新的文件执行）。注：专门面向中小企业采购的项目不进行中小企业政策性扣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投标函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投标函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其他附件.docx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提供开标前一年内（不含开标当月）已缴纳的至少一个月的税收缴纳证明，依法免税的单位应提供相关证明材料；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提供开标前一年内（不含开标当月）已缴存的至少一个月的社会保障资金缴存单据或社保机构开具的社会保险参保缴费情况证明，依法不需要缴纳社会保障资金的单位应提供相关证明材料；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提供具备履行合同所必需的设备和专业技术能力的书面声明；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法定代表人授权委托书、被授权人身份证（法定代表人参加投标时,只需提供法定代表人身份证），被授权人参加投标时，须提供开标前三个月内任意一个月的社保缴纳证明；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供应商企业关联关系声明函</w:t>
            </w:r>
          </w:p>
        </w:tc>
        <w:tc>
          <w:tcPr>
            <w:tcW w:type="dxa" w:w="3322"/>
          </w:tcPr>
          <w:p>
            <w:pPr>
              <w:pStyle w:val="null3"/>
            </w:pPr>
            <w:r>
              <w:rPr>
                <w:rFonts w:ascii="仿宋_GB2312" w:hAnsi="仿宋_GB2312" w:cs="仿宋_GB2312" w:eastAsia="仿宋_GB2312"/>
              </w:rPr>
              <w:t>单位负责人为同一人或者存在控股、管理关系的不同单位，不得同时参加本招标项目投标的声明函；</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代理商或产品制造厂家须提供（10kW中波广播发射机）广播电视设备器材入网认定证书和型号核准证。</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提供开标前一年内（不含开标当月）已缴纳的至少一个月的税收缴纳证明，依法免税的单位应提供相关证明材料；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提供开标前一年内（不含开标当月）已缴存的至少一个月的社会保障资金缴存单据或社保机构开具的社会保险参保缴费情况证明，依法不需要缴纳社会保障资金的单位应提供相关证明材料；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提供具备履行合同所必需的设备和专业技术能力的书面声明；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法定代表人授权委托书、被授权人身份证（法定代表人参加投标时,只需提供法定代表人身份证），被授权人参加投标时，须提供开标前三个月内任意一个月的社保缴纳证明；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供应商企业关联关系声明函</w:t>
            </w:r>
          </w:p>
        </w:tc>
        <w:tc>
          <w:tcPr>
            <w:tcW w:type="dxa" w:w="3322"/>
          </w:tcPr>
          <w:p>
            <w:pPr>
              <w:pStyle w:val="null3"/>
            </w:pPr>
            <w:r>
              <w:rPr>
                <w:rFonts w:ascii="仿宋_GB2312" w:hAnsi="仿宋_GB2312" w:cs="仿宋_GB2312" w:eastAsia="仿宋_GB2312"/>
              </w:rPr>
              <w:t>单位负责人为同一人或者存在控股、管理关系的不同单位，不得同时参加本招标项目投标的声明函。</w:t>
            </w:r>
          </w:p>
        </w:tc>
        <w:tc>
          <w:tcPr>
            <w:tcW w:type="dxa" w:w="1661"/>
          </w:tcPr>
          <w:p>
            <w:pPr>
              <w:pStyle w:val="null3"/>
            </w:pPr>
            <w:r>
              <w:rPr>
                <w:rFonts w:ascii="仿宋_GB2312" w:hAnsi="仿宋_GB2312" w:cs="仿宋_GB2312" w:eastAsia="仿宋_GB2312"/>
              </w:rPr>
              <w:t>其他附件.docx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在评标过程中，有下列情形之一的，评标委员会将启动异常低价投标（响应）审查程序：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3.投标（响应）报价低于采购项目最高限价45%的，即投标（响应）报价&lt;采购项目最高限价×45%； 4.评标委员会基于专业判断，认为投标人报价过低，有可能影响产品质量或者不能诚信履约的其他情形。 有以上情形的，投标人在接到通知时间起30分钟内提交书面说明（未在规定时间内提交书面说明的按低于成本价，无效投标处理），书面说明应当按照国家财务会计制度的规定要求，逐项就投标人提供的货物、工程和服务的主营业务成本（应根据投标人企业类型予以区别）、税金及附加、销售费用、管理费用、财务费用等成本构成事项详细陈述。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本国产品说明 中小企业声明函 残疾人福利性单位声明函 标的清单 关于符合本国产品标准的声明函 投标文件封面 中国境内生产的组件成本核算基本规则 其他附件.docx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开标一览表 投标函 本国产品说明 中小企业声明函 残疾人福利性单位声明函 标的清单 关于符合本国产品标准的声明函 投标文件封面 中国境内生产的组件成本核算基本规则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只能有一个有效报价，不得提交选择性报价，且报价不超过招标文件中规定的采购预算金额或最高限价</w:t>
            </w:r>
          </w:p>
        </w:tc>
        <w:tc>
          <w:tcPr>
            <w:tcW w:type="dxa" w:w="1661"/>
          </w:tcPr>
          <w:p>
            <w:pPr>
              <w:pStyle w:val="null3"/>
            </w:pPr>
            <w:r>
              <w:rPr>
                <w:rFonts w:ascii="仿宋_GB2312" w:hAnsi="仿宋_GB2312" w:cs="仿宋_GB2312" w:eastAsia="仿宋_GB2312"/>
              </w:rPr>
              <w:t>开标一览表 投标函 本国产品说明 中小企业声明函 残疾人福利性单位声明函 标的清单 关于符合本国产品标准的声明函 投标文件封面 中国境内生产的组件成本核算基本规则 其他附件.docx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投标文件的签署、盖章符合招标文件要求，投标人递交的投标文件与本项目名称一致</w:t>
            </w:r>
          </w:p>
        </w:tc>
        <w:tc>
          <w:tcPr>
            <w:tcW w:type="dxa" w:w="1661"/>
          </w:tcPr>
          <w:p>
            <w:pPr>
              <w:pStyle w:val="null3"/>
            </w:pPr>
            <w:r>
              <w:rPr>
                <w:rFonts w:ascii="仿宋_GB2312" w:hAnsi="仿宋_GB2312" w:cs="仿宋_GB2312" w:eastAsia="仿宋_GB2312"/>
              </w:rPr>
              <w:t>开标一览表 投标函 本国产品说明 中小企业声明函 残疾人福利性单位声明函 标的清单 关于符合本国产品标准的声明函 投标文件封面 中国境内生产的组件成本核算基本规则 其他附件.docx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开标一览表 投标函 本国产品说明 中小企业声明函 残疾人福利性单位声明函 标的清单 关于符合本国产品标准的声明函 投标文件封面 中国境内生产的组件成本核算基本规则 其他附件.docx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开标一览表 投标函 本国产品说明 中小企业声明函 残疾人福利性单位声明函 标的清单 关于符合本国产品标准的声明函 投标文件封面 中国境内生产的组件成本核算基本规则 其他附件.docx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开标一览表 投标函 本国产品说明 中小企业声明函 残疾人福利性单位声明函 标的清单 关于符合本国产品标准的声明函 投标文件封面 中国境内生产的组件成本核算基本规则 其他附件.docx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在评标过程中，有下列情形之一的，评标委员会将启动异常低价投标（响应）审查程序：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3.投标（响应）报价低于采购项目最高限价45%的，即投标（响应）报价&lt;采购项目最高限价×45%； 4.评标委员会基于专业判断，认为投标人报价过低，有可能影响产品质量或者不能诚信履约的其他情形。 有以上情形的，投标人在接到通知时间起30分钟内提交书面说明（未在规定时间内提交书面说明的按低于成本价，无效投标处理），书面说明应当按照国家财务会计制度的规定要求，逐项就投标人提供的货物、工程和服务的主营业务成本（应根据投标人企业类型予以区别）、税金及附加、销售费用、管理费用、财务费用等成本构成事项详细陈述。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本国产品说明 中小企业声明函 残疾人福利性单位声明函 关于符合本国产品标准的声明函 标的清单 投标文件封面 中国境内生产的组件成本核算基本规则 其他附件.docx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开标一览表 投标函 本国产品说明 中小企业声明函 残疾人福利性单位声明函 标的清单 关于符合本国产品标准的声明函 投标文件封面 中国境内生产的组件成本核算基本规则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只能有一个有效报价，不得提交选择性报价，且报价不超过招标文件中规定的采购预算金额或最高限价</w:t>
            </w:r>
          </w:p>
        </w:tc>
        <w:tc>
          <w:tcPr>
            <w:tcW w:type="dxa" w:w="1661"/>
          </w:tcPr>
          <w:p>
            <w:pPr>
              <w:pStyle w:val="null3"/>
            </w:pPr>
            <w:r>
              <w:rPr>
                <w:rFonts w:ascii="仿宋_GB2312" w:hAnsi="仿宋_GB2312" w:cs="仿宋_GB2312" w:eastAsia="仿宋_GB2312"/>
              </w:rPr>
              <w:t>开标一览表 投标函 本国产品说明 中小企业声明函 残疾人福利性单位声明函 标的清单 关于符合本国产品标准的声明函 投标文件封面 中国境内生产的组件成本核算基本规则 其他附件.docx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投标文件的签署、盖章符合招标文件要求，投标人递交的投标文件与本项目名称一致</w:t>
            </w:r>
          </w:p>
        </w:tc>
        <w:tc>
          <w:tcPr>
            <w:tcW w:type="dxa" w:w="1661"/>
          </w:tcPr>
          <w:p>
            <w:pPr>
              <w:pStyle w:val="null3"/>
            </w:pPr>
            <w:r>
              <w:rPr>
                <w:rFonts w:ascii="仿宋_GB2312" w:hAnsi="仿宋_GB2312" w:cs="仿宋_GB2312" w:eastAsia="仿宋_GB2312"/>
              </w:rPr>
              <w:t>开标一览表 投标函 本国产品说明 中小企业声明函 残疾人福利性单位声明函 标的清单 关于符合本国产品标准的声明函 投标文件封面 中国境内生产的组件成本核算基本规则 其他附件.docx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开标一览表 投标函 本国产品说明 中小企业声明函 残疾人福利性单位声明函 标的清单 关于符合本国产品标准的声明函 投标文件封面 中国境内生产的组件成本核算基本规则 其他附件.docx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开标一览表 投标函 本国产品说明 中小企业声明函 残疾人福利性单位声明函 标的清单 关于符合本国产品标准的声明函 投标文件封面 中国境内生产的组件成本核算基本规则 其他附件.docx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开标一览表 投标函 本国产品说明 中小企业声明函 残疾人福利性单位声明函 标的清单 关于符合本国产品标准的声明函 投标文件封面 中国境内生产的组件成本核算基本规则 其他附件.docx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技术参数及资料</w:t>
            </w:r>
          </w:p>
        </w:tc>
        <w:tc>
          <w:tcPr>
            <w:tcW w:type="dxa" w:w="2492"/>
          </w:tcPr>
          <w:p>
            <w:pPr>
              <w:pStyle w:val="null3"/>
            </w:pPr>
            <w:r>
              <w:rPr>
                <w:rFonts w:ascii="仿宋_GB2312" w:hAnsi="仿宋_GB2312" w:cs="仿宋_GB2312" w:eastAsia="仿宋_GB2312"/>
              </w:rPr>
              <w:t>①10kW中波广播发射机；②50kW柴油发电机组；③50kVA稳压器；④UPS电源。投标人提供以上四种产品的技术指标、参数及功能需求。 评审依据：▲提供相应的功能证明材料（包括但不限于国家权威部门出具的检验报告、经厂家确认的产品彩页、技术白皮书、使用说明书、官网截图等，未提供视为负偏离，每项扣2分；其他技术参数每偏离一项扣0.5分，扣完为止）。完全符合、响应招标文件要求，没有负偏离的得32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区间分值：0-4分 评审标准细化内容： 投标人根据本项目提供项目培训方案，包括但不限于： ①设备操作培训；②设备日常维护培训。 评审标准量化内容： （1）各部分内容全面详细、阐述条理清晰详尽、符合本项目采购需求得4分； （2）评审标准细化内容每缺少一项扣2分；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区间分值：0-4分 评审标准细化内容： 投标人根据本项目提供配送服务方案，包括但不限于： ①配送人员安排；②运输方案。 评审标准量化内容： （1）各部分内容全面详细、阐述条理清晰详尽、符合本项目采购需求得4分； （2）评审标准细化内容每缺少一项扣2分；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区间分值：0-6分 评审标准细化内容： 投标人根据本项目提供质量保障方案，包括但不限于： ①产品质量控制措施：内容包含但不限于进货渠道、质检措施、无产权纠纷证明等；②产品代理协议或厂家授权；③设备出厂检验标准。 评审标准量化内容： （1）各部分内容全面详细、阐述条理清晰详尽、符合本项目采购需求得6分； （2）评审标准细化内容每缺少一项扣2分；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区间分值：0-4分 评审标准细化内容： 投标人根据本项目提供项目应急方案，方案包括但不限于： ①产品出现故障或不能正常工作时的应急方案；②应急响应时间。 评审标准量化内容： （1）各部分内容全面详细、阐述条理清晰详尽、符合本项目采购需求得4分； （2）评审标准细化内容每缺少一项扣2分；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售后服务方案及承诺</w:t>
            </w:r>
          </w:p>
        </w:tc>
        <w:tc>
          <w:tcPr>
            <w:tcW w:type="dxa" w:w="2492"/>
          </w:tcPr>
          <w:p>
            <w:pPr>
              <w:pStyle w:val="null3"/>
            </w:pPr>
            <w:r>
              <w:rPr>
                <w:rFonts w:ascii="仿宋_GB2312" w:hAnsi="仿宋_GB2312" w:cs="仿宋_GB2312" w:eastAsia="仿宋_GB2312"/>
              </w:rPr>
              <w:t>区间分值0-10分： 评审标准细化内容： 根据项目实际需求提供售后服务方案及承诺，内容包含但不限于： ①售后服务内容；②售后服务流程；③售后服务响应及处理时间；④售后服务质量保证措施；⑤出现产品质量问题时的退货、换货方案及提供相同产品或不低于故障产品规格档次的备用产品供采购人使用的承诺。 评审标准量化内容： （1）各部分内容全面详细、阐述条理清晰详尽、符合本项目采购需求得10分； （2）评审标准细化内容每缺少一项扣2分；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提供投标人2023年1月1日至今（以签订合同时间为准）已完成的类似项目业绩证明材料（业绩中须体现中波广播发射机），每提供1份有效业绩得2分，最高得10分。 评审依据：提供投标人加盖公章的合同协议书扫描件及验收合格证明资料，未填写时间或扫描件难以辨认则不得分。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单价合计金额最低的投标报价为评标基准价，其价格分为满分。其他投标人的价格分统一按照下列公式计算：价格分=(评标基准价／单价合计金额)×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技术参数及资料</w:t>
            </w:r>
          </w:p>
        </w:tc>
        <w:tc>
          <w:tcPr>
            <w:tcW w:type="dxa" w:w="2492"/>
          </w:tcPr>
          <w:p>
            <w:pPr>
              <w:pStyle w:val="null3"/>
            </w:pPr>
            <w:r>
              <w:rPr>
                <w:rFonts w:ascii="仿宋_GB2312" w:hAnsi="仿宋_GB2312" w:cs="仿宋_GB2312" w:eastAsia="仿宋_GB2312"/>
              </w:rPr>
              <w:t>①便携式矢量网络分析仪；②场强测试仪。投标人提供以上两种产品的技术指标、参数及功能需求。 评审依据：▲提供相应的功能证明材料（包括但不限于国家权威部门出具的检验报告、经厂家确认的产品彩页、技术白皮书、使用说明书、官网截图等，未提供视为负偏离，每项扣2分；其他技术参数每偏离一项扣0.5分，扣完为止）。完全符合、响应招标文件要求，没有负偏离的得32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区间分值：0-4分 评审标准细化内容： 投标人根据本项目提供项目培训方案，包括但不限于： ①设备操作培训；②设备日常维护培训。 评审标准量化内容： （1）各部分内容全面详细、阐述条理清晰详尽、符合本项目采购需求得4分； （2）评审标准细化内容每缺少一项扣2分；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区间分值：0-4分 评审标准细化内容： 投标人根据本项目提供配送服务方案，包括但不限于： ①配送人员安排；②运输方案。 评审标准量化内容： （1）各部分内容全面详细、阐述条理清晰详尽、符合本项目采购需求得4分； （2）评审标准细化内容每缺少一项扣2分；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区间分值：0-6分 评审标准细化内容： 投标人根据本项目提供质量保障方案，包括但不限于： ①产品质量控制措施：内容包含但不限于进货渠道、质检措施、无产权纠纷证明等；②产品代理协议或厂家授权；③设备出厂检验标准。 评审标准量化内容： （1）各部分内容全面详细、阐述条理清晰详尽、符合本项目采购需求得6分； （2）评审标准细化内容每缺少一项扣2分；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区间分值：0-4分 评审标准细化内容： 投标人根据本项目提供项目应急方案，方案包括但不限于： ①产品出现故障或不能正常工作时的应急方案；②应急响应时间。 评审标准量化内容： （1）各部分内容全面详细、阐述条理清晰详尽、符合本项目采购需求得4分； （2）评审标准细化内容每缺少一项扣2分；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售后服务方案及承诺</w:t>
            </w:r>
          </w:p>
        </w:tc>
        <w:tc>
          <w:tcPr>
            <w:tcW w:type="dxa" w:w="2492"/>
          </w:tcPr>
          <w:p>
            <w:pPr>
              <w:pStyle w:val="null3"/>
            </w:pPr>
            <w:r>
              <w:rPr>
                <w:rFonts w:ascii="仿宋_GB2312" w:hAnsi="仿宋_GB2312" w:cs="仿宋_GB2312" w:eastAsia="仿宋_GB2312"/>
              </w:rPr>
              <w:t>区间分值0-10分： 评审标准细化内容： 根据项目实际需求提供售后服务方案及承诺，内容包含但不限于： ①售后服务内容；②售后服务流程；③售后服务响应及处理时间；④售后服务质量保证措施；⑤出现产品质量问题时的退货、换货方案及提供相同产品或不低于故障产品规格档次的备用产品供采购人使用的承诺。 评审标准量化内容： （1）各部分内容全面详细、阐述条理清晰详尽、符合本项目采购需求得10分； （2）评审标准细化内容每缺少一项扣2分；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提供投标人2023年1月1日至今（以签订合同时间为准）已完成的类似项目业绩证明材料（业绩中须体现便携式矢量网络分析仪或场强测试仪中的至少一类产品），每提供1份有效业绩得2分，最高得10分。 评审依据：提供投标人加盖公章的合同协议书扫描件及验收合格证明资料，未填写时间或扫描件难以辨认则不得分。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单价合计金额最低的投标报价为评标基准价，其价格分为满分。其他投标人的价格分统一按照下列公式计算：价格分=(评标基准价／单价合计金额)×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