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99CB5">
      <w:pPr>
        <w:pStyle w:val="4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 w14:paraId="16DDAC0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 w14:paraId="2FD8A9E5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25FA90C8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1891134A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54091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109DAE11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0C2B6DC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791F86E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4987C97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规格</w:t>
            </w:r>
          </w:p>
          <w:p w14:paraId="79491A91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048D374C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388F1396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63EF2513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86E43F5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69320A15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3FB9C00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合计(元)</w:t>
            </w:r>
          </w:p>
        </w:tc>
      </w:tr>
      <w:tr w14:paraId="75AC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7B8AAF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127AF5A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城市地下空间工程智能建造与仿真教学平台</w:t>
            </w:r>
          </w:p>
        </w:tc>
        <w:tc>
          <w:tcPr>
            <w:tcW w:w="882" w:type="dxa"/>
            <w:vAlign w:val="center"/>
          </w:tcPr>
          <w:p w14:paraId="122FA83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495532E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48F8BFB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71FA0CD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20CCCE69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6C174E4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524276E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6709952E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07D6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6AF9AFB4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bookmarkStart w:id="0" w:name="_GoBack"/>
            <w:bookmarkEnd w:id="0"/>
            <w:r>
              <w:rPr>
                <w:rFonts w:hint="eastAsia" w:hAnsi="宋体" w:eastAsia="宋体" w:cs="宋体"/>
                <w:spacing w:val="-6"/>
                <w:sz w:val="24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sz w:val="24"/>
              </w:rPr>
              <w:t>¥</w:t>
            </w:r>
            <w:r>
              <w:rPr>
                <w:rFonts w:hint="eastAsia" w:hAnsi="宋体" w:eastAsia="宋体" w:cs="宋体"/>
                <w:spacing w:val="-6"/>
                <w:sz w:val="24"/>
              </w:rPr>
              <w:t xml:space="preserve">                    元）</w:t>
            </w:r>
          </w:p>
        </w:tc>
      </w:tr>
      <w:tr w14:paraId="5DD7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75DE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备注：</w:t>
            </w:r>
          </w:p>
          <w:p w14:paraId="6859AE19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1、</w:t>
            </w:r>
            <w:r>
              <w:rPr>
                <w:rFonts w:hint="eastAsia" w:hAnsi="宋体" w:eastAsia="宋体" w:cs="宋体"/>
                <w:sz w:val="24"/>
              </w:rPr>
              <w:t>表内报价内容以元为单位，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最多保留小数点后两位</w:t>
            </w:r>
            <w:r>
              <w:rPr>
                <w:rFonts w:hint="eastAsia" w:hAnsi="宋体" w:eastAsia="宋体" w:cs="宋体"/>
                <w:sz w:val="24"/>
              </w:rPr>
              <w:t>。</w:t>
            </w:r>
          </w:p>
          <w:p w14:paraId="6298AD66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2、</w:t>
            </w:r>
            <w:r>
              <w:rPr>
                <w:rFonts w:hint="eastAsia" w:hAnsi="宋体" w:eastAsia="宋体" w:cs="宋体"/>
                <w:sz w:val="24"/>
              </w:rPr>
              <w:t>本表中的“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”与“响应报价表”中的“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”一致。各子项分别报价。</w:t>
            </w:r>
          </w:p>
          <w:p w14:paraId="5378D6DD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Ansi="宋体" w:eastAsia="宋体" w:cs="宋体"/>
                <w:sz w:val="24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2E89E40F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 w14:paraId="193E0268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7AEF0F8B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40343770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2E3FABE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5BB2FCE2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7C9C51E0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2D0E33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33B93"/>
    <w:rsid w:val="119A7465"/>
    <w:rsid w:val="23DA7B95"/>
    <w:rsid w:val="48633B93"/>
    <w:rsid w:val="4D1A6402"/>
    <w:rsid w:val="56B539C6"/>
    <w:rsid w:val="666409E5"/>
    <w:rsid w:val="7BB80878"/>
    <w:rsid w:val="7FD9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301</Characters>
  <Lines>0</Lines>
  <Paragraphs>0</Paragraphs>
  <TotalTime>0</TotalTime>
  <ScaleCrop>false</ScaleCrop>
  <LinksUpToDate>false</LinksUpToDate>
  <CharactersWithSpaces>401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2026-07-27T09:21:07Z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67BE87C2ECCA403C9BB2C6D0306840E1_11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