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19CBD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47DA256C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21ED9D3D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6C795236">
      <w:pPr>
        <w:spacing w:line="360" w:lineRule="auto"/>
        <w:rPr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  <w:szCs w:val="24"/>
        </w:rPr>
        <w:t>{请填写采购包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 xml:space="preserve">}    </w:t>
      </w:r>
      <w:r>
        <w:rPr>
          <w:sz w:val="28"/>
          <w:szCs w:val="28"/>
        </w:rPr>
        <w:t xml:space="preserve">                                         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328"/>
        <w:gridCol w:w="4554"/>
      </w:tblGrid>
      <w:tr w14:paraId="2745C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6A61695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60359DF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0E80DE7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磋商响应</w:t>
            </w:r>
          </w:p>
        </w:tc>
      </w:tr>
      <w:tr w14:paraId="4EF9F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57E8668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678E9D2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72" w:type="pct"/>
          </w:tcPr>
          <w:p w14:paraId="707ADA4B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</w:p>
        </w:tc>
      </w:tr>
      <w:tr w14:paraId="2A1B1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6350A30E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564102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72" w:type="pct"/>
          </w:tcPr>
          <w:p w14:paraId="1B397771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</w:p>
        </w:tc>
      </w:tr>
      <w:tr w14:paraId="7F1C6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1C2F812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34B7C00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72" w:type="pct"/>
          </w:tcPr>
          <w:p w14:paraId="5834D462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</w:p>
        </w:tc>
      </w:tr>
      <w:tr w14:paraId="548C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B5C9091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09D6F5B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72" w:type="pct"/>
          </w:tcPr>
          <w:p w14:paraId="5F64AD1C">
            <w:pPr>
              <w:spacing w:line="360" w:lineRule="auto"/>
              <w:ind w:firstLine="470" w:firstLineChars="196"/>
              <w:rPr>
                <w:sz w:val="24"/>
                <w:szCs w:val="24"/>
              </w:rPr>
            </w:pPr>
          </w:p>
        </w:tc>
      </w:tr>
    </w:tbl>
    <w:p w14:paraId="6C9874C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618EC4F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1.以上表格格式行、列可增减。</w:t>
      </w:r>
    </w:p>
    <w:p w14:paraId="5B81BB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.本表只填写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文件中与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文件有偏离（包括正偏离和负偏离）的内容，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文件中商务要求与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文件要求完全一致的，不用在此表中列出，但必须提交空白表。</w:t>
      </w:r>
    </w:p>
    <w:p w14:paraId="0876C8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供应商必须据实填写，不得虚假响应，否则将取消其投标或中标资格，并按有关规定进行处罚。</w:t>
      </w:r>
    </w:p>
    <w:p w14:paraId="40CC9343">
      <w:pPr>
        <w:pStyle w:val="5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szCs w:val="24"/>
        </w:rPr>
        <w:t>（公章）</w:t>
      </w:r>
    </w:p>
    <w:p w14:paraId="6713F3F2">
      <w:pPr>
        <w:pStyle w:val="5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宋体" w:hAnsi="宋体" w:eastAsia="宋体" w:cs="宋体"/>
          <w:spacing w:val="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法定代表人或被授权人</w:t>
      </w:r>
      <w:r>
        <w:rPr>
          <w:rFonts w:hint="eastAsia" w:ascii="宋体" w:hAnsi="宋体" w:cs="宋体"/>
          <w:spacing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szCs w:val="24"/>
          <w:u w:val="none"/>
          <w:lang w:eastAsia="zh-CN"/>
        </w:rPr>
        <w:t>（签字或盖章）</w:t>
      </w:r>
    </w:p>
    <w:p w14:paraId="5BF7147E">
      <w:pPr>
        <w:pStyle w:val="5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日期：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szCs w:val="24"/>
        </w:rPr>
        <w:t>日</w:t>
      </w:r>
    </w:p>
    <w:p w14:paraId="0B78D8B2">
      <w:pPr>
        <w:spacing w:line="360" w:lineRule="auto"/>
        <w:ind w:left="588" w:leftChars="280"/>
        <w:rPr>
          <w:sz w:val="28"/>
          <w:szCs w:val="28"/>
        </w:rPr>
      </w:pP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27DA0A43"/>
    <w:rsid w:val="3BBBF7AF"/>
    <w:rsid w:val="4A7162AD"/>
    <w:rsid w:val="5B741EF1"/>
    <w:rsid w:val="5CF07506"/>
    <w:rsid w:val="630D16C5"/>
    <w:rsid w:val="676C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Baymax</cp:lastModifiedBy>
  <dcterms:modified xsi:type="dcterms:W3CDTF">2026-05-19T06:03:27Z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eyJoZGlkIjoiYzkwMDZkZGY1MTRlYjljNmZhOWY2MzlhYTE2NmNjYjUiLCJ1c2VySWQiOiI1ODQwNTk5NDYifQ==</vt:lpwstr>
  </property>
</Properties>
</file>