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3E355B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  <w:bookmarkStart w:id="0" w:name="_Toc14082138"/>
      <w:bookmarkStart w:id="1" w:name="_Toc48834545"/>
      <w:bookmarkStart w:id="2" w:name="_Toc48834304"/>
      <w:bookmarkStart w:id="3" w:name="_Toc20365"/>
      <w:bookmarkStart w:id="4" w:name="_Toc48834177"/>
      <w:bookmarkStart w:id="5" w:name="_Toc48834107"/>
      <w:bookmarkStart w:id="6" w:name="_Toc48834466"/>
      <w:r>
        <w:rPr>
          <w:rFonts w:ascii="仿宋" w:hAnsi="仿宋" w:eastAsia="仿宋" w:cs="Times New Roman"/>
          <w:b/>
          <w:color w:val="000000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000000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000000"/>
          <w:sz w:val="32"/>
          <w:szCs w:val="32"/>
        </w:rPr>
        <w:t>求</w:t>
      </w:r>
    </w:p>
    <w:p w14:paraId="53C43460">
      <w:pPr>
        <w:pStyle w:val="6"/>
        <w:spacing w:line="360" w:lineRule="auto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本次采购项目为</w:t>
      </w:r>
      <w:r>
        <w:rPr>
          <w:rFonts w:hint="eastAsia" w:ascii="仿宋" w:hAnsi="仿宋" w:eastAsia="仿宋" w:cs="Times New Roman"/>
          <w:color w:val="000000"/>
          <w:lang w:eastAsia="zh-CN"/>
        </w:rPr>
        <w:t>榆林市住房和城乡建设局2026年物业管理及餐厅服务项目采购</w:t>
      </w:r>
      <w:r>
        <w:rPr>
          <w:rFonts w:hint="eastAsia" w:ascii="仿宋" w:hAnsi="仿宋" w:eastAsia="仿宋" w:cs="Times New Roman"/>
          <w:color w:val="000000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  <w:bookmarkEnd w:id="0"/>
      <w:bookmarkEnd w:id="1"/>
      <w:bookmarkEnd w:id="2"/>
      <w:bookmarkEnd w:id="3"/>
      <w:bookmarkEnd w:id="4"/>
      <w:bookmarkEnd w:id="5"/>
      <w:bookmarkEnd w:id="6"/>
    </w:p>
    <w:p w14:paraId="18FFAF29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48" w:leftChars="0" w:firstLine="482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 xml:space="preserve"> 项目概况</w:t>
      </w:r>
    </w:p>
    <w:p w14:paraId="795D41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榆林市建委办公楼位于榆阳区西沙航宇路169号，办公楼总建筑面积10080㎡，绿化总面积约800㎡。榆林市住房和城乡建设局机关及部分下属单位共约220人在该楼合署办公。为了实现办公楼环境整洁、管理井然有序，做好防火防盗工作、维修服务等及时到位，保障办公有序运转。</w:t>
      </w:r>
    </w:p>
    <w:p w14:paraId="1BACB38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0" w:firstLineChars="0"/>
        <w:jc w:val="center"/>
        <w:textAlignment w:val="baseline"/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en-US" w:bidi="ar-SA"/>
        </w:rPr>
        <w:t>人员</w:t>
      </w: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配置表</w:t>
      </w:r>
    </w:p>
    <w:tbl>
      <w:tblPr>
        <w:tblStyle w:val="7"/>
        <w:tblW w:w="898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3"/>
        <w:gridCol w:w="1350"/>
        <w:gridCol w:w="1250"/>
        <w:gridCol w:w="5650"/>
      </w:tblGrid>
      <w:tr w14:paraId="28374C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325D85F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序号</w:t>
            </w:r>
          </w:p>
        </w:tc>
        <w:tc>
          <w:tcPr>
            <w:tcW w:w="1350" w:type="dxa"/>
            <w:noWrap w:val="0"/>
            <w:vAlign w:val="center"/>
          </w:tcPr>
          <w:p w14:paraId="553515E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岗位</w:t>
            </w:r>
          </w:p>
        </w:tc>
        <w:tc>
          <w:tcPr>
            <w:tcW w:w="1250" w:type="dxa"/>
            <w:noWrap w:val="0"/>
            <w:vAlign w:val="center"/>
          </w:tcPr>
          <w:p w14:paraId="5F1898D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人员配置</w:t>
            </w:r>
          </w:p>
        </w:tc>
        <w:tc>
          <w:tcPr>
            <w:tcW w:w="5650" w:type="dxa"/>
            <w:noWrap w:val="0"/>
            <w:vAlign w:val="center"/>
          </w:tcPr>
          <w:p w14:paraId="0CC8177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人员要求</w:t>
            </w:r>
          </w:p>
        </w:tc>
      </w:tr>
      <w:tr w14:paraId="42C901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0A454C6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350" w:type="dxa"/>
            <w:noWrap w:val="0"/>
            <w:vAlign w:val="center"/>
          </w:tcPr>
          <w:p w14:paraId="00CA92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项目经理</w:t>
            </w:r>
          </w:p>
        </w:tc>
        <w:tc>
          <w:tcPr>
            <w:tcW w:w="1250" w:type="dxa"/>
            <w:noWrap w:val="0"/>
            <w:vAlign w:val="center"/>
          </w:tcPr>
          <w:p w14:paraId="3135FB2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0A319C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男女不限，45周岁以下；5 年以上物业管理经历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专业职能熟练，有较强的组织管理能力、协调能力。</w:t>
            </w:r>
          </w:p>
        </w:tc>
      </w:tr>
      <w:tr w14:paraId="4F2C4F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2A4EC26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350" w:type="dxa"/>
            <w:noWrap w:val="0"/>
            <w:vAlign w:val="center"/>
          </w:tcPr>
          <w:p w14:paraId="620D73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物业管理员（兼文员）</w:t>
            </w:r>
          </w:p>
        </w:tc>
        <w:tc>
          <w:tcPr>
            <w:tcW w:w="1250" w:type="dxa"/>
            <w:noWrap w:val="0"/>
            <w:vAlign w:val="center"/>
          </w:tcPr>
          <w:p w14:paraId="7A142B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5E09404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男女不限，50周岁以下；专业职能熟练，有较强的组织管理能力、协调能力。</w:t>
            </w:r>
          </w:p>
        </w:tc>
      </w:tr>
      <w:tr w14:paraId="6F6378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770971C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350" w:type="dxa"/>
            <w:noWrap w:val="0"/>
            <w:vAlign w:val="center"/>
          </w:tcPr>
          <w:p w14:paraId="23E7FC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会议服务员</w:t>
            </w:r>
          </w:p>
        </w:tc>
        <w:tc>
          <w:tcPr>
            <w:tcW w:w="1250" w:type="dxa"/>
            <w:noWrap w:val="0"/>
            <w:vAlign w:val="center"/>
          </w:tcPr>
          <w:p w14:paraId="4534DE4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31B9B67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女性，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40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周岁以下，形象好气质佳。</w:t>
            </w:r>
          </w:p>
        </w:tc>
      </w:tr>
      <w:tr w14:paraId="570B66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1774576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350" w:type="dxa"/>
            <w:noWrap w:val="0"/>
            <w:vAlign w:val="center"/>
          </w:tcPr>
          <w:p w14:paraId="7C88CF4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保安员</w:t>
            </w:r>
          </w:p>
        </w:tc>
        <w:tc>
          <w:tcPr>
            <w:tcW w:w="1250" w:type="dxa"/>
            <w:noWrap w:val="0"/>
            <w:vAlign w:val="center"/>
          </w:tcPr>
          <w:p w14:paraId="7425D9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6 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人</w:t>
            </w:r>
          </w:p>
        </w:tc>
        <w:tc>
          <w:tcPr>
            <w:tcW w:w="5650" w:type="dxa"/>
            <w:noWrap w:val="0"/>
            <w:vAlign w:val="center"/>
          </w:tcPr>
          <w:p w14:paraId="18818B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男女不限，50周岁以下，责任心强，每班不少于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人，每天三班。</w:t>
            </w:r>
          </w:p>
        </w:tc>
      </w:tr>
      <w:tr w14:paraId="40712B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6FCADE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350" w:type="dxa"/>
            <w:noWrap w:val="0"/>
            <w:vAlign w:val="center"/>
          </w:tcPr>
          <w:p w14:paraId="0B10D8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保洁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主管</w:t>
            </w:r>
          </w:p>
        </w:tc>
        <w:tc>
          <w:tcPr>
            <w:tcW w:w="1250" w:type="dxa"/>
            <w:noWrap w:val="0"/>
            <w:vAlign w:val="center"/>
          </w:tcPr>
          <w:p w14:paraId="20DC3F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11FF55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女性，50周岁以下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有较强的组织管理能力、协调能力。</w:t>
            </w:r>
          </w:p>
        </w:tc>
      </w:tr>
      <w:tr w14:paraId="704196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146BFC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350" w:type="dxa"/>
            <w:noWrap w:val="0"/>
            <w:vAlign w:val="center"/>
          </w:tcPr>
          <w:p w14:paraId="5E03B87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保洁员</w:t>
            </w:r>
          </w:p>
        </w:tc>
        <w:tc>
          <w:tcPr>
            <w:tcW w:w="1250" w:type="dxa"/>
            <w:noWrap w:val="0"/>
            <w:vAlign w:val="center"/>
          </w:tcPr>
          <w:p w14:paraId="01EAFA0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3A8754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女性，5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责任心强，能吃苦耐劳，每人负责一层含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各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楼层会议室。</w:t>
            </w:r>
          </w:p>
        </w:tc>
      </w:tr>
      <w:tr w14:paraId="0B8486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1D8D5C6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1350" w:type="dxa"/>
            <w:noWrap w:val="0"/>
            <w:vAlign w:val="center"/>
          </w:tcPr>
          <w:p w14:paraId="2FB729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水暖电工</w:t>
            </w:r>
          </w:p>
        </w:tc>
        <w:tc>
          <w:tcPr>
            <w:tcW w:w="1250" w:type="dxa"/>
            <w:noWrap w:val="0"/>
            <w:vAlign w:val="center"/>
          </w:tcPr>
          <w:p w14:paraId="488195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1D14C5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55周岁以下，持特种设备作业人员证（低压电工作业操作证）上岗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，具有综合水、电路、消防、楼宇智能化等专业知识，对发电机性能掌握熟练，熟悉物业维修工程各项规程。</w:t>
            </w:r>
          </w:p>
        </w:tc>
      </w:tr>
      <w:tr w14:paraId="5A17D8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347D090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1350" w:type="dxa"/>
            <w:noWrap w:val="0"/>
            <w:vAlign w:val="center"/>
          </w:tcPr>
          <w:p w14:paraId="220D0E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厨师长</w:t>
            </w:r>
          </w:p>
        </w:tc>
        <w:tc>
          <w:tcPr>
            <w:tcW w:w="1250" w:type="dxa"/>
            <w:noWrap w:val="0"/>
            <w:vAlign w:val="center"/>
          </w:tcPr>
          <w:p w14:paraId="3168FC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0C9BD1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，负责餐厅后厨管理协调工作，服从相关领导的管理，保证食品安全及质量。</w:t>
            </w:r>
          </w:p>
        </w:tc>
      </w:tr>
      <w:tr w14:paraId="521B4D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74E900C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1350" w:type="dxa"/>
            <w:noWrap w:val="0"/>
            <w:vAlign w:val="center"/>
          </w:tcPr>
          <w:p w14:paraId="2FCA7FF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厨 师</w:t>
            </w:r>
          </w:p>
        </w:tc>
        <w:tc>
          <w:tcPr>
            <w:tcW w:w="1250" w:type="dxa"/>
            <w:noWrap w:val="0"/>
            <w:vAlign w:val="center"/>
          </w:tcPr>
          <w:p w14:paraId="3C2790C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0E8BCE9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，负责对餐厅菜品的加工制作，保证食品质量，按时开餐。</w:t>
            </w:r>
          </w:p>
        </w:tc>
      </w:tr>
      <w:tr w14:paraId="4C0D66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2B3B84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1350" w:type="dxa"/>
            <w:noWrap w:val="0"/>
            <w:vAlign w:val="center"/>
          </w:tcPr>
          <w:p w14:paraId="0FC5BF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凉菜师</w:t>
            </w:r>
          </w:p>
        </w:tc>
        <w:tc>
          <w:tcPr>
            <w:tcW w:w="1250" w:type="dxa"/>
            <w:noWrap w:val="0"/>
            <w:vAlign w:val="center"/>
          </w:tcPr>
          <w:p w14:paraId="5492DA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1人</w:t>
            </w:r>
          </w:p>
        </w:tc>
        <w:tc>
          <w:tcPr>
            <w:tcW w:w="5650" w:type="dxa"/>
            <w:noWrap w:val="0"/>
            <w:vAlign w:val="top"/>
          </w:tcPr>
          <w:p w14:paraId="064172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55周岁以下，负责餐厅凉菜加工，开餐前的餐具、备料、装盘等准备工作。</w:t>
            </w:r>
          </w:p>
        </w:tc>
      </w:tr>
      <w:tr w14:paraId="3319B6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4C05033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1350" w:type="dxa"/>
            <w:noWrap w:val="0"/>
            <w:vAlign w:val="center"/>
          </w:tcPr>
          <w:p w14:paraId="5512D4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配菜师</w:t>
            </w:r>
          </w:p>
        </w:tc>
        <w:tc>
          <w:tcPr>
            <w:tcW w:w="1250" w:type="dxa"/>
            <w:noWrap w:val="0"/>
            <w:vAlign w:val="center"/>
          </w:tcPr>
          <w:p w14:paraId="720F39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6E76AD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具有良好的职业道德，能吃苦耐劳，工作认真负责。</w:t>
            </w:r>
          </w:p>
        </w:tc>
      </w:tr>
      <w:tr w14:paraId="0B7BBD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77AE4C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1350" w:type="dxa"/>
            <w:noWrap w:val="0"/>
            <w:vAlign w:val="center"/>
          </w:tcPr>
          <w:p w14:paraId="42776B4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面点师</w:t>
            </w:r>
          </w:p>
        </w:tc>
        <w:tc>
          <w:tcPr>
            <w:tcW w:w="1250" w:type="dxa"/>
            <w:noWrap w:val="0"/>
            <w:vAlign w:val="center"/>
          </w:tcPr>
          <w:p w14:paraId="1BC884A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5CCEDBC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有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各类面食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制作技术。</w:t>
            </w:r>
          </w:p>
        </w:tc>
      </w:tr>
      <w:tr w14:paraId="7FFC62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6C93AC8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1350" w:type="dxa"/>
            <w:noWrap w:val="0"/>
            <w:vAlign w:val="center"/>
          </w:tcPr>
          <w:p w14:paraId="5BAB21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帮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灶</w:t>
            </w:r>
          </w:p>
        </w:tc>
        <w:tc>
          <w:tcPr>
            <w:tcW w:w="1250" w:type="dxa"/>
            <w:noWrap w:val="0"/>
            <w:vAlign w:val="center"/>
          </w:tcPr>
          <w:p w14:paraId="0A0EA6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20BB1FD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周岁以下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认真做好餐具、炊具的清洁、消毒工作，保质保量完成厨房日常清洁及通道卫生工作。</w:t>
            </w:r>
          </w:p>
        </w:tc>
      </w:tr>
      <w:tr w14:paraId="7F0F22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30CDA26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14</w:t>
            </w:r>
          </w:p>
        </w:tc>
        <w:tc>
          <w:tcPr>
            <w:tcW w:w="1350" w:type="dxa"/>
            <w:noWrap w:val="0"/>
            <w:vAlign w:val="center"/>
          </w:tcPr>
          <w:p w14:paraId="022C27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餐饮主管</w:t>
            </w:r>
          </w:p>
        </w:tc>
        <w:tc>
          <w:tcPr>
            <w:tcW w:w="1250" w:type="dxa"/>
            <w:noWrap w:val="0"/>
            <w:vAlign w:val="center"/>
          </w:tcPr>
          <w:p w14:paraId="428A1CD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 人</w:t>
            </w:r>
          </w:p>
        </w:tc>
        <w:tc>
          <w:tcPr>
            <w:tcW w:w="5650" w:type="dxa"/>
            <w:noWrap w:val="0"/>
            <w:vAlign w:val="center"/>
          </w:tcPr>
          <w:p w14:paraId="39041B6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女性为主，45周岁以下，责任心强，身体健康，能吃苦耐劳。</w:t>
            </w:r>
          </w:p>
        </w:tc>
      </w:tr>
      <w:tr w14:paraId="3B676B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33" w:type="dxa"/>
            <w:noWrap w:val="0"/>
            <w:vAlign w:val="center"/>
          </w:tcPr>
          <w:p w14:paraId="257B1D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15</w:t>
            </w:r>
          </w:p>
        </w:tc>
        <w:tc>
          <w:tcPr>
            <w:tcW w:w="1350" w:type="dxa"/>
            <w:noWrap w:val="0"/>
            <w:vAlign w:val="center"/>
          </w:tcPr>
          <w:p w14:paraId="6D7CA3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服务员</w:t>
            </w:r>
          </w:p>
        </w:tc>
        <w:tc>
          <w:tcPr>
            <w:tcW w:w="1250" w:type="dxa"/>
            <w:noWrap w:val="0"/>
            <w:vAlign w:val="center"/>
          </w:tcPr>
          <w:p w14:paraId="1B951A3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  <w:tc>
          <w:tcPr>
            <w:tcW w:w="5650" w:type="dxa"/>
            <w:noWrap w:val="0"/>
            <w:vAlign w:val="center"/>
          </w:tcPr>
          <w:p w14:paraId="33ECAE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both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45周岁以下，责任心强，负责餐饮大厅卫生的清洁。</w:t>
            </w:r>
          </w:p>
        </w:tc>
      </w:tr>
      <w:tr w14:paraId="2DB08F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083" w:type="dxa"/>
            <w:gridSpan w:val="2"/>
            <w:noWrap w:val="0"/>
            <w:vAlign w:val="center"/>
          </w:tcPr>
          <w:p w14:paraId="00A9DC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合计</w:t>
            </w:r>
          </w:p>
        </w:tc>
        <w:tc>
          <w:tcPr>
            <w:tcW w:w="6900" w:type="dxa"/>
            <w:gridSpan w:val="2"/>
            <w:noWrap w:val="0"/>
            <w:vAlign w:val="center"/>
          </w:tcPr>
          <w:p w14:paraId="6A770E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人</w:t>
            </w:r>
          </w:p>
        </w:tc>
      </w:tr>
      <w:tr w14:paraId="0D7929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983" w:type="dxa"/>
            <w:gridSpan w:val="4"/>
            <w:noWrap w:val="0"/>
            <w:vAlign w:val="center"/>
          </w:tcPr>
          <w:p w14:paraId="373679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left"/>
              <w:textAlignment w:val="baseline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  <w:t>备注：1.供应商中标后上岗前需提供所有人员的健康证。2.供应商中标后需办理食品经营许可证。3.以上人员上岗时提供身份证明由采购人核验年龄。4.以上要求工作经验的需提供相关证明材料。</w:t>
            </w:r>
          </w:p>
        </w:tc>
      </w:tr>
    </w:tbl>
    <w:p w14:paraId="4E2BFF8E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48" w:leftChars="0" w:firstLine="482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服务要求</w:t>
      </w:r>
    </w:p>
    <w:p w14:paraId="60B15CC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1．物业管理区域内物业共用部位、共用设施、设备的维修、养护、运 行和管理，包括：对大楼房屋构筑物，房屋使用的设备、设施等的维修、养护和管理；共用的上下管道、落水管、共用照明、高压水泵房、楼内消防设施、发电机、电梯等的维修、养护、运行和管理。</w:t>
      </w:r>
    </w:p>
    <w:p w14:paraId="56DBA4A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2．物业管理区域内公共环境卫生的维护，包括：大楼公共过道、楼梯、 楼道、地下车库、大楼外四周和大门口的清洁卫生、垃圾的收集以及大楼外墙、玻璃门清洗保洁。</w:t>
      </w:r>
    </w:p>
    <w:p w14:paraId="37C6B0F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3．物业管理区域内的绿化养护和管理。</w:t>
      </w:r>
    </w:p>
    <w:p w14:paraId="14CFDA3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4．物业管理区域内地下车库、院落内车辆（机动车和非机动车）行驶、停放秩序及场所管理。</w:t>
      </w:r>
    </w:p>
    <w:p w14:paraId="011E336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5．供水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供电、供气、通讯等专业单位在物业管理区域内对相关管线、设施维修养护时，进行必要的协调和管理。</w:t>
      </w:r>
    </w:p>
    <w:p w14:paraId="4CD1B4C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6．物业管理区域公共区间公共秩序维持和日常安全巡查服务，包括安全监控、巡视、门岗执勤。</w:t>
      </w:r>
    </w:p>
    <w:p w14:paraId="67DCF63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7．物业档案资料的保管。</w:t>
      </w:r>
    </w:p>
    <w:p w14:paraId="1FCCC36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8．物业管理区域内单位装饰装修时的物业管理服务。</w:t>
      </w:r>
    </w:p>
    <w:p w14:paraId="6D1E6A1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9．单位办公区区域内各类办公家具及设备的搬运。</w:t>
      </w:r>
    </w:p>
    <w:p w14:paraId="600F8DF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10．单位科室使用自管的房屋部位，设施及设备的更换、维修、养护，在单位科室提出委托时，投标供应商应接受委托，费用由提出委托的单位科室签单后有由单位支付投标供应商。</w:t>
      </w:r>
    </w:p>
    <w:p w14:paraId="0504FB9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11．物业管理区域内会议、接待等服务保障，每次会议召开前应做好各项相关会前、会中、会后工作。</w:t>
      </w:r>
    </w:p>
    <w:p w14:paraId="403F969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12．提供单位餐厅服务、公务接待、会议用餐、餐厅保洁等业务和与此相关的管理工作。</w:t>
      </w:r>
    </w:p>
    <w:p w14:paraId="040778F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13．单位委托的其他物业服务事项。</w:t>
      </w:r>
    </w:p>
    <w:p w14:paraId="60F7F7CE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48" w:leftChars="0" w:firstLine="482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工作标准</w:t>
      </w:r>
    </w:p>
    <w:p w14:paraId="441C28E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1、办公楼管理总体目标为办公区域设施设备达到安全完好，定期检修 和维护并满足使用要求；办公环境优美，公共区域墙、地面干净整洁，窗明几净，空气清新，定期消毒；公共卫生间清洁，无异味。</w:t>
      </w:r>
    </w:p>
    <w:p w14:paraId="6D579EE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2、办公楼全天保持公共设施表面干净，无尘土；地面干净，无污迹、烟头、纸屑、杂物、积水等。</w:t>
      </w:r>
    </w:p>
    <w:p w14:paraId="62D2978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3、办公楼门厅、走廊、楼道地面，楼梯扶手等全天保持地面干净，无污迹、无烟头、废纸屑等赃物。</w:t>
      </w:r>
    </w:p>
    <w:p w14:paraId="411C33B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4、卫生间全天保持墙、地面干净，洁具、便池无污垢、无异味，卫生间便池隔挡板面无污迹。</w:t>
      </w:r>
    </w:p>
    <w:p w14:paraId="78FAEF4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5、楼道等公共区域内的工艺品、电器开关保持干净无灰尘。</w:t>
      </w:r>
    </w:p>
    <w:p w14:paraId="5698847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6、办公楼道路表面干净，无尘土；地面干净，无污迹、烟头、纸屑、杂物、积水等。</w:t>
      </w:r>
    </w:p>
    <w:p w14:paraId="381EC768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48" w:leftChars="0" w:firstLine="482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服务质量管理及质量标准</w:t>
      </w:r>
    </w:p>
    <w:p w14:paraId="389AE7C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1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设施设备管理：消防设备、空调、智能化设备、机电设备、供水供暖设备等。</w:t>
      </w:r>
    </w:p>
    <w:p w14:paraId="1DF0DD4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（1）建筑维修管理</w:t>
      </w:r>
    </w:p>
    <w:p w14:paraId="5C3EBE88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每天检查道路、停车场，要求无积水、无漏水，无缺损。每月检查天台，要求无积水、无漏水，隔热层完好无损。</w:t>
      </w:r>
    </w:p>
    <w:p w14:paraId="433A0749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每天检查楼梯墙面，要求整洁无缺，扶手完好，楼梯灯正常使用。每 周检查明暗沟，即坏即修，要求畅通，无积水、无塌陷、无鼠洞。每周检查外墙，即坏即修，要求无脱落、无鼓、无渗水。</w:t>
      </w:r>
    </w:p>
    <w:p w14:paraId="6EFCDF9B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公共场所随时检查，即坏即修，要求整洁、安全，无乱堆乱放。</w:t>
      </w:r>
    </w:p>
    <w:p w14:paraId="7B01B9E6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公共照明即坏即修，要求灯泡正常，灯罩完好，完好率 100%。每天巡视，确保公共照明按规定时间定时开关。</w:t>
      </w:r>
    </w:p>
    <w:p w14:paraId="61FCFA6F">
      <w:pPr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04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0"/>
          <w:kern w:val="2"/>
          <w:sz w:val="28"/>
          <w:szCs w:val="28"/>
          <w:lang w:val="en-US" w:eastAsia="en-US" w:bidi="ar-SA"/>
        </w:rPr>
        <w:t>对设备故障及重大事件有完善的应急方案和现场处理措施、处理记录</w:t>
      </w:r>
      <w:r>
        <w:rPr>
          <w:rFonts w:hint="eastAsia" w:ascii="仿宋" w:hAnsi="仿宋" w:eastAsia="仿宋" w:cs="Times New Roman"/>
          <w:color w:val="000000"/>
          <w:w w:val="90"/>
          <w:kern w:val="2"/>
          <w:sz w:val="28"/>
          <w:szCs w:val="28"/>
          <w:lang w:val="en-US" w:eastAsia="zh-CN" w:bidi="ar-SA"/>
        </w:rPr>
        <w:t>。</w:t>
      </w:r>
    </w:p>
    <w:p w14:paraId="64FC93A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（2）供水设施管理</w:t>
      </w:r>
    </w:p>
    <w:p w14:paraId="1DE9579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供水、供电设备严格按国家规范管理，符合国家标准，运行状况良好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zh-CN" w:bidi="ar-SA"/>
        </w:rPr>
        <w:t>，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有可行的应急方案，确保供水系统的正常运行；每天对办公区供水设施进行检查，发现故障及时处理。确保阀门开闭灵活，系统密封良好，运转无异常声响，连续不间断供水，发现问题及时维修，有检查、维修保养记录。</w:t>
      </w:r>
    </w:p>
    <w:p w14:paraId="0E70022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（3）高低压配电室和消控设备管理</w:t>
      </w:r>
    </w:p>
    <w:p w14:paraId="7ED0DFC0">
      <w:pPr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每天巡视不得少于四次，并做好值班记录。巡视内容包括：变压器、各种仪表、接头、防小动物设施，接地线、各种标识牌等的检查。</w:t>
      </w:r>
    </w:p>
    <w:p w14:paraId="32302C06">
      <w:pPr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每天保洁一次，做到地面、设备表面无灰尘，墙面干净，室内照明、门窗正常完好。</w:t>
      </w:r>
    </w:p>
    <w:p w14:paraId="3B083510">
      <w:pPr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按供电局规定做好停、送电及双回路线路切换工作，保障物业的正常用电。</w:t>
      </w:r>
    </w:p>
    <w:p w14:paraId="294807C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（4）空调的检查、报修、维护：每天做好空调设备的检查，保证运行平稳，按需运行，定期进行检查维护。</w:t>
      </w:r>
    </w:p>
    <w:p w14:paraId="7D7CDBE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（5）其他：确保公共配套的供水、供电、通讯、照明等设备正常运行。及时做好公共设施设备的小修工作，并做好维修台帐。</w:t>
      </w:r>
    </w:p>
    <w:p w14:paraId="4F64E27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2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保洁服务：</w:t>
      </w:r>
    </w:p>
    <w:p w14:paraId="18C20B4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（1）室外保洁</w:t>
      </w:r>
    </w:p>
    <w:p w14:paraId="1887F8F3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每天上班前完成 1 次清扫并保持全天循环保洁，确保室外无烟头、纸屑和石子等杂物，及时处理乱堆乱放物品。</w:t>
      </w:r>
    </w:p>
    <w:p w14:paraId="35527B57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保持停车场地的整洁、无积水。</w:t>
      </w:r>
    </w:p>
    <w:p w14:paraId="15471626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每天清理室外公共告示栏、标识等，及时处理过期及破损的宣传品。</w:t>
      </w:r>
    </w:p>
    <w:p w14:paraId="60B62DC0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定期清洗各出入口的外立面。</w:t>
      </w:r>
    </w:p>
    <w:p w14:paraId="5856EE52">
      <w:pPr>
        <w:keepNext w:val="0"/>
        <w:keepLines w:val="0"/>
        <w:pageBreakBefore w:val="0"/>
        <w:widowControl/>
        <w:numPr>
          <w:ilvl w:val="0"/>
          <w:numId w:val="4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每天清理绿化带内杂物，做到绿化带内无杂物、烟头。</w:t>
      </w:r>
    </w:p>
    <w:p w14:paraId="6B95C0A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（2）办公公共区域保洁</w:t>
      </w:r>
    </w:p>
    <w:p w14:paraId="5E7F13C5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每天上班前 1 次，并保持循环保洁，确保无烟头、无纸屑、无痰迹、无污迹。</w:t>
      </w:r>
    </w:p>
    <w:p w14:paraId="01D235A8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公共区域、墙面、天花、扶手清洁光亮，无灰尘，各种装饰件、玻璃、灯具保持光亮清洁。</w:t>
      </w:r>
    </w:p>
    <w:p w14:paraId="2EB6C777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所有楼道每天清扫、湿拖 2—3 次，擦拭楼梯扶手，无污迹、无痰迹、无积灰。</w:t>
      </w:r>
    </w:p>
    <w:p w14:paraId="36C8FD71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擦拭消防箱、灭火器，保持箱内外干净无积灰。</w:t>
      </w:r>
    </w:p>
    <w:p w14:paraId="42F2A81D">
      <w:pPr>
        <w:keepNext w:val="0"/>
        <w:keepLines w:val="0"/>
        <w:pageBreakBefore w:val="0"/>
        <w:widowControl/>
        <w:numPr>
          <w:ilvl w:val="0"/>
          <w:numId w:val="5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保洁过程中做好友情提示，如地面湿滑放置好注意防滑的提示牌。</w:t>
      </w:r>
    </w:p>
    <w:p w14:paraId="3131DBC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（3）卫生间保洁</w:t>
      </w:r>
    </w:p>
    <w:p w14:paraId="52E216A2">
      <w:pPr>
        <w:keepNext w:val="0"/>
        <w:keepLines w:val="0"/>
        <w:pageBreakBefore w:val="0"/>
        <w:widowControl/>
        <w:numPr>
          <w:ilvl w:val="0"/>
          <w:numId w:val="6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卫生间每 2 小时清洁 1 次，保洁时摆放醒目标识。</w:t>
      </w:r>
    </w:p>
    <w:p w14:paraId="7BF28445">
      <w:pPr>
        <w:keepNext w:val="0"/>
        <w:keepLines w:val="0"/>
        <w:pageBreakBefore w:val="0"/>
        <w:widowControl/>
        <w:numPr>
          <w:ilvl w:val="0"/>
          <w:numId w:val="6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确保地面无烟头、纸屑、污渍、积水，墙面无灰尘、蜘蛛网，墙壁干净，便器洁净无黄渍。</w:t>
      </w:r>
    </w:p>
    <w:p w14:paraId="564B239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3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秩序维持服务：</w:t>
      </w:r>
    </w:p>
    <w:p w14:paraId="4CA6C85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（1）秩序维持管理</w:t>
      </w:r>
    </w:p>
    <w:p w14:paraId="34F4222C">
      <w:pPr>
        <w:keepNext w:val="0"/>
        <w:keepLines w:val="0"/>
        <w:pageBreakBefore w:val="0"/>
        <w:widowControl/>
        <w:numPr>
          <w:ilvl w:val="0"/>
          <w:numId w:val="7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实行 24 小时值班制度，穿统一制服，统一标牌，用语礼貌，文明值 勤。实行人防、技防相结合，定时巡逻，巡逻内容包括：查看引导车辆停 放秩序，车辆按指定位置有序停放；查设备设施是否完好，发现问题及时报修；查办公区域是否有可疑人员；做好巡视记录。</w:t>
      </w:r>
    </w:p>
    <w:p w14:paraId="74DAE8C4">
      <w:pPr>
        <w:keepNext w:val="0"/>
        <w:keepLines w:val="0"/>
        <w:pageBreakBefore w:val="0"/>
        <w:widowControl/>
        <w:numPr>
          <w:ilvl w:val="0"/>
          <w:numId w:val="7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涉及安全隐患处设明显标志并采取防范措施。建立健全各种应急处理预案。</w:t>
      </w:r>
    </w:p>
    <w:p w14:paraId="26D76B08">
      <w:pPr>
        <w:keepNext w:val="0"/>
        <w:keepLines w:val="0"/>
        <w:pageBreakBefore w:val="0"/>
        <w:widowControl/>
        <w:numPr>
          <w:ilvl w:val="0"/>
          <w:numId w:val="7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下班后及时检查门窗是否关闭，水电是否切断。</w:t>
      </w:r>
    </w:p>
    <w:p w14:paraId="66D50D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（2）消防管理</w:t>
      </w:r>
    </w:p>
    <w:p w14:paraId="32B1A6E5">
      <w:pPr>
        <w:keepNext w:val="0"/>
        <w:keepLines w:val="0"/>
        <w:pageBreakBefore w:val="0"/>
        <w:widowControl/>
        <w:numPr>
          <w:ilvl w:val="0"/>
          <w:numId w:val="8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建立健全消防管理制度，定期进行消防培训，成立消防应急领导小组，掌握基本消防技能。</w:t>
      </w:r>
    </w:p>
    <w:p w14:paraId="27FAA374">
      <w:pPr>
        <w:keepNext w:val="0"/>
        <w:keepLines w:val="0"/>
        <w:pageBreakBefore w:val="0"/>
        <w:widowControl/>
        <w:numPr>
          <w:ilvl w:val="0"/>
          <w:numId w:val="8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消防设施完好率 100%，每周定期巡视、检修，确保消防报警按扭无一缺损，灭火器放置合理，无缺失，无过期。</w:t>
      </w:r>
    </w:p>
    <w:p w14:paraId="66046CEC">
      <w:pPr>
        <w:keepNext w:val="0"/>
        <w:keepLines w:val="0"/>
        <w:pageBreakBefore w:val="0"/>
        <w:widowControl/>
        <w:numPr>
          <w:ilvl w:val="0"/>
          <w:numId w:val="8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每月进行消防测试，每半年进行消防演练。</w:t>
      </w:r>
    </w:p>
    <w:p w14:paraId="6A2436EB">
      <w:pPr>
        <w:keepNext w:val="0"/>
        <w:keepLines w:val="0"/>
        <w:pageBreakBefore w:val="0"/>
        <w:widowControl/>
        <w:numPr>
          <w:ilvl w:val="0"/>
          <w:numId w:val="8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无火灾隐患，无违章用电及违章使用明火现象。</w:t>
      </w:r>
    </w:p>
    <w:p w14:paraId="5122441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（3）车辆停放管理</w:t>
      </w:r>
    </w:p>
    <w:p w14:paraId="644F98CA">
      <w:pPr>
        <w:keepNext w:val="0"/>
        <w:keepLines w:val="0"/>
        <w:pageBreakBefore w:val="0"/>
        <w:widowControl/>
        <w:numPr>
          <w:ilvl w:val="0"/>
          <w:numId w:val="9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确保门前不能乱停乱放车辆。</w:t>
      </w:r>
    </w:p>
    <w:p w14:paraId="68CA4002">
      <w:pPr>
        <w:keepNext w:val="0"/>
        <w:keepLines w:val="0"/>
        <w:pageBreakBefore w:val="0"/>
        <w:widowControl/>
        <w:numPr>
          <w:ilvl w:val="0"/>
          <w:numId w:val="9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划定专用机动车和非机动车停车位，实施入位停车管理。建立停车场管理制度，停车场指示标志清晰到位。</w:t>
      </w:r>
    </w:p>
    <w:p w14:paraId="40703B17">
      <w:pPr>
        <w:keepNext w:val="0"/>
        <w:keepLines w:val="0"/>
        <w:pageBreakBefore w:val="0"/>
        <w:widowControl/>
        <w:numPr>
          <w:ilvl w:val="0"/>
          <w:numId w:val="9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532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w w:val="95"/>
          <w:kern w:val="2"/>
          <w:sz w:val="28"/>
          <w:szCs w:val="28"/>
          <w:lang w:val="en-US" w:eastAsia="en-US" w:bidi="ar-SA"/>
        </w:rPr>
        <w:t>疏导车辆进出及时有效，车辆引导员动作标准。及时纠正车辆违规停放现象，保障停车秩序。</w:t>
      </w:r>
    </w:p>
    <w:p w14:paraId="4BE58B1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4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.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餐饮服务：</w:t>
      </w:r>
    </w:p>
    <w:p w14:paraId="0AC20BF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560" w:firstLineChars="20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(1)餐饮标准及菜谱管理要求</w:t>
      </w:r>
    </w:p>
    <w:tbl>
      <w:tblPr>
        <w:tblStyle w:val="7"/>
        <w:tblW w:w="8671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6"/>
        <w:gridCol w:w="7395"/>
      </w:tblGrid>
      <w:tr w14:paraId="01CB7F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276" w:type="dxa"/>
            <w:noWrap w:val="0"/>
            <w:vAlign w:val="center"/>
          </w:tcPr>
          <w:p w14:paraId="48BC9A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firstLine="0" w:firstLineChars="0"/>
              <w:jc w:val="center"/>
              <w:textAlignment w:val="baseline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项 目</w:t>
            </w:r>
          </w:p>
        </w:tc>
        <w:tc>
          <w:tcPr>
            <w:tcW w:w="7395" w:type="dxa"/>
            <w:noWrap w:val="0"/>
            <w:vAlign w:val="center"/>
          </w:tcPr>
          <w:p w14:paraId="2642325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firstLine="0" w:firstLineChars="0"/>
              <w:jc w:val="center"/>
              <w:textAlignment w:val="baseline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要 求</w:t>
            </w:r>
          </w:p>
        </w:tc>
      </w:tr>
      <w:tr w14:paraId="7B502E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  <w:jc w:val="center"/>
        </w:trPr>
        <w:tc>
          <w:tcPr>
            <w:tcW w:w="1276" w:type="dxa"/>
            <w:noWrap w:val="0"/>
            <w:vAlign w:val="center"/>
          </w:tcPr>
          <w:p w14:paraId="170F8E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firstLine="0" w:firstLineChars="0"/>
              <w:jc w:val="center"/>
              <w:textAlignment w:val="baseline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餐饮标准</w:t>
            </w:r>
          </w:p>
        </w:tc>
        <w:tc>
          <w:tcPr>
            <w:tcW w:w="7395" w:type="dxa"/>
            <w:noWrap w:val="0"/>
            <w:vAlign w:val="top"/>
          </w:tcPr>
          <w:p w14:paraId="23A82C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餐饮标准每季度可调整 1 次，采购人审核，采购人领导审批；</w:t>
            </w:r>
          </w:p>
          <w:p w14:paraId="7F7A5B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餐饮标准应与当地物价水平相适宜；</w:t>
            </w:r>
          </w:p>
        </w:tc>
      </w:tr>
      <w:tr w14:paraId="1E7666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9" w:hRule="atLeast"/>
          <w:jc w:val="center"/>
        </w:trPr>
        <w:tc>
          <w:tcPr>
            <w:tcW w:w="1276" w:type="dxa"/>
            <w:noWrap w:val="0"/>
            <w:vAlign w:val="center"/>
          </w:tcPr>
          <w:p w14:paraId="70FA593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firstLine="0" w:firstLineChars="0"/>
              <w:jc w:val="center"/>
              <w:textAlignment w:val="baseline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菜谱制定</w:t>
            </w:r>
          </w:p>
        </w:tc>
        <w:tc>
          <w:tcPr>
            <w:tcW w:w="7395" w:type="dxa"/>
            <w:noWrap w:val="0"/>
            <w:vAlign w:val="top"/>
          </w:tcPr>
          <w:p w14:paraId="1CCA05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菜谱的制定应符合餐饮标准；</w:t>
            </w:r>
          </w:p>
          <w:p w14:paraId="3886C3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菜谱的制定应在采购人的主导下实施；</w:t>
            </w:r>
          </w:p>
          <w:p w14:paraId="619AF7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菜谱的制定应以周为周期，经采购人审批后公示；</w:t>
            </w:r>
          </w:p>
          <w:p w14:paraId="71C46A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菜谱的制定应遵循调查、统计、分析、改进原则；</w:t>
            </w:r>
          </w:p>
          <w:p w14:paraId="17631E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应能满足职工营养的需求；</w:t>
            </w:r>
          </w:p>
          <w:p w14:paraId="146AFD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应根据季节、时令的变化有所调整。</w:t>
            </w:r>
          </w:p>
        </w:tc>
      </w:tr>
    </w:tbl>
    <w:p w14:paraId="7F3C22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0" w:firstLineChars="0"/>
        <w:jc w:val="left"/>
        <w:textAlignment w:val="baseline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en-US" w:bidi="ar-SA"/>
        </w:rPr>
        <w:t>（2）厨房卫生、安全管理要求</w:t>
      </w:r>
    </w:p>
    <w:tbl>
      <w:tblPr>
        <w:tblStyle w:val="4"/>
        <w:tblW w:w="87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750"/>
        <w:gridCol w:w="7230"/>
      </w:tblGrid>
      <w:tr w14:paraId="048E0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500" w:type="dxa"/>
            <w:gridSpan w:val="2"/>
            <w:noWrap w:val="0"/>
            <w:vAlign w:val="center"/>
          </w:tcPr>
          <w:p w14:paraId="09AC15F9">
            <w:pPr>
              <w:keepNext w:val="0"/>
              <w:keepLines w:val="0"/>
              <w:pageBreakBefore w:val="0"/>
              <w:widowControl w:val="0"/>
              <w:tabs>
                <w:tab w:val="left" w:pos="116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项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目</w:t>
            </w:r>
          </w:p>
        </w:tc>
        <w:tc>
          <w:tcPr>
            <w:tcW w:w="7230" w:type="dxa"/>
            <w:noWrap w:val="0"/>
            <w:vAlign w:val="center"/>
          </w:tcPr>
          <w:p w14:paraId="46AF9451">
            <w:pPr>
              <w:keepNext w:val="0"/>
              <w:keepLines w:val="0"/>
              <w:pageBreakBefore w:val="0"/>
              <w:widowControl w:val="0"/>
              <w:tabs>
                <w:tab w:val="left" w:pos="88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要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求</w:t>
            </w:r>
          </w:p>
        </w:tc>
      </w:tr>
      <w:tr w14:paraId="3E2CA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vMerge w:val="restart"/>
            <w:noWrap w:val="0"/>
            <w:vAlign w:val="center"/>
          </w:tcPr>
          <w:p w14:paraId="26DA1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卫生</w:t>
            </w:r>
          </w:p>
        </w:tc>
        <w:tc>
          <w:tcPr>
            <w:tcW w:w="750" w:type="dxa"/>
            <w:noWrap w:val="0"/>
            <w:vAlign w:val="center"/>
          </w:tcPr>
          <w:p w14:paraId="7A9FA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个人</w:t>
            </w:r>
          </w:p>
        </w:tc>
        <w:tc>
          <w:tcPr>
            <w:tcW w:w="7230" w:type="dxa"/>
            <w:noWrap w:val="0"/>
            <w:vAlign w:val="center"/>
          </w:tcPr>
          <w:p w14:paraId="6D872C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中标供应商</w:t>
            </w: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en-US" w:bidi="ar-SA"/>
              </w:rPr>
              <w:t>应每年</w:t>
            </w: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对餐饮人员</w:t>
            </w: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en-US" w:bidi="ar-SA"/>
              </w:rPr>
              <w:t>进行1次健康体检</w:t>
            </w:r>
            <w:r>
              <w:rPr>
                <w:rFonts w:hint="eastAsia" w:ascii="仿宋" w:hAnsi="仿宋" w:eastAsia="仿宋" w:cs="Times New Roman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  <w:p w14:paraId="6B9D37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应按规定着装，佩戴工作帽，女职工应将头发扎起，供餐员应戴口罩，应使用工具打饭菜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90D9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不应佩戴首饰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76134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left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不应带病工作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43EE4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工作前及出操作间再次进入应洗手消毒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A5A38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工作时，手不能直接接触已消毒过的餐具（如杯、碗、碟）内侧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074D7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不应在操作间吸烟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ECC3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不应用烹饪工具直接尝口味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AE4D2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不应在厨房内躺卧，不应放置个人衣物、鞋子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166CC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 w14:paraId="01773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noWrap w:val="0"/>
            <w:vAlign w:val="center"/>
          </w:tcPr>
          <w:p w14:paraId="6E268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环境</w:t>
            </w:r>
          </w:p>
        </w:tc>
        <w:tc>
          <w:tcPr>
            <w:tcW w:w="7230" w:type="dxa"/>
            <w:noWrap w:val="0"/>
            <w:vAlign w:val="center"/>
          </w:tcPr>
          <w:p w14:paraId="00235A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应每餐完毕后清洁 1 次，每周全面清洁 1 次（含下水道清理）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D9DC9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在厨房入口处应设置洗手池，以便工作人员洗手、消毒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0EA2F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非厨房工作人员不得进入厨房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3FCC3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应保持地面无油渍、无水迹、无卫生死角、无杂物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66E68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地面、天花板、墙壁门窗应无破损，所有孔洞缝隙应予填实密封，并保持整洁，以免蟑螂、老鼠隐身躲藏或出入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C7944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垃圾桶和馊水桶身应保持干净、标识明确并加盖，每餐完毕后清理1次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E4EA8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如下水道堵塞或溢水应立即报修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1D2C8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 w14:paraId="391DD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noWrap w:val="0"/>
            <w:vAlign w:val="center"/>
          </w:tcPr>
          <w:p w14:paraId="16285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冰箱</w:t>
            </w:r>
          </w:p>
        </w:tc>
        <w:tc>
          <w:tcPr>
            <w:tcW w:w="7230" w:type="dxa"/>
            <w:noWrap w:val="0"/>
            <w:vAlign w:val="center"/>
          </w:tcPr>
          <w:p w14:paraId="7542F3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冰箱应有专人管理，应当霜层达到 3mm 或每星期定期化霜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285CB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冰箱内外应每日擦拭一次，保持洁净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033FE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应每日检查冰箱内食品质量，杜绝生熟混放，严禁叠盘， 鱼类、肉类、蔬菜类，应相对分开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459AA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应放置脱臭剂或燃过的木炭，吸除臭味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49335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冷冻柜温度应设置在 0℃以下，冷藏柜温度应设置在3-7℃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E48D8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如遇故障应立即报修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476B1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放入冰箱内的食物用干净的食品袋包装，在外包装上贴上标签，注明食物名称、入箱时间，使用时，遵循先进先出的原则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3655D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 w14:paraId="7D193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noWrap w:val="0"/>
            <w:vAlign w:val="center"/>
          </w:tcPr>
          <w:p w14:paraId="161A2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食品</w:t>
            </w:r>
          </w:p>
        </w:tc>
        <w:tc>
          <w:tcPr>
            <w:tcW w:w="7230" w:type="dxa"/>
            <w:noWrap w:val="0"/>
            <w:vAlign w:val="center"/>
          </w:tcPr>
          <w:p w14:paraId="4EFF21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变质、有毒、有害食品不得使用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5BCC5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食物应保持新鲜、清洁、卫生，并于洗清后，分类以食品袋包紧，或装在有盖容器内，分别储放冰箱或冷冻室内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 xml:space="preserve"> </w:t>
            </w:r>
          </w:p>
          <w:p w14:paraId="204A74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鱼肉类取用处理应迅速，以免反覆解冻而影响鲜度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A3BA6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不应将食物暴露在生活常温下超过2小时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A0F96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易腐败饮食物品，应贮藏摄氏零度以下冷藏容器内，熟的与生的食物应分开贮放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4F7555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米饭不应过夜存放，剩余面点应保存至冷藏柜，但不应超过24小时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09F03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当餐剩余素菜、半荤菜、汤类面食应倒掉，荤菜应保存至冷藏柜，但不应超过 24 小时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746BCD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冰箱内保存的剩余菜肴及食品在食用前应经过高温加热处理，加热时必须热透，但不应混装加热，如发现菜肴食品在感官、味觉有异常时，不应食用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72D964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外购熟食应经过回烧处理方可供应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9C961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食品加工，洗涤要在专门地方和用具中进行操作，不能随意在地面加工食品，蔬菜至少要漂洗 15 分钟以上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563BB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蔬果不应有枯叶、霉斑、虫蛀、腐烂、如卫生不合格，应退回粗加工清洗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742D9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干货、炒货、海货、粉丝、调味品、罐头等，应放入专用储藏柜内储存，不得散放，落地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74D87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严禁使用未经批准的色素，硼砂等食品涤加剂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56E61C8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tcBorders>
              <w:top w:val="nil"/>
              <w:right w:val="single" w:color="000000" w:sz="4" w:space="0"/>
            </w:tcBorders>
            <w:noWrap w:val="0"/>
            <w:vAlign w:val="top"/>
          </w:tcPr>
          <w:p w14:paraId="4C443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left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tcBorders>
              <w:top w:val="single" w:color="000000" w:sz="6" w:space="0"/>
              <w:left w:val="single" w:color="000000" w:sz="4" w:space="0"/>
              <w:right w:val="single" w:color="000000" w:sz="6" w:space="0"/>
            </w:tcBorders>
            <w:noWrap w:val="0"/>
            <w:vAlign w:val="center"/>
          </w:tcPr>
          <w:p w14:paraId="7E7D9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用具</w:t>
            </w:r>
          </w:p>
          <w:p w14:paraId="09BAD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餐具</w:t>
            </w:r>
          </w:p>
        </w:tc>
        <w:tc>
          <w:tcPr>
            <w:tcW w:w="7230" w:type="dxa"/>
            <w:tcBorders>
              <w:top w:val="single" w:color="000000" w:sz="6" w:space="0"/>
              <w:left w:val="single" w:color="000000" w:sz="6" w:space="0"/>
            </w:tcBorders>
            <w:noWrap w:val="0"/>
            <w:vAlign w:val="top"/>
          </w:tcPr>
          <w:p w14:paraId="2F53F8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所有餐具使用前应经过清洗、消毒处理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8D36E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切配器具应生熟分开使用，切配完每种食材后清洗干净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769F8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餐具不应缺口、破边，以防发生意外伤害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7F0096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应尽量使用不锈钢器具，并应保持本色，不洁餐具应退洗碗间重洗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39F96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砧板应生熟区分使用，每种食材用毕清洗 1 次，并竖放于固定位置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46380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灶台应保持其本色，不应有油垢，用毕后应清洗干净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59838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锅具用毕应立即清洗，并整齐放置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E48D3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各种调料罐、缸应可加盖密封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0610C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炉灶排烟机应每周清洗 1 次，不应有油污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375A835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tcBorders>
              <w:bottom w:val="single" w:color="000000" w:sz="6" w:space="0"/>
              <w:right w:val="single" w:color="000000" w:sz="4" w:space="0"/>
            </w:tcBorders>
            <w:noWrap w:val="0"/>
            <w:vAlign w:val="top"/>
          </w:tcPr>
          <w:p w14:paraId="52174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left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A31A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消毒</w:t>
            </w:r>
          </w:p>
          <w:p w14:paraId="1A50D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消杀</w:t>
            </w:r>
          </w:p>
        </w:tc>
        <w:tc>
          <w:tcPr>
            <w:tcW w:w="723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</w:tcBorders>
            <w:noWrap w:val="0"/>
            <w:vAlign w:val="top"/>
          </w:tcPr>
          <w:p w14:paraId="456518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应按照说明书正确使用消毒工具及消毒液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01BF50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餐具应在每次使用后消毒 1 次，并在消毒完成后放置于密封的保洁柜内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D35D8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其它器具（锅具、砧板烹饪用具等）及与食品接触可消毒部位机械应每日消毒 1 次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C3694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已消毒器具不应与未消毒器具混放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6EE403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灶台、消毒柜、冰箱及其它使用设备外部应每日消毒 1 次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44621C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厨房工作人员在工作前及出操作间再次进入应洗手消毒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1FFE4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应配置两种抹布（以颜色区分），在每次工作前应进行消毒处理，一条用于擦拭餐具，另一条用于擦拭灶台等其它部位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1219B5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消毒时间应不少于 30 分钟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9509D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“四害”消杀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581E8E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所有消毒工作应做消毒记录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51EAC0B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50" w:type="dxa"/>
            <w:tcBorders>
              <w:top w:val="single" w:color="000000" w:sz="6" w:space="0"/>
              <w:right w:val="single" w:color="000000" w:sz="4" w:space="0"/>
            </w:tcBorders>
            <w:noWrap w:val="0"/>
            <w:vAlign w:val="center"/>
          </w:tcPr>
          <w:p w14:paraId="0442C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安全</w:t>
            </w:r>
          </w:p>
        </w:tc>
        <w:tc>
          <w:tcPr>
            <w:tcW w:w="750" w:type="dxa"/>
            <w:tcBorders>
              <w:top w:val="single" w:color="000000" w:sz="6" w:space="0"/>
              <w:left w:val="single" w:color="000000" w:sz="4" w:space="0"/>
              <w:right w:val="single" w:color="000000" w:sz="6" w:space="0"/>
            </w:tcBorders>
            <w:noWrap w:val="0"/>
            <w:vAlign w:val="center"/>
          </w:tcPr>
          <w:p w14:paraId="6BD8B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安全</w:t>
            </w:r>
          </w:p>
          <w:p w14:paraId="11118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制度</w:t>
            </w:r>
          </w:p>
        </w:tc>
        <w:tc>
          <w:tcPr>
            <w:tcW w:w="7230" w:type="dxa"/>
            <w:tcBorders>
              <w:top w:val="single" w:color="000000" w:sz="6" w:space="0"/>
              <w:left w:val="single" w:color="000000" w:sz="6" w:space="0"/>
            </w:tcBorders>
            <w:noWrap w:val="0"/>
            <w:vAlign w:val="top"/>
          </w:tcPr>
          <w:p w14:paraId="60F356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承包人法定代表人是食堂安全管理第一责任人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37376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主厨是后厨安全管理第一责任人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2A868E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应每月进行 1 次安全培训，并在培训后进行考核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；</w:t>
            </w:r>
          </w:p>
          <w:p w14:paraId="349A80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tabs>
                <w:tab w:val="left" w:pos="39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60" w:lineRule="auto"/>
              <w:ind w:left="0" w:right="0" w:firstLine="0" w:firstLineChars="0"/>
              <w:jc w:val="both"/>
              <w:textAlignment w:val="auto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en-US" w:bidi="ar-SA"/>
              </w:rPr>
              <w:t>每月组织进行 1 次安全检查</w:t>
            </w:r>
            <w:r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</w:tbl>
    <w:p w14:paraId="7D18E1AE">
      <w:pPr>
        <w:pStyle w:val="3"/>
        <w:spacing w:line="500" w:lineRule="exact"/>
        <w:ind w:left="0" w:leftChars="0" w:firstLine="2570" w:firstLineChars="800"/>
        <w:jc w:val="both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4695D47E">
      <w:pPr>
        <w:pStyle w:val="3"/>
        <w:spacing w:line="500" w:lineRule="exact"/>
        <w:ind w:left="0" w:leftChars="0" w:firstLine="2570" w:firstLineChars="800"/>
        <w:jc w:val="both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5BE0D41D">
      <w:pPr>
        <w:pStyle w:val="3"/>
        <w:spacing w:line="500" w:lineRule="exact"/>
        <w:ind w:left="0" w:leftChars="0" w:firstLine="2570" w:firstLineChars="800"/>
        <w:jc w:val="both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</w:p>
    <w:p w14:paraId="3393B524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ED6C83"/>
    <w:multiLevelType w:val="multilevel"/>
    <w:tmpl w:val="91ED6C83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">
    <w:nsid w:val="9A76C6EC"/>
    <w:multiLevelType w:val="singleLevel"/>
    <w:tmpl w:val="9A76C6E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B446FAF6"/>
    <w:multiLevelType w:val="multilevel"/>
    <w:tmpl w:val="B446FAF6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3">
    <w:nsid w:val="B8DD05CC"/>
    <w:multiLevelType w:val="multilevel"/>
    <w:tmpl w:val="B8DD05CC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4">
    <w:nsid w:val="C5732E8B"/>
    <w:multiLevelType w:val="singleLevel"/>
    <w:tmpl w:val="C5732E8B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5">
    <w:nsid w:val="C6CFD733"/>
    <w:multiLevelType w:val="singleLevel"/>
    <w:tmpl w:val="C6CFD733"/>
    <w:lvl w:ilvl="0" w:tentative="0">
      <w:start w:val="1"/>
      <w:numFmt w:val="chineseCounting"/>
      <w:suff w:val="nothing"/>
      <w:lvlText w:val="（%1）"/>
      <w:lvlJc w:val="left"/>
      <w:pPr>
        <w:ind w:left="-482" w:firstLine="420"/>
      </w:pPr>
      <w:rPr>
        <w:rFonts w:hint="eastAsia"/>
      </w:rPr>
    </w:lvl>
  </w:abstractNum>
  <w:abstractNum w:abstractNumId="6">
    <w:nsid w:val="D3E0CB68"/>
    <w:multiLevelType w:val="multilevel"/>
    <w:tmpl w:val="D3E0CB68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7">
    <w:nsid w:val="E0EB0E05"/>
    <w:multiLevelType w:val="singleLevel"/>
    <w:tmpl w:val="E0EB0E0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">
    <w:nsid w:val="EE752D18"/>
    <w:multiLevelType w:val="singleLevel"/>
    <w:tmpl w:val="EE752D1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9">
    <w:nsid w:val="F5E191C7"/>
    <w:multiLevelType w:val="singleLevel"/>
    <w:tmpl w:val="F5E191C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0">
    <w:nsid w:val="12DA0C7D"/>
    <w:multiLevelType w:val="singleLevel"/>
    <w:tmpl w:val="12DA0C7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">
    <w:nsid w:val="13A54DD4"/>
    <w:multiLevelType w:val="multilevel"/>
    <w:tmpl w:val="13A54DD4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2">
    <w:nsid w:val="1E47FD32"/>
    <w:multiLevelType w:val="singleLevel"/>
    <w:tmpl w:val="1E47FD3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3">
    <w:nsid w:val="419C6E58"/>
    <w:multiLevelType w:val="singleLevel"/>
    <w:tmpl w:val="419C6E5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">
    <w:nsid w:val="51798995"/>
    <w:multiLevelType w:val="multilevel"/>
    <w:tmpl w:val="51798995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5">
    <w:nsid w:val="57BA03DA"/>
    <w:multiLevelType w:val="multilevel"/>
    <w:tmpl w:val="57BA03DA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6">
    <w:nsid w:val="5843B63A"/>
    <w:multiLevelType w:val="multilevel"/>
    <w:tmpl w:val="5843B63A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abstractNum w:abstractNumId="17">
    <w:nsid w:val="60382F6E"/>
    <w:multiLevelType w:val="multilevel"/>
    <w:tmpl w:val="60382F6E"/>
    <w:lvl w:ilvl="0" w:tentative="0">
      <w:start w:val="1"/>
      <w:numFmt w:val="decimal"/>
      <w:lvlText w:val="%1."/>
      <w:lvlJc w:val="left"/>
      <w:pPr>
        <w:ind w:left="398" w:hanging="284"/>
        <w:jc w:val="left"/>
      </w:pPr>
      <w:rPr>
        <w:rFonts w:hint="default" w:ascii="仿宋" w:hAnsi="仿宋" w:eastAsia="仿宋" w:cs="仿宋"/>
        <w:spacing w:val="1"/>
        <w:w w:val="100"/>
        <w:sz w:val="26"/>
        <w:szCs w:val="26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075" w:hanging="2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750" w:hanging="2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425" w:hanging="2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101" w:hanging="2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776" w:hanging="2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451" w:hanging="2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126" w:hanging="2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5802" w:hanging="284"/>
      </w:pPr>
      <w:rPr>
        <w:rFonts w:hint="default"/>
        <w:lang w:val="zh-CN" w:eastAsia="zh-CN" w:bidi="zh-CN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9"/>
  </w:num>
  <w:num w:numId="5">
    <w:abstractNumId w:val="10"/>
  </w:num>
  <w:num w:numId="6">
    <w:abstractNumId w:val="7"/>
  </w:num>
  <w:num w:numId="7">
    <w:abstractNumId w:val="13"/>
  </w:num>
  <w:num w:numId="8">
    <w:abstractNumId w:val="4"/>
  </w:num>
  <w:num w:numId="9">
    <w:abstractNumId w:val="1"/>
  </w:num>
  <w:num w:numId="10">
    <w:abstractNumId w:val="17"/>
  </w:num>
  <w:num w:numId="11">
    <w:abstractNumId w:val="2"/>
  </w:num>
  <w:num w:numId="12">
    <w:abstractNumId w:val="0"/>
  </w:num>
  <w:num w:numId="13">
    <w:abstractNumId w:val="6"/>
  </w:num>
  <w:num w:numId="14">
    <w:abstractNumId w:val="14"/>
  </w:num>
  <w:num w:numId="15">
    <w:abstractNumId w:val="16"/>
  </w:num>
  <w:num w:numId="16">
    <w:abstractNumId w:val="11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D6115"/>
    <w:rsid w:val="64FD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  <w:style w:type="table" w:customStyle="1" w:styleId="7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2026-09-11T02:29:00Z</dcterms:created>
  <dc:creator>磐</dc:creator>
  <cp:lastModifiedBy>磐</cp:lastModifiedBy>
  <dcterms:modified xsi:type="dcterms:W3CDTF">2026-09-11T02:29:49Z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89FFA776DA07484B9024F92201507835_11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