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E4F1F">
      <w:pPr>
        <w:autoSpaceDE w:val="0"/>
        <w:autoSpaceDN w:val="0"/>
        <w:adjustRightInd w:val="0"/>
        <w:spacing w:line="360" w:lineRule="auto"/>
        <w:ind w:firstLine="480" w:firstLineChars="200"/>
        <w:jc w:val="center"/>
        <w:rPr>
          <w:rFonts w:hint="eastAsia" w:ascii="新宋体" w:hAnsi="新宋体" w:eastAsia="新宋体" w:cs="新宋体"/>
          <w:sz w:val="24"/>
          <w:szCs w:val="24"/>
        </w:rPr>
      </w:pPr>
      <w:bookmarkStart w:id="0" w:name="_Toc60929150"/>
      <w:bookmarkStart w:id="1" w:name="_Toc60928918"/>
      <w:r>
        <w:rPr>
          <w:rFonts w:hint="eastAsia" w:ascii="新宋体" w:hAnsi="新宋体" w:eastAsia="新宋体" w:cs="新宋体"/>
          <w:sz w:val="24"/>
          <w:szCs w:val="24"/>
        </w:rPr>
        <w:t>业绩一览表</w:t>
      </w:r>
      <w:bookmarkEnd w:id="0"/>
      <w:bookmarkEnd w:id="1"/>
    </w:p>
    <w:p w14:paraId="19C8197A">
      <w:pPr>
        <w:rPr>
          <w:rFonts w:hint="eastAsia" w:ascii="新宋体" w:hAnsi="新宋体" w:eastAsia="新宋体" w:cs="新宋体"/>
          <w:sz w:val="24"/>
          <w:szCs w:val="24"/>
          <w:u w:val="single"/>
        </w:rPr>
      </w:pPr>
    </w:p>
    <w:tbl>
      <w:tblPr>
        <w:tblStyle w:val="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6DBB8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19B2DD8E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63BE49F3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A9456F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747B2718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130074AF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业主名称、联系人及电话</w:t>
            </w:r>
          </w:p>
        </w:tc>
      </w:tr>
      <w:tr w14:paraId="0CFCE7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204FABEF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00A5FCBA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63A6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44F285FC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760E8786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5CB562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771FB48E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07B25D50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CFDC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16934E8C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4F45C658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432A74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28B55853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4761FDE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711D4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3F0B001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BAB359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514DFF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123CE5A3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2B298326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68EF1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74238344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0DC6730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26B03E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2B32DCC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06D0084E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5B87BD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59EA4140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0C131773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2015A7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06A8C350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08BD695C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13649B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2F4A7572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287CB5A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1A1AD3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6188AAE7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15EA1437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06F729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14132727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55A3482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691E56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78C52304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2FC74B7D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D57705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505FD72B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6F7A4A99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0F0138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74784E8A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21E2BF80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4E5E80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1FD2019B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3FB917C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4BAA97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vAlign w:val="center"/>
          </w:tcPr>
          <w:p w14:paraId="5EF43D8D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6DC5DD01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31A3D1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77A76DC3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2700" w:type="dxa"/>
          </w:tcPr>
          <w:p w14:paraId="40FFDAF3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</w:tbl>
    <w:p w14:paraId="40958ED9">
      <w:pPr>
        <w:snapToGrid w:val="0"/>
        <w:ind w:left="349" w:hanging="398" w:hangingChars="166"/>
        <w:rPr>
          <w:rFonts w:hint="eastAsia" w:ascii="新宋体" w:hAnsi="新宋体" w:eastAsia="新宋体" w:cs="新宋体"/>
          <w:sz w:val="24"/>
          <w:szCs w:val="24"/>
        </w:rPr>
      </w:pPr>
    </w:p>
    <w:p w14:paraId="137CAF95">
      <w:pPr>
        <w:snapToGrid w:val="0"/>
        <w:ind w:left="349" w:hanging="398" w:hangingChars="166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注：1. 供应商应如实列出以上情况，如有隐瞒，一经查实将导致其磋商申请被拒绝。</w:t>
      </w:r>
    </w:p>
    <w:p w14:paraId="78C9A64E">
      <w:pPr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2、每个项目合同须单独具表，提供双方签订的合同复印件加盖公章，无相关证明的项目在评审时将不予确认。</w:t>
      </w:r>
    </w:p>
    <w:p w14:paraId="4010FBE9">
      <w:bookmarkStart w:id="2" w:name="_GoBack"/>
      <w:bookmarkEnd w:id="2"/>
    </w:p>
    <w:sectPr>
      <w:pgSz w:w="11905" w:h="16839"/>
      <w:pgMar w:top="1474" w:right="1417" w:bottom="1474" w:left="1417" w:header="0" w:footer="1015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C10AC"/>
    <w:rsid w:val="383D64EA"/>
    <w:rsid w:val="599A7185"/>
    <w:rsid w:val="665C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2026-05-19T06:39:00Z</dcterms:created>
  <dc:creator>救赎</dc:creator>
  <cp:lastModifiedBy>救赎</cp:lastModifiedBy>
  <dcterms:modified xsi:type="dcterms:W3CDTF">2026-05-19T06:40:06Z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3DF7D28B3BA14362AACF7D39662A9338_11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