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版本号：JZDCG-2026-02820260611001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2026年主城区、城南片区、东城大道、西城大道等管辖区域绿化养护管护项目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JZDCG-2026-028</w:t>
      </w:r>
      <w:r>
        <w:br/>
      </w:r>
      <w:r>
        <w:br/>
      </w:r>
      <w:r>
        <w:br/>
      </w:r>
    </w:p>
    <w:p>
      <w:pPr>
        <w:pStyle w:val="null3"/>
        <w:jc w:val="center"/>
        <w:outlineLvl w:val="2"/>
      </w:pPr>
      <w:r>
        <w:rPr>
          <w:rFonts w:ascii="仿宋_GB2312" w:hAnsi="仿宋_GB2312" w:cs="仿宋_GB2312" w:eastAsia="仿宋_GB2312"/>
          <w:sz w:val="28"/>
          <w:b/>
        </w:rPr>
        <w:t>蒲城县城市管理执法局</w:t>
      </w:r>
    </w:p>
    <w:p>
      <w:pPr>
        <w:pStyle w:val="null3"/>
        <w:jc w:val="center"/>
        <w:outlineLvl w:val="2"/>
      </w:pPr>
      <w:r>
        <w:rPr>
          <w:rFonts w:ascii="仿宋_GB2312" w:hAnsi="仿宋_GB2312" w:cs="仿宋_GB2312" w:eastAsia="仿宋_GB2312"/>
          <w:sz w:val="28"/>
          <w:b/>
        </w:rPr>
        <w:t>陕西金准达项目管理有限责任公司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陕西金准达项目管理有限责任公司</w:t>
      </w:r>
      <w:r>
        <w:rPr>
          <w:rFonts w:ascii="仿宋_GB2312" w:hAnsi="仿宋_GB2312" w:cs="仿宋_GB2312" w:eastAsia="仿宋_GB2312"/>
        </w:rPr>
        <w:t>（以下简称“代理机构”）受</w:t>
      </w:r>
      <w:r>
        <w:rPr>
          <w:rFonts w:ascii="仿宋_GB2312" w:hAnsi="仿宋_GB2312" w:cs="仿宋_GB2312" w:eastAsia="仿宋_GB2312"/>
        </w:rPr>
        <w:t>蒲城县城市管理执法局</w:t>
      </w:r>
      <w:r>
        <w:rPr>
          <w:rFonts w:ascii="仿宋_GB2312" w:hAnsi="仿宋_GB2312" w:cs="仿宋_GB2312" w:eastAsia="仿宋_GB2312"/>
        </w:rPr>
        <w:t>委托，拟对</w:t>
      </w:r>
      <w:r>
        <w:rPr>
          <w:rFonts w:ascii="仿宋_GB2312" w:hAnsi="仿宋_GB2312" w:cs="仿宋_GB2312" w:eastAsia="仿宋_GB2312"/>
        </w:rPr>
        <w:t>2026年主城区、城南片区、东城大道、西城大道等管辖区域绿化养护管护项目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JZDCG-2026-028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2026年主城区、城南片区、东城大道、西城大道等管辖区域绿化养护管护项目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是2026年主城区、城南片区、东城大道、西城大道等管辖区域绿化养护管护项目。主要服务内容为乔灌木、绿篱、草坪的修剪定型；日常养护保洁、除杂草、病虫害防治、树木涂白、浇水、施肥、日常垃圾的清运及应急处理工作等。 按照服务区域共分为六个采购包，采购包1：（蒲城县主城区绿化养护管护，范围为北至北环路、南至长乐路、东至东环路、西至西城大道，其中不包含北环路、长乐路、东环路、西城大道四条路段）、采购包2：（蒲城县城南片区及城南北广场绿化养护管护）、采购包3：（蒲城县东城大道绿化养护管护）、采购包4：（长乐路（蒲城县西城大道-马踏飞燕）绿化养护管护）、采购包5：（蒲城县迎宾路全段、东环路全段（含富原路）、东风路东段及北环路全段绿化养护管护）、采购包6：（蒲城县西城大道一期绿化养护管护）</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采购包1（蒲城县主城区绿化养护管护）：属于专门面向中小企业采购。</w:t>
      </w:r>
    </w:p>
    <w:p>
      <w:pPr>
        <w:pStyle w:val="null3"/>
      </w:pPr>
      <w:r>
        <w:rPr>
          <w:rFonts w:ascii="仿宋_GB2312" w:hAnsi="仿宋_GB2312" w:cs="仿宋_GB2312" w:eastAsia="仿宋_GB2312"/>
        </w:rPr>
        <w:t>采购包2（蒲城县城南片区及城南北广场绿化养护管护）：属于专门面向中小企业采购。</w:t>
      </w:r>
    </w:p>
    <w:p>
      <w:pPr>
        <w:pStyle w:val="null3"/>
      </w:pPr>
      <w:r>
        <w:rPr>
          <w:rFonts w:ascii="仿宋_GB2312" w:hAnsi="仿宋_GB2312" w:cs="仿宋_GB2312" w:eastAsia="仿宋_GB2312"/>
        </w:rPr>
        <w:t>采购包3（蒲城县东城大道绿化养护管护）：属于专门面向中小企业采购。</w:t>
      </w:r>
    </w:p>
    <w:p>
      <w:pPr>
        <w:pStyle w:val="null3"/>
      </w:pPr>
      <w:r>
        <w:rPr>
          <w:rFonts w:ascii="仿宋_GB2312" w:hAnsi="仿宋_GB2312" w:cs="仿宋_GB2312" w:eastAsia="仿宋_GB2312"/>
        </w:rPr>
        <w:t>采购包4（长乐路（蒲城县西城大道-马踏飞燕）绿化养护管护）：属于专门面向中小企业采购。</w:t>
      </w:r>
    </w:p>
    <w:p>
      <w:pPr>
        <w:pStyle w:val="null3"/>
      </w:pPr>
      <w:r>
        <w:rPr>
          <w:rFonts w:ascii="仿宋_GB2312" w:hAnsi="仿宋_GB2312" w:cs="仿宋_GB2312" w:eastAsia="仿宋_GB2312"/>
        </w:rPr>
        <w:t>采购包5（蒲城县迎宾路全段-东环路全段（含富原路）-东风路东段及北环路全段绿化养护管护）：属于专门面向中小企业采购。</w:t>
      </w:r>
    </w:p>
    <w:p>
      <w:pPr>
        <w:pStyle w:val="null3"/>
      </w:pPr>
      <w:r>
        <w:rPr>
          <w:rFonts w:ascii="仿宋_GB2312" w:hAnsi="仿宋_GB2312" w:cs="仿宋_GB2312" w:eastAsia="仿宋_GB2312"/>
        </w:rPr>
        <w:t>采购包6（蒲城县西城大道一期绿化养护管护）：属于专门面向中小企业采购。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1、主体经营资格：法人或者其他组织的营业执照等证明文件或者自然人身份证明；</w:t>
      </w:r>
    </w:p>
    <w:p>
      <w:pPr>
        <w:pStyle w:val="null3"/>
      </w:pPr>
      <w:r>
        <w:rPr>
          <w:rFonts w:ascii="仿宋_GB2312" w:hAnsi="仿宋_GB2312" w:cs="仿宋_GB2312" w:eastAsia="仿宋_GB2312"/>
        </w:rPr>
        <w:t>2、社会保障资金缴纳证明：自2025年12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p>
      <w:pPr>
        <w:pStyle w:val="null3"/>
      </w:pPr>
      <w:r>
        <w:rPr>
          <w:rFonts w:ascii="仿宋_GB2312" w:hAnsi="仿宋_GB2312" w:cs="仿宋_GB2312" w:eastAsia="仿宋_GB2312"/>
        </w:rPr>
        <w:t>3、税收缴纳证明：自2025年12月01日以来已缴存的至少一个月的纳税证明或完税证明，纳税证明或完税证明上应有代收机构或税务机关的公章或业务专用章。依法免税的投标人应提供相关文件证明；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4、信用查询：未被列入“信用中国”网站（www.creditchina.gov.cn）失信被执行人和重大税收违法案件当事人名单，不得为“中国政府采购网”(www.ccgp.gov.cn)政府采购严重违法失信行为记录名单中禁止参加政府采购活动的投标人；</w:t>
      </w:r>
    </w:p>
    <w:p>
      <w:pPr>
        <w:pStyle w:val="null3"/>
      </w:pPr>
      <w:r>
        <w:rPr>
          <w:rFonts w:ascii="仿宋_GB2312" w:hAnsi="仿宋_GB2312" w:cs="仿宋_GB2312" w:eastAsia="仿宋_GB2312"/>
        </w:rPr>
        <w:t>5、法定代表人授权委托书：须提供法定代表人授权委托书（附法定代表人、被授权人身份证复印件）；法定代表人直接参加投标的，须提供法定代表人身份证明文件；</w:t>
      </w:r>
    </w:p>
    <w:p>
      <w:pPr>
        <w:pStyle w:val="null3"/>
      </w:pPr>
      <w:r>
        <w:rPr>
          <w:rFonts w:ascii="仿宋_GB2312" w:hAnsi="仿宋_GB2312" w:cs="仿宋_GB2312" w:eastAsia="仿宋_GB2312"/>
        </w:rPr>
        <w:t>6、无重大违法记录：参加政府采购活动前三年内在经营活动中没有重大违法记录的书面声明；</w:t>
      </w:r>
    </w:p>
    <w:p>
      <w:pPr>
        <w:pStyle w:val="null3"/>
      </w:pPr>
      <w:r>
        <w:rPr>
          <w:rFonts w:ascii="仿宋_GB2312" w:hAnsi="仿宋_GB2312" w:cs="仿宋_GB2312" w:eastAsia="仿宋_GB2312"/>
        </w:rPr>
        <w:t>7、履行合同所必需的设备和专业技术能力：提供具有履行合同所必需的设备和专业技术能力的承诺函；</w:t>
      </w:r>
    </w:p>
    <w:p>
      <w:pPr>
        <w:pStyle w:val="null3"/>
      </w:pPr>
      <w:r>
        <w:rPr>
          <w:rFonts w:ascii="仿宋_GB2312" w:hAnsi="仿宋_GB2312" w:cs="仿宋_GB2312" w:eastAsia="仿宋_GB2312"/>
        </w:rPr>
        <w:t>8、联合体不得参与：投标人应提供针对本项目的非联合体声明。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1、主体经营资格：法人或者其他组织的营业执照等证明文件或者自然人身份证明；</w:t>
      </w:r>
    </w:p>
    <w:p>
      <w:pPr>
        <w:pStyle w:val="null3"/>
      </w:pPr>
      <w:r>
        <w:rPr>
          <w:rFonts w:ascii="仿宋_GB2312" w:hAnsi="仿宋_GB2312" w:cs="仿宋_GB2312" w:eastAsia="仿宋_GB2312"/>
        </w:rPr>
        <w:t>2、社会保障资金缴纳证明：自2025年12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p>
      <w:pPr>
        <w:pStyle w:val="null3"/>
      </w:pPr>
      <w:r>
        <w:rPr>
          <w:rFonts w:ascii="仿宋_GB2312" w:hAnsi="仿宋_GB2312" w:cs="仿宋_GB2312" w:eastAsia="仿宋_GB2312"/>
        </w:rPr>
        <w:t>3、税收缴纳证明：自2025年12月01日以来已缴存的至少一个月的纳税证明或完税证明，纳税证明或完税证明上应有代收机构或税务机关的公章或业务专用章。依法免税的投标人应提供相关文件证明；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4、信用查询：未被列入“信用中国”网站（www.creditchina.gov.cn）失信被执行人和重大税收违法案件当事人名单，不得为“中国政府采购网”(www.ccgp.gov.cn)政府采购严重违法失信行为记录名单中禁止参加政府采购活动的投标人；</w:t>
      </w:r>
    </w:p>
    <w:p>
      <w:pPr>
        <w:pStyle w:val="null3"/>
      </w:pPr>
      <w:r>
        <w:rPr>
          <w:rFonts w:ascii="仿宋_GB2312" w:hAnsi="仿宋_GB2312" w:cs="仿宋_GB2312" w:eastAsia="仿宋_GB2312"/>
        </w:rPr>
        <w:t>5、法定代表人授权委托书：须提供法定代表人授权委托书（附法定代表人、被授权人身份证复印件）；法定代表人直接参加投标的，须提供法定代表人身份证明文件；</w:t>
      </w:r>
    </w:p>
    <w:p>
      <w:pPr>
        <w:pStyle w:val="null3"/>
      </w:pPr>
      <w:r>
        <w:rPr>
          <w:rFonts w:ascii="仿宋_GB2312" w:hAnsi="仿宋_GB2312" w:cs="仿宋_GB2312" w:eastAsia="仿宋_GB2312"/>
        </w:rPr>
        <w:t>6、无重大违法记录：参加政府采购活动前三年内在经营活动中没有重大违法记录的书面声明；</w:t>
      </w:r>
    </w:p>
    <w:p>
      <w:pPr>
        <w:pStyle w:val="null3"/>
      </w:pPr>
      <w:r>
        <w:rPr>
          <w:rFonts w:ascii="仿宋_GB2312" w:hAnsi="仿宋_GB2312" w:cs="仿宋_GB2312" w:eastAsia="仿宋_GB2312"/>
        </w:rPr>
        <w:t>7、履行合同所必需的设备和专业技术能力：提供具有履行合同所必需的设备和专业技术能力的承诺函；</w:t>
      </w:r>
    </w:p>
    <w:p>
      <w:pPr>
        <w:pStyle w:val="null3"/>
      </w:pPr>
      <w:r>
        <w:rPr>
          <w:rFonts w:ascii="仿宋_GB2312" w:hAnsi="仿宋_GB2312" w:cs="仿宋_GB2312" w:eastAsia="仿宋_GB2312"/>
        </w:rPr>
        <w:t>8、联合体不得参与：投标人应提供针对本项目的非联合体声明。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1、主体经营资格：法人或者其他组织的营业执照等证明文件或者自然人身份证明；</w:t>
      </w:r>
    </w:p>
    <w:p>
      <w:pPr>
        <w:pStyle w:val="null3"/>
      </w:pPr>
      <w:r>
        <w:rPr>
          <w:rFonts w:ascii="仿宋_GB2312" w:hAnsi="仿宋_GB2312" w:cs="仿宋_GB2312" w:eastAsia="仿宋_GB2312"/>
        </w:rPr>
        <w:t>2、社会保障资金缴纳证明：自2025年12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p>
      <w:pPr>
        <w:pStyle w:val="null3"/>
      </w:pPr>
      <w:r>
        <w:rPr>
          <w:rFonts w:ascii="仿宋_GB2312" w:hAnsi="仿宋_GB2312" w:cs="仿宋_GB2312" w:eastAsia="仿宋_GB2312"/>
        </w:rPr>
        <w:t>3、税收缴纳证明：自2025年12月01日以来已缴存的至少一个月的纳税证明或完税证明，纳税证明或完税证明上应有代收机构或税务机关的公章或业务专用章。依法免税的投标人应提供相关文件证明；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4、信用查询：未被列入“信用中国”网站（www.creditchina.gov.cn）失信被执行人和重大税收违法案件当事人名单，不得为“中国政府采购网”(www.ccgp.gov.cn)政府采购严重违法失信行为记录名单中禁止参加政府采购活动的投标人；</w:t>
      </w:r>
    </w:p>
    <w:p>
      <w:pPr>
        <w:pStyle w:val="null3"/>
      </w:pPr>
      <w:r>
        <w:rPr>
          <w:rFonts w:ascii="仿宋_GB2312" w:hAnsi="仿宋_GB2312" w:cs="仿宋_GB2312" w:eastAsia="仿宋_GB2312"/>
        </w:rPr>
        <w:t>5、法定代表人授权委托书：须提供法定代表人授权委托书（附法定代表人、被授权人身份证复印件）；法定代表人直接参加投标的，须提供法定代表人身份证明文件；</w:t>
      </w:r>
    </w:p>
    <w:p>
      <w:pPr>
        <w:pStyle w:val="null3"/>
      </w:pPr>
      <w:r>
        <w:rPr>
          <w:rFonts w:ascii="仿宋_GB2312" w:hAnsi="仿宋_GB2312" w:cs="仿宋_GB2312" w:eastAsia="仿宋_GB2312"/>
        </w:rPr>
        <w:t>6、无重大违法记录：参加政府采购活动前三年内在经营活动中没有重大违法记录的书面声明；</w:t>
      </w:r>
    </w:p>
    <w:p>
      <w:pPr>
        <w:pStyle w:val="null3"/>
      </w:pPr>
      <w:r>
        <w:rPr>
          <w:rFonts w:ascii="仿宋_GB2312" w:hAnsi="仿宋_GB2312" w:cs="仿宋_GB2312" w:eastAsia="仿宋_GB2312"/>
        </w:rPr>
        <w:t>7、履行合同所必需的设备和专业技术能力：提供具有履行合同所必需的设备和专业技术能力的承诺函；</w:t>
      </w:r>
    </w:p>
    <w:p>
      <w:pPr>
        <w:pStyle w:val="null3"/>
      </w:pPr>
      <w:r>
        <w:rPr>
          <w:rFonts w:ascii="仿宋_GB2312" w:hAnsi="仿宋_GB2312" w:cs="仿宋_GB2312" w:eastAsia="仿宋_GB2312"/>
        </w:rPr>
        <w:t>8、联合体不得参与：投标人应提供针对本项目的非联合体声明。</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1、主体经营资格：法人或者其他组织的营业执照等证明文件或者自然人身份证明；</w:t>
      </w:r>
    </w:p>
    <w:p>
      <w:pPr>
        <w:pStyle w:val="null3"/>
      </w:pPr>
      <w:r>
        <w:rPr>
          <w:rFonts w:ascii="仿宋_GB2312" w:hAnsi="仿宋_GB2312" w:cs="仿宋_GB2312" w:eastAsia="仿宋_GB2312"/>
        </w:rPr>
        <w:t>2、社会保障资金缴纳证明：自2025年12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p>
      <w:pPr>
        <w:pStyle w:val="null3"/>
      </w:pPr>
      <w:r>
        <w:rPr>
          <w:rFonts w:ascii="仿宋_GB2312" w:hAnsi="仿宋_GB2312" w:cs="仿宋_GB2312" w:eastAsia="仿宋_GB2312"/>
        </w:rPr>
        <w:t>3、税收缴纳证明：自2025年12月01日以来已缴存的至少一个月的纳税证明或完税证明，纳税证明或完税证明上应有代收机构或税务机关的公章或业务专用章。依法免税的投标人应提供相关文件证明；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4、信用查询：未被列入“信用中国”网站（www.creditchina.gov.cn）失信被执行人和重大税收违法案件当事人名单，不得为“中国政府采购网”(www.ccgp.gov.cn)政府采购严重违法失信行为记录名单中禁止参加政府采购活动的投标人；</w:t>
      </w:r>
    </w:p>
    <w:p>
      <w:pPr>
        <w:pStyle w:val="null3"/>
      </w:pPr>
      <w:r>
        <w:rPr>
          <w:rFonts w:ascii="仿宋_GB2312" w:hAnsi="仿宋_GB2312" w:cs="仿宋_GB2312" w:eastAsia="仿宋_GB2312"/>
        </w:rPr>
        <w:t>5、法定代表人授权委托书：须提供法定代表人授权委托书（附法定代表人、被授权人身份证复印件）；法定代表人直接参加投标的，须提供法定代表人身份证明文件；</w:t>
      </w:r>
    </w:p>
    <w:p>
      <w:pPr>
        <w:pStyle w:val="null3"/>
      </w:pPr>
      <w:r>
        <w:rPr>
          <w:rFonts w:ascii="仿宋_GB2312" w:hAnsi="仿宋_GB2312" w:cs="仿宋_GB2312" w:eastAsia="仿宋_GB2312"/>
        </w:rPr>
        <w:t>6、无重大违法记录：参加政府采购活动前三年内在经营活动中没有重大违法记录的书面声明；</w:t>
      </w:r>
    </w:p>
    <w:p>
      <w:pPr>
        <w:pStyle w:val="null3"/>
      </w:pPr>
      <w:r>
        <w:rPr>
          <w:rFonts w:ascii="仿宋_GB2312" w:hAnsi="仿宋_GB2312" w:cs="仿宋_GB2312" w:eastAsia="仿宋_GB2312"/>
        </w:rPr>
        <w:t>7、履行合同所必需的设备和专业技术能力：提供具有履行合同所必需的设备和专业技术能力的承诺函；</w:t>
      </w:r>
    </w:p>
    <w:p>
      <w:pPr>
        <w:pStyle w:val="null3"/>
      </w:pPr>
      <w:r>
        <w:rPr>
          <w:rFonts w:ascii="仿宋_GB2312" w:hAnsi="仿宋_GB2312" w:cs="仿宋_GB2312" w:eastAsia="仿宋_GB2312"/>
        </w:rPr>
        <w:t>8、联合体不得参与：投标人应提供针对本项目的非联合体声明。</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1、主体经营资格：法人或者其他组织的营业执照等证明文件或者自然人身份证明；</w:t>
      </w:r>
    </w:p>
    <w:p>
      <w:pPr>
        <w:pStyle w:val="null3"/>
      </w:pPr>
      <w:r>
        <w:rPr>
          <w:rFonts w:ascii="仿宋_GB2312" w:hAnsi="仿宋_GB2312" w:cs="仿宋_GB2312" w:eastAsia="仿宋_GB2312"/>
        </w:rPr>
        <w:t>2、社会保障资金缴纳证明：自2025年12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p>
      <w:pPr>
        <w:pStyle w:val="null3"/>
      </w:pPr>
      <w:r>
        <w:rPr>
          <w:rFonts w:ascii="仿宋_GB2312" w:hAnsi="仿宋_GB2312" w:cs="仿宋_GB2312" w:eastAsia="仿宋_GB2312"/>
        </w:rPr>
        <w:t>3、税收缴纳证明：自2025年12月01日以来已缴存的至少一个月的纳税证明或完税证明，纳税证明或完税证明上应有代收机构或税务机关的公章或业务专用章。依法免税的投标人应提供相关文件证明；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4、信用查询：未被列入“信用中国”网站（www.creditchina.gov.cn）失信被执行人和重大税收违法案件当事人名单，不得为“中国政府采购网”(www.ccgp.gov.cn)政府采购严重违法失信行为记录名单中禁止参加政府采购活动的投标人；</w:t>
      </w:r>
    </w:p>
    <w:p>
      <w:pPr>
        <w:pStyle w:val="null3"/>
      </w:pPr>
      <w:r>
        <w:rPr>
          <w:rFonts w:ascii="仿宋_GB2312" w:hAnsi="仿宋_GB2312" w:cs="仿宋_GB2312" w:eastAsia="仿宋_GB2312"/>
        </w:rPr>
        <w:t>5、法定代表人授权委托书：须提供法定代表人授权委托书（附法定代表人、被授权人身份证复印件）；法定代表人直接参加投标的，须提供法定代表人身份证明文件；</w:t>
      </w:r>
    </w:p>
    <w:p>
      <w:pPr>
        <w:pStyle w:val="null3"/>
      </w:pPr>
      <w:r>
        <w:rPr>
          <w:rFonts w:ascii="仿宋_GB2312" w:hAnsi="仿宋_GB2312" w:cs="仿宋_GB2312" w:eastAsia="仿宋_GB2312"/>
        </w:rPr>
        <w:t>6、无重大违法记录：参加政府采购活动前三年内在经营活动中没有重大违法记录的书面声明；</w:t>
      </w:r>
    </w:p>
    <w:p>
      <w:pPr>
        <w:pStyle w:val="null3"/>
      </w:pPr>
      <w:r>
        <w:rPr>
          <w:rFonts w:ascii="仿宋_GB2312" w:hAnsi="仿宋_GB2312" w:cs="仿宋_GB2312" w:eastAsia="仿宋_GB2312"/>
        </w:rPr>
        <w:t>7、履行合同所必需的设备和专业技术能力：提供具有履行合同所必需的设备和专业技术能力的承诺函；</w:t>
      </w:r>
    </w:p>
    <w:p>
      <w:pPr>
        <w:pStyle w:val="null3"/>
      </w:pPr>
      <w:r>
        <w:rPr>
          <w:rFonts w:ascii="仿宋_GB2312" w:hAnsi="仿宋_GB2312" w:cs="仿宋_GB2312" w:eastAsia="仿宋_GB2312"/>
        </w:rPr>
        <w:t>8、联合体不得参与：投标人应提供针对本项目的非联合体声明。</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1、主体经营资格：法人或者其他组织的营业执照等证明文件或者自然人身份证明；</w:t>
      </w:r>
    </w:p>
    <w:p>
      <w:pPr>
        <w:pStyle w:val="null3"/>
      </w:pPr>
      <w:r>
        <w:rPr>
          <w:rFonts w:ascii="仿宋_GB2312" w:hAnsi="仿宋_GB2312" w:cs="仿宋_GB2312" w:eastAsia="仿宋_GB2312"/>
        </w:rPr>
        <w:t>2、社会保障资金缴纳证明：自2025年12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p>
      <w:pPr>
        <w:pStyle w:val="null3"/>
      </w:pPr>
      <w:r>
        <w:rPr>
          <w:rFonts w:ascii="仿宋_GB2312" w:hAnsi="仿宋_GB2312" w:cs="仿宋_GB2312" w:eastAsia="仿宋_GB2312"/>
        </w:rPr>
        <w:t>3、税收缴纳证明：自2025年12月01日以来已缴存的至少一个月的纳税证明或完税证明，纳税证明或完税证明上应有代收机构或税务机关的公章或业务专用章。依法免税的投标人应提供相关文件证明；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4、信用查询：未被列入“信用中国”网站（www.creditchina.gov.cn）失信被执行人和重大税收违法案件当事人名单，不得为“中国政府采购网”(www.ccgp.gov.cn)政府采购严重违法失信行为记录名单中禁止参加政府采购活动的投标人；</w:t>
      </w:r>
    </w:p>
    <w:p>
      <w:pPr>
        <w:pStyle w:val="null3"/>
      </w:pPr>
      <w:r>
        <w:rPr>
          <w:rFonts w:ascii="仿宋_GB2312" w:hAnsi="仿宋_GB2312" w:cs="仿宋_GB2312" w:eastAsia="仿宋_GB2312"/>
        </w:rPr>
        <w:t>5、法定代表人授权委托书：须提供法定代表人授权委托书（附法定代表人、被授权人身份证复印件）；法定代表人直接参加投标的，须提供法定代表人身份证明文件；</w:t>
      </w:r>
    </w:p>
    <w:p>
      <w:pPr>
        <w:pStyle w:val="null3"/>
      </w:pPr>
      <w:r>
        <w:rPr>
          <w:rFonts w:ascii="仿宋_GB2312" w:hAnsi="仿宋_GB2312" w:cs="仿宋_GB2312" w:eastAsia="仿宋_GB2312"/>
        </w:rPr>
        <w:t>6、无重大违法记录：参加政府采购活动前三年内在经营活动中没有重大违法记录的书面声明；</w:t>
      </w:r>
    </w:p>
    <w:p>
      <w:pPr>
        <w:pStyle w:val="null3"/>
      </w:pPr>
      <w:r>
        <w:rPr>
          <w:rFonts w:ascii="仿宋_GB2312" w:hAnsi="仿宋_GB2312" w:cs="仿宋_GB2312" w:eastAsia="仿宋_GB2312"/>
        </w:rPr>
        <w:t>7、履行合同所必需的设备和专业技术能力：提供具有履行合同所必需的设备和专业技术能力的承诺函；</w:t>
      </w:r>
    </w:p>
    <w:p>
      <w:pPr>
        <w:pStyle w:val="null3"/>
      </w:pPr>
      <w:r>
        <w:rPr>
          <w:rFonts w:ascii="仿宋_GB2312" w:hAnsi="仿宋_GB2312" w:cs="仿宋_GB2312" w:eastAsia="仿宋_GB2312"/>
        </w:rPr>
        <w:t>8、联合体不得参与：投标人应提供针对本项目的非联合体声明。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蒲城县城市管理执法局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蒲城县南环路西段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杜陕青</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0913-7206926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陕西金准达项目管理有限责任公司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陕西省西安市高新区科技五路橡树星座B座902室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王军、刘萌萌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029-89555599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13892323567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采购包1：1,150,000.00元</w:t>
            </w:r>
          </w:p>
          <w:p>
            <w:pPr>
              <w:pStyle w:val="null3"/>
            </w:pPr>
            <w:r>
              <w:rPr>
                <w:rFonts w:ascii="仿宋_GB2312" w:hAnsi="仿宋_GB2312" w:cs="仿宋_GB2312" w:eastAsia="仿宋_GB2312"/>
              </w:rPr>
              <w:t>采购包2：2,680,000.00元</w:t>
            </w:r>
          </w:p>
          <w:p>
            <w:pPr>
              <w:pStyle w:val="null3"/>
            </w:pPr>
            <w:r>
              <w:rPr>
                <w:rFonts w:ascii="仿宋_GB2312" w:hAnsi="仿宋_GB2312" w:cs="仿宋_GB2312" w:eastAsia="仿宋_GB2312"/>
              </w:rPr>
              <w:t>采购包3：2,400,000.00元</w:t>
            </w:r>
          </w:p>
          <w:p>
            <w:pPr>
              <w:pStyle w:val="null3"/>
            </w:pPr>
            <w:r>
              <w:rPr>
                <w:rFonts w:ascii="仿宋_GB2312" w:hAnsi="仿宋_GB2312" w:cs="仿宋_GB2312" w:eastAsia="仿宋_GB2312"/>
              </w:rPr>
              <w:t>采购包4：1,220,000.00元</w:t>
            </w:r>
          </w:p>
          <w:p>
            <w:pPr>
              <w:pStyle w:val="null3"/>
            </w:pPr>
            <w:r>
              <w:rPr>
                <w:rFonts w:ascii="仿宋_GB2312" w:hAnsi="仿宋_GB2312" w:cs="仿宋_GB2312" w:eastAsia="仿宋_GB2312"/>
              </w:rPr>
              <w:t>采购包5：2,750,000.00元</w:t>
            </w:r>
          </w:p>
          <w:p>
            <w:pPr>
              <w:pStyle w:val="null3"/>
            </w:pPr>
            <w:r>
              <w:rPr>
                <w:rFonts w:ascii="仿宋_GB2312" w:hAnsi="仿宋_GB2312" w:cs="仿宋_GB2312" w:eastAsia="仿宋_GB2312"/>
              </w:rPr>
              <w:t>采购包6：460,000.00元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采购包2保证金金额：19,000.00元</w:t>
            </w:r>
          </w:p>
          <w:p>
            <w:pPr>
              <w:pStyle w:val="null3"/>
            </w:pPr>
            <w:r>
              <w:rPr>
                <w:rFonts w:ascii="仿宋_GB2312" w:hAnsi="仿宋_GB2312" w:cs="仿宋_GB2312" w:eastAsia="仿宋_GB2312"/>
              </w:rPr>
              <w:t>采购包3保证金金额：18,000.00元</w:t>
            </w:r>
          </w:p>
          <w:p>
            <w:pPr>
              <w:pStyle w:val="null3"/>
            </w:pPr>
            <w:r>
              <w:rPr>
                <w:rFonts w:ascii="仿宋_GB2312" w:hAnsi="仿宋_GB2312" w:cs="仿宋_GB2312" w:eastAsia="仿宋_GB2312"/>
              </w:rPr>
              <w:t>采购包4保证金金额：13,000.00元</w:t>
            </w:r>
          </w:p>
          <w:p>
            <w:pPr>
              <w:pStyle w:val="null3"/>
            </w:pPr>
            <w:r>
              <w:rPr>
                <w:rFonts w:ascii="仿宋_GB2312" w:hAnsi="仿宋_GB2312" w:cs="仿宋_GB2312" w:eastAsia="仿宋_GB2312"/>
              </w:rPr>
              <w:t>采购包5保证金金额：20,000.00元</w:t>
            </w:r>
          </w:p>
          <w:p>
            <w:pPr>
              <w:pStyle w:val="null3"/>
            </w:pPr>
            <w:r>
              <w:rPr>
                <w:rFonts w:ascii="仿宋_GB2312" w:hAnsi="仿宋_GB2312" w:cs="仿宋_GB2312" w:eastAsia="仿宋_GB2312"/>
              </w:rPr>
              <w:t>采购包6保证金金额：5,000.00元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开户名称：陕西金准达项目管理有限责任公司项目保证金专户</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银行账号：129911244910001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国家计委关于印发招标代理服务收费管理暂行办法的通知》（计价格【2002】1980号）和国家发改委办公厅颁发的《关于招标代理服务收费有关问题的通知》（发改办价格【2003】857号）文件为计算依据计取。 2、代理服务费的交纳方式：由成交人在领取成交通知书前向采购代理机构一次性支付； 开户名称：陕西金准达项目管理有限责任公司 开户银行：招商银行西安分行营业部 账 号：129911244910902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蒲城县城市管理执法局</w:t>
      </w:r>
      <w:r>
        <w:rPr>
          <w:rFonts w:ascii="仿宋_GB2312" w:hAnsi="仿宋_GB2312" w:cs="仿宋_GB2312" w:eastAsia="仿宋_GB2312"/>
        </w:rPr>
        <w:t>和</w:t>
      </w:r>
      <w:r>
        <w:rPr>
          <w:rFonts w:ascii="仿宋_GB2312" w:hAnsi="仿宋_GB2312" w:cs="仿宋_GB2312" w:eastAsia="仿宋_GB2312"/>
        </w:rPr>
        <w:t>陕西金准达项目管理有限责任公司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蒲城县城市管理执法局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陕西金准达项目管理有限责任公司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蒲城县城市管理执法局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陕西金准达项目管理有限责任公司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联系人：王军、刘萌萌</w:t>
      </w:r>
    </w:p>
    <w:p>
      <w:pPr>
        <w:pStyle w:val="null3"/>
      </w:pPr>
      <w:r>
        <w:rPr>
          <w:rFonts w:ascii="仿宋_GB2312" w:hAnsi="仿宋_GB2312" w:cs="仿宋_GB2312" w:eastAsia="仿宋_GB2312"/>
        </w:rPr>
        <w:t>联系电话：029-89555599</w:t>
      </w:r>
    </w:p>
    <w:p>
      <w:pPr>
        <w:pStyle w:val="null3"/>
      </w:pPr>
      <w:r>
        <w:rPr>
          <w:rFonts w:ascii="仿宋_GB2312" w:hAnsi="仿宋_GB2312" w:cs="仿宋_GB2312" w:eastAsia="仿宋_GB2312"/>
        </w:rPr>
        <w:t>地址：陕西省西安市高新区科技五路橡树星座B座902室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是2026年主城区、城南片区、东城大道、西城大道等管辖区域绿化养护管护项目。主要服务内容为乔灌木、绿篱、草坪的修剪定型；日常养护保洁、除杂草、病虫害防治、树木涂白、浇水、施肥、日常垃圾的清运及应急处理工作等。按照服务区域共分为六个采购包，采购包1：（蒲城县主城区绿化养护管护，范围为北至北环路、南至长乐路、东至东环路、西至西城大道，其中不包含北环路、长乐路、东环路、西城大道四条路段）、采购包2：（蒲城县城南片区及城南北广场绿化养护管护）、采购包3：（蒲城县东城大道绿化养护管护）、采购包4：（长乐路（蒲城县西城大道-马踏飞燕）绿化养护管护）、采购包5：（蒲城县迎宾路全段、东环路全段（含富原路）、东风路东段及北环路全段绿化养护管护）、采购包6：（蒲城县西城大道一期绿化养护管护）</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1,150,000.00</w:t>
      </w:r>
    </w:p>
    <w:p>
      <w:pPr>
        <w:pStyle w:val="null3"/>
      </w:pPr>
      <w:r>
        <w:rPr>
          <w:rFonts w:ascii="仿宋_GB2312" w:hAnsi="仿宋_GB2312" w:cs="仿宋_GB2312" w:eastAsia="仿宋_GB2312"/>
        </w:rPr>
        <w:t>采购包最高限价（元）: 1,150,000.00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蒲城县主城区绿化养护管护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2,680,000.00</w:t>
      </w:r>
    </w:p>
    <w:p>
      <w:pPr>
        <w:pStyle w:val="null3"/>
      </w:pPr>
      <w:r>
        <w:rPr>
          <w:rFonts w:ascii="仿宋_GB2312" w:hAnsi="仿宋_GB2312" w:cs="仿宋_GB2312" w:eastAsia="仿宋_GB2312"/>
        </w:rPr>
        <w:t>采购包最高限价（元）: 2,680,000.00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蒲城县城南片区及城南北广场绿化养护管护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2,400,000.00</w:t>
      </w:r>
    </w:p>
    <w:p>
      <w:pPr>
        <w:pStyle w:val="null3"/>
      </w:pPr>
      <w:r>
        <w:rPr>
          <w:rFonts w:ascii="仿宋_GB2312" w:hAnsi="仿宋_GB2312" w:cs="仿宋_GB2312" w:eastAsia="仿宋_GB2312"/>
        </w:rPr>
        <w:t>采购包最高限价（元）: 2,400,000.00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蒲城县东城大道绿化养护管护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1,220,000.00</w:t>
      </w:r>
    </w:p>
    <w:p>
      <w:pPr>
        <w:pStyle w:val="null3"/>
      </w:pPr>
      <w:r>
        <w:rPr>
          <w:rFonts w:ascii="仿宋_GB2312" w:hAnsi="仿宋_GB2312" w:cs="仿宋_GB2312" w:eastAsia="仿宋_GB2312"/>
        </w:rPr>
        <w:t>采购包最高限价（元）: 1,220,000.00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长乐路（蒲城县西城大道-马踏飞燕）绿化养护管护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2,750,000.00</w:t>
      </w:r>
    </w:p>
    <w:p>
      <w:pPr>
        <w:pStyle w:val="null3"/>
      </w:pPr>
      <w:r>
        <w:rPr>
          <w:rFonts w:ascii="仿宋_GB2312" w:hAnsi="仿宋_GB2312" w:cs="仿宋_GB2312" w:eastAsia="仿宋_GB2312"/>
        </w:rPr>
        <w:t>采购包最高限价（元）: 2,750,000.00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蒲城县迎宾路全段-东环路全段（含富原路）-东风路东段及北环路全段绿化养护管护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460,000.00</w:t>
      </w:r>
    </w:p>
    <w:p>
      <w:pPr>
        <w:pStyle w:val="null3"/>
      </w:pPr>
      <w:r>
        <w:rPr>
          <w:rFonts w:ascii="仿宋_GB2312" w:hAnsi="仿宋_GB2312" w:cs="仿宋_GB2312" w:eastAsia="仿宋_GB2312"/>
        </w:rPr>
        <w:t>采购包最高限价（元）: 460,000.00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蒲城县西城大道一期绿化养护管护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标的名称：蒲城县主城区绿化养护管护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rPr>
              <w:t>一、服务内容</w:t>
            </w:r>
          </w:p>
          <w:p>
            <w:pPr>
              <w:pStyle w:val="null3"/>
            </w:pPr>
            <w:r>
              <w:rPr>
                <w:rFonts w:ascii="仿宋_GB2312" w:hAnsi="仿宋_GB2312" w:cs="仿宋_GB2312" w:eastAsia="仿宋_GB2312"/>
              </w:rPr>
              <w:t>蒲城县主城区绿化养护管护，范围为北至北环路、南至长乐路、东至东环路、西至西城大道，其中不包含北环路、长乐路、东环路、西城大道四条路段，养护内容如下：</w:t>
            </w:r>
          </w:p>
          <w:p>
            <w:pPr>
              <w:pStyle w:val="null3"/>
            </w:pPr>
            <w:r>
              <w:rPr>
                <w:rFonts w:ascii="仿宋_GB2312" w:hAnsi="仿宋_GB2312" w:cs="仿宋_GB2312" w:eastAsia="仿宋_GB2312"/>
              </w:rPr>
              <w:t>①乔灌木、绿篱、草坪的修剪定型；</w:t>
            </w:r>
          </w:p>
          <w:p>
            <w:pPr>
              <w:pStyle w:val="null3"/>
            </w:pPr>
            <w:r>
              <w:rPr>
                <w:rFonts w:ascii="仿宋_GB2312" w:hAnsi="仿宋_GB2312" w:cs="仿宋_GB2312" w:eastAsia="仿宋_GB2312"/>
              </w:rPr>
              <w:t>②日常养护保洁、除杂草、病虫害防治、树木涂白、浇水、施肥；</w:t>
            </w:r>
          </w:p>
          <w:p>
            <w:pPr>
              <w:pStyle w:val="null3"/>
            </w:pPr>
            <w:r>
              <w:rPr>
                <w:rFonts w:ascii="仿宋_GB2312" w:hAnsi="仿宋_GB2312" w:cs="仿宋_GB2312" w:eastAsia="仿宋_GB2312"/>
              </w:rPr>
              <w:t>③日常垃圾的清运及应急处理工作等。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b/>
              </w:rPr>
              <w:t>二、服务要求</w:t>
            </w:r>
          </w:p>
          <w:p>
            <w:pPr>
              <w:pStyle w:val="null3"/>
            </w:pPr>
            <w:r>
              <w:rPr>
                <w:rFonts w:ascii="仿宋_GB2312" w:hAnsi="仿宋_GB2312" w:cs="仿宋_GB2312" w:eastAsia="仿宋_GB2312"/>
                <w:b/>
              </w:rPr>
              <w:t>（一）养护管护技术要求</w:t>
            </w:r>
          </w:p>
          <w:p>
            <w:pPr>
              <w:pStyle w:val="null3"/>
            </w:pPr>
            <w:r>
              <w:rPr>
                <w:rFonts w:ascii="仿宋_GB2312" w:hAnsi="仿宋_GB2312" w:cs="仿宋_GB2312" w:eastAsia="仿宋_GB2312"/>
              </w:rPr>
              <w:t>1.草坪生长旺盛、保持青绿、平整、无杂草。高度控制在10㎝以内，无裸露地面，无成片枯黄、枯死。</w:t>
            </w:r>
          </w:p>
          <w:p>
            <w:pPr>
              <w:pStyle w:val="null3"/>
            </w:pPr>
            <w:r>
              <w:rPr>
                <w:rFonts w:ascii="仿宋_GB2312" w:hAnsi="仿宋_GB2312" w:cs="仿宋_GB2312" w:eastAsia="仿宋_GB2312"/>
              </w:rPr>
              <w:t>2.绿篱生长旺盛，修剪整齐、合理。</w:t>
            </w:r>
          </w:p>
          <w:p>
            <w:pPr>
              <w:pStyle w:val="null3"/>
            </w:pPr>
            <w:r>
              <w:rPr>
                <w:rFonts w:ascii="仿宋_GB2312" w:hAnsi="仿宋_GB2312" w:cs="仿宋_GB2312" w:eastAsia="仿宋_GB2312"/>
              </w:rPr>
              <w:t>3.树穴、花池、绿化带无杂草、无污物杂物，无积水，清洁卫生，树穴应修整平整，不得出现大块土块、砖石、杂物。</w:t>
            </w:r>
          </w:p>
          <w:p>
            <w:pPr>
              <w:pStyle w:val="null3"/>
            </w:pPr>
            <w:r>
              <w:rPr>
                <w:rFonts w:ascii="仿宋_GB2312" w:hAnsi="仿宋_GB2312" w:cs="仿宋_GB2312" w:eastAsia="仿宋_GB2312"/>
              </w:rPr>
              <w:t>4.花坛、花带、花台植物生长健壮，整齐有序。</w:t>
            </w:r>
          </w:p>
          <w:p>
            <w:pPr>
              <w:pStyle w:val="null3"/>
            </w:pPr>
            <w:r>
              <w:rPr>
                <w:rFonts w:ascii="仿宋_GB2312" w:hAnsi="仿宋_GB2312" w:cs="仿宋_GB2312" w:eastAsia="仿宋_GB2312"/>
              </w:rPr>
              <w:t>5.树木生长旺盛、健壮，树冠丰满，根据植物生长习性，合理修剪整形，保持树形整齐美观，骨架均匀。</w:t>
            </w:r>
          </w:p>
          <w:p>
            <w:pPr>
              <w:pStyle w:val="null3"/>
            </w:pPr>
            <w:r>
              <w:rPr>
                <w:rFonts w:ascii="仿宋_GB2312" w:hAnsi="仿宋_GB2312" w:cs="仿宋_GB2312" w:eastAsia="仿宋_GB2312"/>
              </w:rPr>
              <w:t>6.修剪：乔灌木修剪每年7次以上，其中：每逢重大节日前完成修剪1次，其它修剪时间视苗木生长情况而定。小乔木修剪要求树干分支点以上1米内无枯枝、萌糵枝、病虫枝、徒长枝；大乔木要求树干分支点以上2-2.5米之间无枯枝、萌糵枝、病虫枝、徒长枝；绿篱、球类、造型植物及时修剪，每年不少于7轮，做到枝叶紧密、球形圆整圆润饱满，弧度均匀，无偏冠、无缺面；地被、攀援植物修剪及时，每年不少于7轮；草坪修剪高度5-8厘米，生长健壮、无病虫害、无斑秃现象，覆盖率达98％以上。</w:t>
            </w:r>
          </w:p>
          <w:p>
            <w:pPr>
              <w:pStyle w:val="null3"/>
            </w:pPr>
            <w:r>
              <w:rPr>
                <w:rFonts w:ascii="仿宋_GB2312" w:hAnsi="仿宋_GB2312" w:cs="仿宋_GB2312" w:eastAsia="仿宋_GB2312"/>
              </w:rPr>
              <w:t>7.中耕除草：适时中耕除草或根据甲方要求，植物修剪不影响行人在道路上的通行。土壤基本疏松，大型、恶性、缠绕性杂草及时清除，应随时保持绿化带无杂草，保证草坪纯净度达95％以上。</w:t>
            </w:r>
          </w:p>
          <w:p>
            <w:pPr>
              <w:pStyle w:val="null3"/>
            </w:pPr>
            <w:r>
              <w:rPr>
                <w:rFonts w:ascii="仿宋_GB2312" w:hAnsi="仿宋_GB2312" w:cs="仿宋_GB2312" w:eastAsia="仿宋_GB2312"/>
              </w:rPr>
              <w:t>8.病虫害防治：根据虫害发生的季节性，适时针对性的开展预防及防治工作，一年不得少于3轮次，一轮次不得少于2遍，效果不佳时及时增加防治频次，确保苗木无病虫害。</w:t>
            </w:r>
          </w:p>
          <w:p>
            <w:pPr>
              <w:pStyle w:val="null3"/>
            </w:pPr>
            <w:r>
              <w:rPr>
                <w:rFonts w:ascii="仿宋_GB2312" w:hAnsi="仿宋_GB2312" w:cs="仿宋_GB2312" w:eastAsia="仿宋_GB2312"/>
              </w:rPr>
              <w:t>9.施肥：施肥按植物品种、生长壮况、土壤条件适时适量施肥，少量多次，以不造成肥害为度，同时满足植物对养分的需要，每年至少有1次。</w:t>
            </w:r>
          </w:p>
          <w:p>
            <w:pPr>
              <w:pStyle w:val="null3"/>
            </w:pPr>
            <w:r>
              <w:rPr>
                <w:rFonts w:ascii="仿宋_GB2312" w:hAnsi="仿宋_GB2312" w:cs="仿宋_GB2312" w:eastAsia="仿宋_GB2312"/>
              </w:rPr>
              <w:t>10.灌溉及排水：常年保持有效供水，一年保证春灌及冬灌各一次，做到苗木全覆盖，树木不出现失水萎蔫现象，若遇暴雨后积水4小时内排完。</w:t>
            </w:r>
          </w:p>
          <w:p>
            <w:pPr>
              <w:pStyle w:val="null3"/>
            </w:pPr>
            <w:r>
              <w:rPr>
                <w:rFonts w:ascii="仿宋_GB2312" w:hAnsi="仿宋_GB2312" w:cs="仿宋_GB2312" w:eastAsia="仿宋_GB2312"/>
              </w:rPr>
              <w:t>11.冬防：应根据天气情况、土壤情况、树木生长情况，封冻前做好修剪、树干涂白及保暖措施，保障植物正常越冬。</w:t>
            </w:r>
          </w:p>
          <w:p>
            <w:pPr>
              <w:pStyle w:val="null3"/>
            </w:pPr>
            <w:r>
              <w:rPr>
                <w:rFonts w:ascii="仿宋_GB2312" w:hAnsi="仿宋_GB2312" w:cs="仿宋_GB2312" w:eastAsia="仿宋_GB2312"/>
              </w:rPr>
              <w:t>12.绿化生产垃圾（如：树枝、树叶、草沫等）重点地区路段能做到随产随清，其它地区和路段做到日产日清；绿地内整洁，无砖石瓦块、筐和塑料袋等废弃物，并做到经常保洁。养护后所产生的垃圾当天清理。垃圾收集堆放不得影响交通运行。</w:t>
            </w:r>
          </w:p>
          <w:p>
            <w:pPr>
              <w:pStyle w:val="null3"/>
            </w:pPr>
            <w:r>
              <w:rPr>
                <w:rFonts w:ascii="仿宋_GB2312" w:hAnsi="仿宋_GB2312" w:cs="仿宋_GB2312" w:eastAsia="仿宋_GB2312"/>
              </w:rPr>
              <w:t>13.扶正加固：树木基本无倾斜，恶劣天气等天气前后应及时扶正加固，全年，大风及雨雪天气后进行一次专项检查，及时发现，及时支柱。</w:t>
            </w:r>
          </w:p>
          <w:p>
            <w:pPr>
              <w:pStyle w:val="null3"/>
            </w:pPr>
            <w:r>
              <w:rPr>
                <w:rFonts w:ascii="仿宋_GB2312" w:hAnsi="仿宋_GB2312" w:cs="仿宋_GB2312" w:eastAsia="仿宋_GB2312"/>
              </w:rPr>
              <w:t>14.高空修剪作业时，增加安全防护措施。在机动车道、人行道、广场等有人员车辆通过的地方修剪时，设置警示标志、围护等。</w:t>
            </w:r>
          </w:p>
          <w:p>
            <w:pPr>
              <w:pStyle w:val="null3"/>
            </w:pPr>
            <w:r>
              <w:rPr>
                <w:rFonts w:ascii="仿宋_GB2312" w:hAnsi="仿宋_GB2312" w:cs="仿宋_GB2312" w:eastAsia="仿宋_GB2312"/>
              </w:rPr>
              <w:t>15、应急处理</w:t>
            </w:r>
          </w:p>
          <w:p>
            <w:pPr>
              <w:pStyle w:val="null3"/>
            </w:pPr>
            <w:r>
              <w:rPr>
                <w:rFonts w:ascii="仿宋_GB2312" w:hAnsi="仿宋_GB2312" w:cs="仿宋_GB2312" w:eastAsia="仿宋_GB2312"/>
              </w:rPr>
              <w:t>（1）天气预警大风来临前，对枝叶过多或者高大植物进行一次剪枝。</w:t>
            </w:r>
          </w:p>
          <w:p>
            <w:pPr>
              <w:pStyle w:val="null3"/>
            </w:pPr>
            <w:r>
              <w:rPr>
                <w:rFonts w:ascii="仿宋_GB2312" w:hAnsi="仿宋_GB2312" w:cs="仿宋_GB2312" w:eastAsia="仿宋_GB2312"/>
              </w:rPr>
              <w:t>（2）暴风雨前应检查好排水设施是否畅通，暴雨堵塞管道或者积水时应及时采取排水措施。</w:t>
            </w:r>
          </w:p>
          <w:p>
            <w:pPr>
              <w:pStyle w:val="null3"/>
            </w:pPr>
            <w:r>
              <w:rPr>
                <w:rFonts w:ascii="仿宋_GB2312" w:hAnsi="仿宋_GB2312" w:cs="仿宋_GB2312" w:eastAsia="仿宋_GB2312"/>
              </w:rPr>
              <w:t>（3）恶劣天气过后及时解除所有乔木支撑，做好损失记录和报告。</w:t>
            </w:r>
          </w:p>
          <w:p>
            <w:pPr>
              <w:pStyle w:val="null3"/>
            </w:pPr>
            <w:r>
              <w:rPr>
                <w:rFonts w:ascii="仿宋_GB2312" w:hAnsi="仿宋_GB2312" w:cs="仿宋_GB2312" w:eastAsia="仿宋_GB2312"/>
              </w:rPr>
              <w:t>（4）遇特殊情况，项目服务团队能够随叫随到，响应时间小于30分钟，能够及时赶到现场进行处理。</w:t>
            </w:r>
          </w:p>
          <w:p>
            <w:pPr>
              <w:pStyle w:val="null3"/>
            </w:pPr>
            <w:r>
              <w:rPr>
                <w:rFonts w:ascii="仿宋_GB2312" w:hAnsi="仿宋_GB2312" w:cs="仿宋_GB2312" w:eastAsia="仿宋_GB2312"/>
                <w:b/>
              </w:rPr>
              <w:t>（二）其他服务要求</w:t>
            </w:r>
          </w:p>
          <w:p>
            <w:pPr>
              <w:pStyle w:val="null3"/>
            </w:pPr>
            <w:r>
              <w:rPr>
                <w:rFonts w:ascii="仿宋_GB2312" w:hAnsi="仿宋_GB2312" w:cs="仿宋_GB2312" w:eastAsia="仿宋_GB2312"/>
              </w:rPr>
              <w:t>1.人员要求：供应商需建立完善的养护管理班组，其中团队人数不得少于25人，分岗位，分工种列明。服务质量达不到标准时，自行增加服务团队人数，不设上限，务必确保服务质量。严格培训和管理所派驻的绿化员工，遵守采购人制定的各项规章制度，服从采购人的管理。</w:t>
            </w:r>
          </w:p>
          <w:p>
            <w:pPr>
              <w:pStyle w:val="null3"/>
            </w:pPr>
            <w:r>
              <w:rPr>
                <w:rFonts w:ascii="仿宋_GB2312" w:hAnsi="仿宋_GB2312" w:cs="仿宋_GB2312" w:eastAsia="仿宋_GB2312"/>
              </w:rPr>
              <w:t>2.制定养护岗位职责以及养护制度，认真进行养护。春、夏、秋、冬养护重点明确，要有组织、有计划。</w:t>
            </w:r>
          </w:p>
          <w:p>
            <w:pPr>
              <w:pStyle w:val="null3"/>
            </w:pPr>
            <w:r>
              <w:rPr>
                <w:rFonts w:ascii="仿宋_GB2312" w:hAnsi="仿宋_GB2312" w:cs="仿宋_GB2312" w:eastAsia="仿宋_GB2312"/>
              </w:rPr>
              <w:t>3.不得出现明显的人为损坏，绿地、草坪内无堆物堆料、搭棚或侵占，行道树树干上无钉栓刻画现象，树下距树干2米范围内无堆物堆料、搭棚设摊、圈栏等影响树木养护管理和生长的现象。</w:t>
            </w:r>
          </w:p>
          <w:p>
            <w:pPr>
              <w:pStyle w:val="null3"/>
            </w:pPr>
            <w:r>
              <w:rPr>
                <w:rFonts w:ascii="仿宋_GB2312" w:hAnsi="仿宋_GB2312" w:cs="仿宋_GB2312" w:eastAsia="仿宋_GB2312"/>
              </w:rPr>
              <w:t>4.绿化养护服务过程按法律和行业规定采取安全保护措施，避免各种不安全事故的发生，因供应商原因造成供应商或第三方的人身安全责任事故，由供应商负责解决并承担全部责任，采购人不承担任何责任；如因此给采购人造成损失的，供应商应负责赔偿，且采购人有权单方解除本合同。</w:t>
            </w:r>
          </w:p>
          <w:p>
            <w:pPr>
              <w:pStyle w:val="null3"/>
            </w:pPr>
            <w:r>
              <w:rPr>
                <w:rFonts w:ascii="仿宋_GB2312" w:hAnsi="仿宋_GB2312" w:cs="仿宋_GB2312" w:eastAsia="仿宋_GB2312"/>
              </w:rPr>
              <w:t>5.因养护不及时，造成花草苗木死亡的，死亡率应控制在2%以内；若死亡率超过2%，采购人从养护费用中予以1%的扣除。</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b/>
              </w:rPr>
              <w:t>三、服务标准</w:t>
            </w:r>
          </w:p>
          <w:p>
            <w:pPr>
              <w:pStyle w:val="null3"/>
            </w:pPr>
            <w:r>
              <w:rPr>
                <w:rFonts w:ascii="仿宋_GB2312" w:hAnsi="仿宋_GB2312" w:cs="仿宋_GB2312" w:eastAsia="仿宋_GB2312"/>
              </w:rPr>
              <w:t>项目服务质量必须符合采购人的标准及服务要求。</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标的名称：蒲城县城南片区及城南北广场绿化养护管护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rPr>
              <w:t>一、服务内容</w:t>
            </w:r>
          </w:p>
          <w:p>
            <w:pPr>
              <w:pStyle w:val="null3"/>
            </w:pPr>
            <w:r>
              <w:rPr>
                <w:rFonts w:ascii="仿宋_GB2312" w:hAnsi="仿宋_GB2312" w:cs="仿宋_GB2312" w:eastAsia="仿宋_GB2312"/>
              </w:rPr>
              <w:t>蒲城县城南片区及城南北广场绿化养护管护，养护内容如下：</w:t>
            </w:r>
          </w:p>
          <w:p>
            <w:pPr>
              <w:pStyle w:val="null3"/>
            </w:pPr>
            <w:r>
              <w:rPr>
                <w:rFonts w:ascii="仿宋_GB2312" w:hAnsi="仿宋_GB2312" w:cs="仿宋_GB2312" w:eastAsia="仿宋_GB2312"/>
              </w:rPr>
              <w:t>①乔灌木、绿篱、草坪的修剪定型；</w:t>
            </w:r>
          </w:p>
          <w:p>
            <w:pPr>
              <w:pStyle w:val="null3"/>
            </w:pPr>
            <w:r>
              <w:rPr>
                <w:rFonts w:ascii="仿宋_GB2312" w:hAnsi="仿宋_GB2312" w:cs="仿宋_GB2312" w:eastAsia="仿宋_GB2312"/>
              </w:rPr>
              <w:t>②日常养护保洁、除杂草、病虫害防治、树木涂白、浇水、施肥；</w:t>
            </w:r>
          </w:p>
          <w:p>
            <w:pPr>
              <w:pStyle w:val="null3"/>
            </w:pPr>
            <w:r>
              <w:rPr>
                <w:rFonts w:ascii="仿宋_GB2312" w:hAnsi="仿宋_GB2312" w:cs="仿宋_GB2312" w:eastAsia="仿宋_GB2312"/>
              </w:rPr>
              <w:t>③日常垃圾的清运及应急处理工作等。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b/>
              </w:rPr>
              <w:t>二、服务要求</w:t>
            </w:r>
          </w:p>
          <w:p>
            <w:pPr>
              <w:pStyle w:val="null3"/>
            </w:pPr>
            <w:r>
              <w:rPr>
                <w:rFonts w:ascii="仿宋_GB2312" w:hAnsi="仿宋_GB2312" w:cs="仿宋_GB2312" w:eastAsia="仿宋_GB2312"/>
                <w:b/>
              </w:rPr>
              <w:t>（一）养护管护技术要求</w:t>
            </w:r>
          </w:p>
          <w:p>
            <w:pPr>
              <w:pStyle w:val="null3"/>
            </w:pPr>
            <w:r>
              <w:rPr>
                <w:rFonts w:ascii="仿宋_GB2312" w:hAnsi="仿宋_GB2312" w:cs="仿宋_GB2312" w:eastAsia="仿宋_GB2312"/>
              </w:rPr>
              <w:t>1.草坪生长旺盛、保持青绿、平整、无杂草。高度控制在10㎝以内，无裸露地面，无成片枯黄、枯死。</w:t>
            </w:r>
          </w:p>
          <w:p>
            <w:pPr>
              <w:pStyle w:val="null3"/>
            </w:pPr>
            <w:r>
              <w:rPr>
                <w:rFonts w:ascii="仿宋_GB2312" w:hAnsi="仿宋_GB2312" w:cs="仿宋_GB2312" w:eastAsia="仿宋_GB2312"/>
              </w:rPr>
              <w:t>2.绿篱生长旺盛，修剪整齐、合理。</w:t>
            </w:r>
          </w:p>
          <w:p>
            <w:pPr>
              <w:pStyle w:val="null3"/>
            </w:pPr>
            <w:r>
              <w:rPr>
                <w:rFonts w:ascii="仿宋_GB2312" w:hAnsi="仿宋_GB2312" w:cs="仿宋_GB2312" w:eastAsia="仿宋_GB2312"/>
              </w:rPr>
              <w:t>3.树穴、花池、绿化带无杂草、无污物杂物，无积水，清洁卫生，树穴应修整平整，不得出现大块土块、砖石、杂物。</w:t>
            </w:r>
          </w:p>
          <w:p>
            <w:pPr>
              <w:pStyle w:val="null3"/>
            </w:pPr>
            <w:r>
              <w:rPr>
                <w:rFonts w:ascii="仿宋_GB2312" w:hAnsi="仿宋_GB2312" w:cs="仿宋_GB2312" w:eastAsia="仿宋_GB2312"/>
              </w:rPr>
              <w:t>4.花坛、花带、花台植物生长健壮，整齐有序。</w:t>
            </w:r>
          </w:p>
          <w:p>
            <w:pPr>
              <w:pStyle w:val="null3"/>
            </w:pPr>
            <w:r>
              <w:rPr>
                <w:rFonts w:ascii="仿宋_GB2312" w:hAnsi="仿宋_GB2312" w:cs="仿宋_GB2312" w:eastAsia="仿宋_GB2312"/>
              </w:rPr>
              <w:t>5.树木生长旺盛、健壮，树冠丰满，根据植物生长习性，合理修剪整形，保持树形整齐美观，骨架均匀。</w:t>
            </w:r>
          </w:p>
          <w:p>
            <w:pPr>
              <w:pStyle w:val="null3"/>
            </w:pPr>
            <w:r>
              <w:rPr>
                <w:rFonts w:ascii="仿宋_GB2312" w:hAnsi="仿宋_GB2312" w:cs="仿宋_GB2312" w:eastAsia="仿宋_GB2312"/>
              </w:rPr>
              <w:t>6.修剪：乔灌木修剪每年7次以上，其中：每逢重大节日前完成修剪1次，其它修剪时间视苗木生长情况而定。小乔木修剪要求树干分支点以上1米内无枯枝、萌糵枝、病虫枝、徒长枝；大乔木要求树干分支点以上2-2.5米之间无枯枝、萌糵枝、病虫枝、徒长枝；绿篱、球类、造型植物及时修剪，每年不少于7轮，做到枝叶紧密、球形圆整圆润饱满，弧度均匀，无偏冠、无缺面；地被、攀援植物修剪及时，每年不少于7轮；草坪修剪高度5-8厘米，生长健壮、无病虫害、无斑秃现象，覆盖率达98％以上。</w:t>
            </w:r>
          </w:p>
          <w:p>
            <w:pPr>
              <w:pStyle w:val="null3"/>
            </w:pPr>
            <w:r>
              <w:rPr>
                <w:rFonts w:ascii="仿宋_GB2312" w:hAnsi="仿宋_GB2312" w:cs="仿宋_GB2312" w:eastAsia="仿宋_GB2312"/>
              </w:rPr>
              <w:t>7.中耕除草：适时中耕除草或根据甲方要求，植物修剪不影响行人在道路上的通行。土壤基本疏松，大型、恶性、缠绕性杂草及时清除，应随时保持绿化带无杂草，保证草坪纯净度达95％以上。</w:t>
            </w:r>
          </w:p>
          <w:p>
            <w:pPr>
              <w:pStyle w:val="null3"/>
            </w:pPr>
            <w:r>
              <w:rPr>
                <w:rFonts w:ascii="仿宋_GB2312" w:hAnsi="仿宋_GB2312" w:cs="仿宋_GB2312" w:eastAsia="仿宋_GB2312"/>
              </w:rPr>
              <w:t>8.病虫害防治：根据虫害发生的季节性，适时针对性的开展预防及防治工作，一年不得少于3轮次，一轮次不得少于2遍，效果不佳时及时增加防治频次，确保苗木无病虫害。</w:t>
            </w:r>
          </w:p>
          <w:p>
            <w:pPr>
              <w:pStyle w:val="null3"/>
            </w:pPr>
            <w:r>
              <w:rPr>
                <w:rFonts w:ascii="仿宋_GB2312" w:hAnsi="仿宋_GB2312" w:cs="仿宋_GB2312" w:eastAsia="仿宋_GB2312"/>
              </w:rPr>
              <w:t>9.施肥：施肥按植物品种、生长壮况、土壤条件适时适量施肥，少量多次，以不造成肥害为度，同时满足植物对养分的需要，每年至少有1次。</w:t>
            </w:r>
          </w:p>
          <w:p>
            <w:pPr>
              <w:pStyle w:val="null3"/>
            </w:pPr>
            <w:r>
              <w:rPr>
                <w:rFonts w:ascii="仿宋_GB2312" w:hAnsi="仿宋_GB2312" w:cs="仿宋_GB2312" w:eastAsia="仿宋_GB2312"/>
              </w:rPr>
              <w:t>10.灌溉及排水：常年保持有效供水，一年保证春灌及冬灌各一次，做到苗木全覆盖，树木不出现失水萎蔫现象，若遇暴雨后积水4小时内排完。</w:t>
            </w:r>
          </w:p>
          <w:p>
            <w:pPr>
              <w:pStyle w:val="null3"/>
            </w:pPr>
            <w:r>
              <w:rPr>
                <w:rFonts w:ascii="仿宋_GB2312" w:hAnsi="仿宋_GB2312" w:cs="仿宋_GB2312" w:eastAsia="仿宋_GB2312"/>
              </w:rPr>
              <w:t>11.冬防：应根据天气情况、土壤情况、树木生长情况，封冻前做好修剪、树干涂白及保暖措施，保障植物正常越冬。</w:t>
            </w:r>
          </w:p>
          <w:p>
            <w:pPr>
              <w:pStyle w:val="null3"/>
            </w:pPr>
            <w:r>
              <w:rPr>
                <w:rFonts w:ascii="仿宋_GB2312" w:hAnsi="仿宋_GB2312" w:cs="仿宋_GB2312" w:eastAsia="仿宋_GB2312"/>
              </w:rPr>
              <w:t>12.绿化生产垃圾（如：树枝、树叶、草沫等）重点地区路段能做到随产随清，其它地区和路段做到日产日清；绿地内整洁，无砖石瓦块、筐和塑料袋等废弃物，并做到经常保洁。养护后所产生的垃圾当天清理。垃圾收集堆放不得影响交通运行。</w:t>
            </w:r>
          </w:p>
          <w:p>
            <w:pPr>
              <w:pStyle w:val="null3"/>
            </w:pPr>
            <w:r>
              <w:rPr>
                <w:rFonts w:ascii="仿宋_GB2312" w:hAnsi="仿宋_GB2312" w:cs="仿宋_GB2312" w:eastAsia="仿宋_GB2312"/>
              </w:rPr>
              <w:t>13.扶正加固：树木基本无倾斜，恶劣天气等天气前后应及时扶正加固，全年，大风及雨雪天气后进行一次专项检查，及时发现，及时支柱。</w:t>
            </w:r>
          </w:p>
          <w:p>
            <w:pPr>
              <w:pStyle w:val="null3"/>
            </w:pPr>
            <w:r>
              <w:rPr>
                <w:rFonts w:ascii="仿宋_GB2312" w:hAnsi="仿宋_GB2312" w:cs="仿宋_GB2312" w:eastAsia="仿宋_GB2312"/>
              </w:rPr>
              <w:t>14.高空修剪作业时，增加安全防护措施。在机动车道、人行道、广场等有人员车辆通过的地方修剪时，设置警示标志、围护等。</w:t>
            </w:r>
          </w:p>
          <w:p>
            <w:pPr>
              <w:pStyle w:val="null3"/>
            </w:pPr>
            <w:r>
              <w:rPr>
                <w:rFonts w:ascii="仿宋_GB2312" w:hAnsi="仿宋_GB2312" w:cs="仿宋_GB2312" w:eastAsia="仿宋_GB2312"/>
              </w:rPr>
              <w:t>15、应急处理</w:t>
            </w:r>
          </w:p>
          <w:p>
            <w:pPr>
              <w:pStyle w:val="null3"/>
            </w:pPr>
            <w:r>
              <w:rPr>
                <w:rFonts w:ascii="仿宋_GB2312" w:hAnsi="仿宋_GB2312" w:cs="仿宋_GB2312" w:eastAsia="仿宋_GB2312"/>
              </w:rPr>
              <w:t>（1）天气预警大风来临前，对枝叶过多或者高大植物进行一次剪枝。</w:t>
            </w:r>
          </w:p>
          <w:p>
            <w:pPr>
              <w:pStyle w:val="null3"/>
            </w:pPr>
            <w:r>
              <w:rPr>
                <w:rFonts w:ascii="仿宋_GB2312" w:hAnsi="仿宋_GB2312" w:cs="仿宋_GB2312" w:eastAsia="仿宋_GB2312"/>
              </w:rPr>
              <w:t>（2）暴风雨前应检查好排水设施是否畅通，暴雨堵塞管道或者积水时应及时采取排水措施。</w:t>
            </w:r>
          </w:p>
          <w:p>
            <w:pPr>
              <w:pStyle w:val="null3"/>
            </w:pPr>
            <w:r>
              <w:rPr>
                <w:rFonts w:ascii="仿宋_GB2312" w:hAnsi="仿宋_GB2312" w:cs="仿宋_GB2312" w:eastAsia="仿宋_GB2312"/>
              </w:rPr>
              <w:t>（3）恶劣天气过后及时解除所有乔木支撑，做好损失记录和报告。</w:t>
            </w:r>
          </w:p>
          <w:p>
            <w:pPr>
              <w:pStyle w:val="null3"/>
            </w:pPr>
            <w:r>
              <w:rPr>
                <w:rFonts w:ascii="仿宋_GB2312" w:hAnsi="仿宋_GB2312" w:cs="仿宋_GB2312" w:eastAsia="仿宋_GB2312"/>
              </w:rPr>
              <w:t>（4）遇特殊情况，项目服务团队能够随叫随到，响应时间小于30分钟，能够及时赶到现场进行处理。</w:t>
            </w:r>
          </w:p>
          <w:p>
            <w:pPr>
              <w:pStyle w:val="null3"/>
            </w:pPr>
            <w:r>
              <w:rPr>
                <w:rFonts w:ascii="仿宋_GB2312" w:hAnsi="仿宋_GB2312" w:cs="仿宋_GB2312" w:eastAsia="仿宋_GB2312"/>
                <w:b/>
              </w:rPr>
              <w:t>（二）其他服务要求</w:t>
            </w:r>
          </w:p>
          <w:p>
            <w:pPr>
              <w:pStyle w:val="null3"/>
            </w:pPr>
            <w:r>
              <w:rPr>
                <w:rFonts w:ascii="仿宋_GB2312" w:hAnsi="仿宋_GB2312" w:cs="仿宋_GB2312" w:eastAsia="仿宋_GB2312"/>
              </w:rPr>
              <w:t>1.人员要求：供应商需建立完善的养护管理班组，其中团队人数不得少于45人，分岗位，分工种列明。服务质量达不到标准时，自行增加服务团队人数，不设上限，务必确保服务质量。严格培训和管理所派驻的绿化员工，遵守采购人制定的各项规章制度，服从采购人的管理。</w:t>
            </w:r>
          </w:p>
          <w:p>
            <w:pPr>
              <w:pStyle w:val="null3"/>
            </w:pPr>
            <w:r>
              <w:rPr>
                <w:rFonts w:ascii="仿宋_GB2312" w:hAnsi="仿宋_GB2312" w:cs="仿宋_GB2312" w:eastAsia="仿宋_GB2312"/>
              </w:rPr>
              <w:t>2.制定养护岗位职责以及养护制度，认真进行养护。春、夏、秋、冬养护重点明确，要有组织、有计划。</w:t>
            </w:r>
          </w:p>
          <w:p>
            <w:pPr>
              <w:pStyle w:val="null3"/>
            </w:pPr>
            <w:r>
              <w:rPr>
                <w:rFonts w:ascii="仿宋_GB2312" w:hAnsi="仿宋_GB2312" w:cs="仿宋_GB2312" w:eastAsia="仿宋_GB2312"/>
              </w:rPr>
              <w:t>3.不得出现明显的人为损坏，绿地、草坪内无堆物堆料、搭棚或侵占，行道树树干上无钉栓刻画现象，树下距树干2米范围内无堆物堆料、搭棚设摊、圈栏等影响树木养护管理和生长的现象。</w:t>
            </w:r>
          </w:p>
          <w:p>
            <w:pPr>
              <w:pStyle w:val="null3"/>
            </w:pPr>
            <w:r>
              <w:rPr>
                <w:rFonts w:ascii="仿宋_GB2312" w:hAnsi="仿宋_GB2312" w:cs="仿宋_GB2312" w:eastAsia="仿宋_GB2312"/>
              </w:rPr>
              <w:t>4.绿化养护服务过程按法律和行业规定采取安全保护措施，避免各种不安全事故的发生，因供应商原因造成供应商或第三方的人身安全责任事故，由供应商负责解决并承担全部责任，采购人不承担任何责任；如因此给采购人造成损失的，供应商应负责赔偿，且采购人有权单方解除本合同。</w:t>
            </w:r>
          </w:p>
          <w:p>
            <w:pPr>
              <w:pStyle w:val="null3"/>
            </w:pPr>
            <w:r>
              <w:rPr>
                <w:rFonts w:ascii="仿宋_GB2312" w:hAnsi="仿宋_GB2312" w:cs="仿宋_GB2312" w:eastAsia="仿宋_GB2312"/>
              </w:rPr>
              <w:t>5.因养护不及时，造成花草苗木死亡的，死亡率应控制在2%以内；若死亡率超过2%，采购人从养护费用中予以1%的扣除。</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b/>
              </w:rPr>
              <w:t>三、服务标准</w:t>
            </w:r>
          </w:p>
          <w:p>
            <w:pPr>
              <w:pStyle w:val="null3"/>
            </w:pPr>
            <w:r>
              <w:rPr>
                <w:rFonts w:ascii="仿宋_GB2312" w:hAnsi="仿宋_GB2312" w:cs="仿宋_GB2312" w:eastAsia="仿宋_GB2312"/>
              </w:rPr>
              <w:t>项目服务质量必须符合采购人的标准及服务要求。</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标的名称：蒲城县东城大道绿化养护管护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rPr>
              <w:t>一、服务内容</w:t>
            </w:r>
          </w:p>
          <w:p>
            <w:pPr>
              <w:pStyle w:val="null3"/>
            </w:pPr>
            <w:r>
              <w:rPr>
                <w:rFonts w:ascii="仿宋_GB2312" w:hAnsi="仿宋_GB2312" w:cs="仿宋_GB2312" w:eastAsia="仿宋_GB2312"/>
              </w:rPr>
              <w:t>蒲城县东城大道绿化养护管护，养护内容如下：</w:t>
            </w:r>
          </w:p>
          <w:p>
            <w:pPr>
              <w:pStyle w:val="null3"/>
            </w:pPr>
            <w:r>
              <w:rPr>
                <w:rFonts w:ascii="仿宋_GB2312" w:hAnsi="仿宋_GB2312" w:cs="仿宋_GB2312" w:eastAsia="仿宋_GB2312"/>
              </w:rPr>
              <w:t>①乔灌木、绿篱、草坪的修剪定型；</w:t>
            </w:r>
          </w:p>
          <w:p>
            <w:pPr>
              <w:pStyle w:val="null3"/>
            </w:pPr>
            <w:r>
              <w:rPr>
                <w:rFonts w:ascii="仿宋_GB2312" w:hAnsi="仿宋_GB2312" w:cs="仿宋_GB2312" w:eastAsia="仿宋_GB2312"/>
              </w:rPr>
              <w:t>②日常养护保洁、除杂草、病虫害防治、树木涂白、浇水、施肥；</w:t>
            </w:r>
          </w:p>
          <w:p>
            <w:pPr>
              <w:pStyle w:val="null3"/>
            </w:pPr>
            <w:r>
              <w:rPr>
                <w:rFonts w:ascii="仿宋_GB2312" w:hAnsi="仿宋_GB2312" w:cs="仿宋_GB2312" w:eastAsia="仿宋_GB2312"/>
              </w:rPr>
              <w:t>③日常垃圾的清运及应急处理工作等。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b/>
              </w:rPr>
              <w:t>二、服务要求</w:t>
            </w:r>
          </w:p>
          <w:p>
            <w:pPr>
              <w:pStyle w:val="null3"/>
            </w:pPr>
            <w:r>
              <w:rPr>
                <w:rFonts w:ascii="仿宋_GB2312" w:hAnsi="仿宋_GB2312" w:cs="仿宋_GB2312" w:eastAsia="仿宋_GB2312"/>
                <w:b/>
              </w:rPr>
              <w:t>（一）养护管护技术要求</w:t>
            </w:r>
          </w:p>
          <w:p>
            <w:pPr>
              <w:pStyle w:val="null3"/>
            </w:pPr>
            <w:r>
              <w:rPr>
                <w:rFonts w:ascii="仿宋_GB2312" w:hAnsi="仿宋_GB2312" w:cs="仿宋_GB2312" w:eastAsia="仿宋_GB2312"/>
              </w:rPr>
              <w:t>1.草坪生长旺盛、保持青绿、平整、无杂草。高度控制在10㎝以内，无裸露地面，无成片枯黄、枯死。</w:t>
            </w:r>
          </w:p>
          <w:p>
            <w:pPr>
              <w:pStyle w:val="null3"/>
            </w:pPr>
            <w:r>
              <w:rPr>
                <w:rFonts w:ascii="仿宋_GB2312" w:hAnsi="仿宋_GB2312" w:cs="仿宋_GB2312" w:eastAsia="仿宋_GB2312"/>
              </w:rPr>
              <w:t>2.绿篱生长旺盛，修剪整齐、合理。</w:t>
            </w:r>
          </w:p>
          <w:p>
            <w:pPr>
              <w:pStyle w:val="null3"/>
            </w:pPr>
            <w:r>
              <w:rPr>
                <w:rFonts w:ascii="仿宋_GB2312" w:hAnsi="仿宋_GB2312" w:cs="仿宋_GB2312" w:eastAsia="仿宋_GB2312"/>
              </w:rPr>
              <w:t>3.树穴、花池、绿化带无杂草、无污物杂物，无积水，清洁卫生，树穴应修整平整，不得出现大块土块、砖石、杂物。</w:t>
            </w:r>
          </w:p>
          <w:p>
            <w:pPr>
              <w:pStyle w:val="null3"/>
            </w:pPr>
            <w:r>
              <w:rPr>
                <w:rFonts w:ascii="仿宋_GB2312" w:hAnsi="仿宋_GB2312" w:cs="仿宋_GB2312" w:eastAsia="仿宋_GB2312"/>
              </w:rPr>
              <w:t>4.花坛、花带、花台植物生长健壮，整齐有序。</w:t>
            </w:r>
          </w:p>
          <w:p>
            <w:pPr>
              <w:pStyle w:val="null3"/>
            </w:pPr>
            <w:r>
              <w:rPr>
                <w:rFonts w:ascii="仿宋_GB2312" w:hAnsi="仿宋_GB2312" w:cs="仿宋_GB2312" w:eastAsia="仿宋_GB2312"/>
              </w:rPr>
              <w:t>5.树木生长旺盛、健壮，树冠丰满，根据植物生长习性，合理修剪整形，保持树形整齐美观，骨架均匀。</w:t>
            </w:r>
          </w:p>
          <w:p>
            <w:pPr>
              <w:pStyle w:val="null3"/>
            </w:pPr>
            <w:r>
              <w:rPr>
                <w:rFonts w:ascii="仿宋_GB2312" w:hAnsi="仿宋_GB2312" w:cs="仿宋_GB2312" w:eastAsia="仿宋_GB2312"/>
              </w:rPr>
              <w:t>6.修剪：乔灌木修剪每年7次以上，其中：每逢重大节日前完成修剪1次，其它修剪时间视苗木生长情况而定。小乔木修剪要求树干分支点以上1米内无枯枝、萌糵枝、病虫枝、徒长枝；大乔木要求树干分支点以上2-2.5米之间无枯枝、萌糵枝、病虫枝、徒长枝；绿篱、球类、造型植物及时修剪，每年不少于7轮，做到枝叶紧密、球形圆整圆润饱满，弧度均匀，无偏冠、无缺面；地被、攀援植物修剪及时，每年不少于7轮；草坪修剪高度5-8厘米，生长健壮、无病虫害、无斑秃现象，覆盖率达98％以上。</w:t>
            </w:r>
          </w:p>
          <w:p>
            <w:pPr>
              <w:pStyle w:val="null3"/>
            </w:pPr>
            <w:r>
              <w:rPr>
                <w:rFonts w:ascii="仿宋_GB2312" w:hAnsi="仿宋_GB2312" w:cs="仿宋_GB2312" w:eastAsia="仿宋_GB2312"/>
              </w:rPr>
              <w:t>7.中耕除草：适时中耕除草或根据甲方要求，植物修剪不影响行人在道路上的通行。土壤基本疏松，大型、恶性、缠绕性杂草及时清除，应随时保持绿化带无杂草，保证草坪纯净度达95％以上。</w:t>
            </w:r>
          </w:p>
          <w:p>
            <w:pPr>
              <w:pStyle w:val="null3"/>
            </w:pPr>
            <w:r>
              <w:rPr>
                <w:rFonts w:ascii="仿宋_GB2312" w:hAnsi="仿宋_GB2312" w:cs="仿宋_GB2312" w:eastAsia="仿宋_GB2312"/>
              </w:rPr>
              <w:t>8.病虫害防治：根据虫害发生的季节性，适时针对性的开展预防及防治工作，一年不得少于3轮次，一轮次不得少于2遍，效果不佳时及时增加防治频次，确保苗木无病虫害。</w:t>
            </w:r>
          </w:p>
          <w:p>
            <w:pPr>
              <w:pStyle w:val="null3"/>
            </w:pPr>
            <w:r>
              <w:rPr>
                <w:rFonts w:ascii="仿宋_GB2312" w:hAnsi="仿宋_GB2312" w:cs="仿宋_GB2312" w:eastAsia="仿宋_GB2312"/>
              </w:rPr>
              <w:t>9.施肥：施肥按植物品种、生长壮况、土壤条件适时适量施肥，少量多次，以不造成肥害为度，同时满足植物对养分的需要，每年至少有1次。</w:t>
            </w:r>
          </w:p>
          <w:p>
            <w:pPr>
              <w:pStyle w:val="null3"/>
            </w:pPr>
            <w:r>
              <w:rPr>
                <w:rFonts w:ascii="仿宋_GB2312" w:hAnsi="仿宋_GB2312" w:cs="仿宋_GB2312" w:eastAsia="仿宋_GB2312"/>
              </w:rPr>
              <w:t>10.灌溉及排水：常年保持有效供水，一年保证春灌及冬灌各一次，做到苗木全覆盖，树木不出现失水萎蔫现象，若遇暴雨后积水4小时内排完。</w:t>
            </w:r>
          </w:p>
          <w:p>
            <w:pPr>
              <w:pStyle w:val="null3"/>
            </w:pPr>
            <w:r>
              <w:rPr>
                <w:rFonts w:ascii="仿宋_GB2312" w:hAnsi="仿宋_GB2312" w:cs="仿宋_GB2312" w:eastAsia="仿宋_GB2312"/>
              </w:rPr>
              <w:t>11.冬防：应根据天气情况、土壤情况、树木生长情况，封冻前做好修剪、树干涂白及保暖措施，保障植物正常越冬。</w:t>
            </w:r>
          </w:p>
          <w:p>
            <w:pPr>
              <w:pStyle w:val="null3"/>
            </w:pPr>
            <w:r>
              <w:rPr>
                <w:rFonts w:ascii="仿宋_GB2312" w:hAnsi="仿宋_GB2312" w:cs="仿宋_GB2312" w:eastAsia="仿宋_GB2312"/>
              </w:rPr>
              <w:t>12.绿化生产垃圾（如：树枝、树叶、草沫等）重点地区路段能做到随产随清，其它地区和路段做到日产日清；绿地内整洁，无砖石瓦块、筐和塑料袋等废弃物，并做到经常保洁。养护后所产生的垃圾当天清理。垃圾收集堆放不得影响交通运行。</w:t>
            </w:r>
          </w:p>
          <w:p>
            <w:pPr>
              <w:pStyle w:val="null3"/>
            </w:pPr>
            <w:r>
              <w:rPr>
                <w:rFonts w:ascii="仿宋_GB2312" w:hAnsi="仿宋_GB2312" w:cs="仿宋_GB2312" w:eastAsia="仿宋_GB2312"/>
              </w:rPr>
              <w:t>13.扶正加固：树木基本无倾斜，恶劣天气等天气前后应及时扶正加固，全年，大风及雨雪天气后进行一次专项检查，及时发现，及时支柱。</w:t>
            </w:r>
          </w:p>
          <w:p>
            <w:pPr>
              <w:pStyle w:val="null3"/>
            </w:pPr>
            <w:r>
              <w:rPr>
                <w:rFonts w:ascii="仿宋_GB2312" w:hAnsi="仿宋_GB2312" w:cs="仿宋_GB2312" w:eastAsia="仿宋_GB2312"/>
              </w:rPr>
              <w:t>14.高空修剪作业时，增加安全防护措施。在机动车道、人行道、广场等有人员车辆通过的地方修剪时，设置警示标志、围护等。</w:t>
            </w:r>
          </w:p>
          <w:p>
            <w:pPr>
              <w:pStyle w:val="null3"/>
            </w:pPr>
            <w:r>
              <w:rPr>
                <w:rFonts w:ascii="仿宋_GB2312" w:hAnsi="仿宋_GB2312" w:cs="仿宋_GB2312" w:eastAsia="仿宋_GB2312"/>
              </w:rPr>
              <w:t>15、应急处理</w:t>
            </w:r>
          </w:p>
          <w:p>
            <w:pPr>
              <w:pStyle w:val="null3"/>
            </w:pPr>
            <w:r>
              <w:rPr>
                <w:rFonts w:ascii="仿宋_GB2312" w:hAnsi="仿宋_GB2312" w:cs="仿宋_GB2312" w:eastAsia="仿宋_GB2312"/>
              </w:rPr>
              <w:t>（1）天气预警大风来临前，对枝叶过多或者高大植物进行一次剪枝。</w:t>
            </w:r>
          </w:p>
          <w:p>
            <w:pPr>
              <w:pStyle w:val="null3"/>
            </w:pPr>
            <w:r>
              <w:rPr>
                <w:rFonts w:ascii="仿宋_GB2312" w:hAnsi="仿宋_GB2312" w:cs="仿宋_GB2312" w:eastAsia="仿宋_GB2312"/>
              </w:rPr>
              <w:t>（2）暴风雨前应检查好排水设施是否畅通，暴雨堵塞管道或者积水时应及时采取排水措施。</w:t>
            </w:r>
          </w:p>
          <w:p>
            <w:pPr>
              <w:pStyle w:val="null3"/>
            </w:pPr>
            <w:r>
              <w:rPr>
                <w:rFonts w:ascii="仿宋_GB2312" w:hAnsi="仿宋_GB2312" w:cs="仿宋_GB2312" w:eastAsia="仿宋_GB2312"/>
              </w:rPr>
              <w:t>（3）恶劣天气过后及时解除所有乔木支撑，做好损失记录和报告。</w:t>
            </w:r>
          </w:p>
          <w:p>
            <w:pPr>
              <w:pStyle w:val="null3"/>
            </w:pPr>
            <w:r>
              <w:rPr>
                <w:rFonts w:ascii="仿宋_GB2312" w:hAnsi="仿宋_GB2312" w:cs="仿宋_GB2312" w:eastAsia="仿宋_GB2312"/>
              </w:rPr>
              <w:t>（4）遇特殊情况，项目服务团队能够随叫随到，响应时间小于30分钟，能够及时赶到现场进行处理。</w:t>
            </w:r>
          </w:p>
          <w:p>
            <w:pPr>
              <w:pStyle w:val="null3"/>
            </w:pPr>
            <w:r>
              <w:rPr>
                <w:rFonts w:ascii="仿宋_GB2312" w:hAnsi="仿宋_GB2312" w:cs="仿宋_GB2312" w:eastAsia="仿宋_GB2312"/>
                <w:b/>
              </w:rPr>
              <w:t>（二）其他服务要求</w:t>
            </w:r>
          </w:p>
          <w:p>
            <w:pPr>
              <w:pStyle w:val="null3"/>
            </w:pPr>
            <w:r>
              <w:rPr>
                <w:rFonts w:ascii="仿宋_GB2312" w:hAnsi="仿宋_GB2312" w:cs="仿宋_GB2312" w:eastAsia="仿宋_GB2312"/>
              </w:rPr>
              <w:t>1.人员要求：供应商需建立完善的养护管理班组，其中团队人数不得少于40人，分岗位，分工种列明。服务质量达不到标准时，自行增加服务团队人数，不设上限，务必确保服务质量。严格培训和管理所派驻的绿化员工，遵守采购人制定的各项规章制度，服从采购人的管理。</w:t>
            </w:r>
          </w:p>
          <w:p>
            <w:pPr>
              <w:pStyle w:val="null3"/>
            </w:pPr>
            <w:r>
              <w:rPr>
                <w:rFonts w:ascii="仿宋_GB2312" w:hAnsi="仿宋_GB2312" w:cs="仿宋_GB2312" w:eastAsia="仿宋_GB2312"/>
              </w:rPr>
              <w:t>2.制定养护岗位职责以及养护制度，认真进行养护。春、夏、秋、冬养护重点明确，要有组织、有计划。</w:t>
            </w:r>
          </w:p>
          <w:p>
            <w:pPr>
              <w:pStyle w:val="null3"/>
            </w:pPr>
            <w:r>
              <w:rPr>
                <w:rFonts w:ascii="仿宋_GB2312" w:hAnsi="仿宋_GB2312" w:cs="仿宋_GB2312" w:eastAsia="仿宋_GB2312"/>
              </w:rPr>
              <w:t>3.不得出现明显的人为损坏，绿地、草坪内无堆物堆料、搭棚或侵占，行道树树干上无钉栓刻画现象，树下距树干2米范围内无堆物堆料、搭棚设摊、圈栏等影响树木养护管理和生长的现象。</w:t>
            </w:r>
          </w:p>
          <w:p>
            <w:pPr>
              <w:pStyle w:val="null3"/>
            </w:pPr>
            <w:r>
              <w:rPr>
                <w:rFonts w:ascii="仿宋_GB2312" w:hAnsi="仿宋_GB2312" w:cs="仿宋_GB2312" w:eastAsia="仿宋_GB2312"/>
              </w:rPr>
              <w:t>4.绿化养护服务过程按法律和行业规定采取安全保护措施，避免各种不安全事故的发生，因供应商原因造成供应商或第三方的人身安全责任事故，由供应商负责解决并承担全部责任，采购人不承担任何责任；如因此给采购人造成损失的，供应商应负责赔偿，且采购人有权单方解除本合同。</w:t>
            </w:r>
          </w:p>
          <w:p>
            <w:pPr>
              <w:pStyle w:val="null3"/>
            </w:pPr>
            <w:r>
              <w:rPr>
                <w:rFonts w:ascii="仿宋_GB2312" w:hAnsi="仿宋_GB2312" w:cs="仿宋_GB2312" w:eastAsia="仿宋_GB2312"/>
              </w:rPr>
              <w:t>5.因养护不及时，造成花草苗木死亡的，死亡率应控制在2%以内；若死亡率超过2%，采购人从养护费用中予以1%的扣除。</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b/>
              </w:rPr>
              <w:t>三、服务标准</w:t>
            </w:r>
          </w:p>
          <w:p>
            <w:pPr>
              <w:pStyle w:val="null3"/>
            </w:pPr>
            <w:r>
              <w:rPr>
                <w:rFonts w:ascii="仿宋_GB2312" w:hAnsi="仿宋_GB2312" w:cs="仿宋_GB2312" w:eastAsia="仿宋_GB2312"/>
              </w:rPr>
              <w:t>项目服务质量必须符合采购人的标准及服务要求。</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标的名称：长乐路（蒲城县西城大道-马踏飞燕）绿化养护管护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rPr>
              <w:t>一、服务内容</w:t>
            </w:r>
          </w:p>
          <w:p>
            <w:pPr>
              <w:pStyle w:val="null3"/>
            </w:pPr>
            <w:r>
              <w:rPr>
                <w:rFonts w:ascii="仿宋_GB2312" w:hAnsi="仿宋_GB2312" w:cs="仿宋_GB2312" w:eastAsia="仿宋_GB2312"/>
              </w:rPr>
              <w:t>长乐路（蒲城县西城大道-马踏飞燕）</w:t>
            </w:r>
            <w:r>
              <w:rPr>
                <w:rFonts w:ascii="仿宋_GB2312" w:hAnsi="仿宋_GB2312" w:cs="仿宋_GB2312" w:eastAsia="仿宋_GB2312"/>
              </w:rPr>
              <w:t>绿化</w:t>
            </w:r>
            <w:r>
              <w:rPr>
                <w:rFonts w:ascii="仿宋_GB2312" w:hAnsi="仿宋_GB2312" w:cs="仿宋_GB2312" w:eastAsia="仿宋_GB2312"/>
              </w:rPr>
              <w:t>养护管护</w:t>
            </w:r>
            <w:r>
              <w:rPr>
                <w:rFonts w:ascii="仿宋_GB2312" w:hAnsi="仿宋_GB2312" w:cs="仿宋_GB2312" w:eastAsia="仿宋_GB2312"/>
              </w:rPr>
              <w:t>，养护内容如下：</w:t>
            </w:r>
          </w:p>
          <w:p>
            <w:pPr>
              <w:pStyle w:val="null3"/>
            </w:pPr>
            <w:r>
              <w:rPr>
                <w:rFonts w:ascii="仿宋_GB2312" w:hAnsi="仿宋_GB2312" w:cs="仿宋_GB2312" w:eastAsia="仿宋_GB2312"/>
              </w:rPr>
              <w:t>①乔灌木、绿篱、草坪的修剪定型；</w:t>
            </w:r>
          </w:p>
          <w:p>
            <w:pPr>
              <w:pStyle w:val="null3"/>
            </w:pPr>
            <w:r>
              <w:rPr>
                <w:rFonts w:ascii="仿宋_GB2312" w:hAnsi="仿宋_GB2312" w:cs="仿宋_GB2312" w:eastAsia="仿宋_GB2312"/>
              </w:rPr>
              <w:t>②日常养护保洁、除杂草、病虫害防治、树木涂白、浇水、施肥；</w:t>
            </w:r>
          </w:p>
          <w:p>
            <w:pPr>
              <w:pStyle w:val="null3"/>
            </w:pPr>
            <w:r>
              <w:rPr>
                <w:rFonts w:ascii="仿宋_GB2312" w:hAnsi="仿宋_GB2312" w:cs="仿宋_GB2312" w:eastAsia="仿宋_GB2312"/>
              </w:rPr>
              <w:t>③日常垃圾的清运及应急处理工作等。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b/>
              </w:rPr>
              <w:t>二、服务要求</w:t>
            </w:r>
          </w:p>
          <w:p>
            <w:pPr>
              <w:pStyle w:val="null3"/>
            </w:pPr>
            <w:r>
              <w:rPr>
                <w:rFonts w:ascii="仿宋_GB2312" w:hAnsi="仿宋_GB2312" w:cs="仿宋_GB2312" w:eastAsia="仿宋_GB2312"/>
                <w:b/>
              </w:rPr>
              <w:t>（一）养护管护技术要求</w:t>
            </w:r>
          </w:p>
          <w:p>
            <w:pPr>
              <w:pStyle w:val="null3"/>
            </w:pPr>
            <w:r>
              <w:rPr>
                <w:rFonts w:ascii="仿宋_GB2312" w:hAnsi="仿宋_GB2312" w:cs="仿宋_GB2312" w:eastAsia="仿宋_GB2312"/>
              </w:rPr>
              <w:t>1.草坪生长旺盛、保持青绿、平整、无杂草。高度控制在10㎝以内，无裸露地面，无成片枯黄、枯死。</w:t>
            </w:r>
          </w:p>
          <w:p>
            <w:pPr>
              <w:pStyle w:val="null3"/>
            </w:pPr>
            <w:r>
              <w:rPr>
                <w:rFonts w:ascii="仿宋_GB2312" w:hAnsi="仿宋_GB2312" w:cs="仿宋_GB2312" w:eastAsia="仿宋_GB2312"/>
              </w:rPr>
              <w:t>2.绿篱生长旺盛，修剪整齐、合理。</w:t>
            </w:r>
          </w:p>
          <w:p>
            <w:pPr>
              <w:pStyle w:val="null3"/>
            </w:pPr>
            <w:r>
              <w:rPr>
                <w:rFonts w:ascii="仿宋_GB2312" w:hAnsi="仿宋_GB2312" w:cs="仿宋_GB2312" w:eastAsia="仿宋_GB2312"/>
              </w:rPr>
              <w:t>3.树穴、花池、绿化带无杂草、无污物杂物，无积水，清洁卫生，树穴应修整平整，不得出现大块土块、砖石、杂物。</w:t>
            </w:r>
          </w:p>
          <w:p>
            <w:pPr>
              <w:pStyle w:val="null3"/>
            </w:pPr>
            <w:r>
              <w:rPr>
                <w:rFonts w:ascii="仿宋_GB2312" w:hAnsi="仿宋_GB2312" w:cs="仿宋_GB2312" w:eastAsia="仿宋_GB2312"/>
              </w:rPr>
              <w:t>4.花坛、花带、花台植物生长健壮，整齐有序。</w:t>
            </w:r>
          </w:p>
          <w:p>
            <w:pPr>
              <w:pStyle w:val="null3"/>
            </w:pPr>
            <w:r>
              <w:rPr>
                <w:rFonts w:ascii="仿宋_GB2312" w:hAnsi="仿宋_GB2312" w:cs="仿宋_GB2312" w:eastAsia="仿宋_GB2312"/>
              </w:rPr>
              <w:t>5.树木生长旺盛、健壮，树冠丰满，根据植物生长习性，合理修剪整形，保持树形整齐美观，骨架均匀。</w:t>
            </w:r>
          </w:p>
          <w:p>
            <w:pPr>
              <w:pStyle w:val="null3"/>
            </w:pPr>
            <w:r>
              <w:rPr>
                <w:rFonts w:ascii="仿宋_GB2312" w:hAnsi="仿宋_GB2312" w:cs="仿宋_GB2312" w:eastAsia="仿宋_GB2312"/>
              </w:rPr>
              <w:t>6.修剪：乔灌木修剪每年7次以上，其中：每逢重大节日前完成修剪1次，其它修剪时间视苗木生长情况而定。小乔木修剪要求树干分支点以上1米内无枯枝、萌糵枝、病虫枝、徒长枝；大乔木要求树干分支点以上2-2.5米之间无枯枝、萌糵枝、病虫枝、徒长枝；绿篱、球类、造型植物及时修剪，每年不少于7轮，做到枝叶紧密、球形圆整圆润饱满，弧度均匀，无偏冠、无缺面；地被、攀援植物修剪及时，每年不少于7轮；草坪修剪高度5-8厘米，生长健壮、无病虫害、无斑秃现象，覆盖率达98％以上。</w:t>
            </w:r>
          </w:p>
          <w:p>
            <w:pPr>
              <w:pStyle w:val="null3"/>
            </w:pPr>
            <w:r>
              <w:rPr>
                <w:rFonts w:ascii="仿宋_GB2312" w:hAnsi="仿宋_GB2312" w:cs="仿宋_GB2312" w:eastAsia="仿宋_GB2312"/>
              </w:rPr>
              <w:t>7.中耕除草：适时中耕除草或根据甲方要求，植物修剪不影响行人在道路上的通行。土壤基本疏松，大型、恶性、缠绕性杂草及时清除，应随时保持绿化带无杂草，保证草坪纯净度达95％以上。</w:t>
            </w:r>
          </w:p>
          <w:p>
            <w:pPr>
              <w:pStyle w:val="null3"/>
            </w:pPr>
            <w:r>
              <w:rPr>
                <w:rFonts w:ascii="仿宋_GB2312" w:hAnsi="仿宋_GB2312" w:cs="仿宋_GB2312" w:eastAsia="仿宋_GB2312"/>
              </w:rPr>
              <w:t>8.病虫害防治：根据虫害发生的季节性，适时针对性的开展预防及防治工作，一年不得少于3轮次，一轮次不得少于2遍，效果不佳时及时增加防治频次，确保苗木无病虫害。</w:t>
            </w:r>
          </w:p>
          <w:p>
            <w:pPr>
              <w:pStyle w:val="null3"/>
            </w:pPr>
            <w:r>
              <w:rPr>
                <w:rFonts w:ascii="仿宋_GB2312" w:hAnsi="仿宋_GB2312" w:cs="仿宋_GB2312" w:eastAsia="仿宋_GB2312"/>
              </w:rPr>
              <w:t>9.施肥：施肥按植物品种、生长壮况、土壤条件适时适量施肥，少量多次，以不造成肥害为度，同时满足植物对养分的需要，每年至少有1次。</w:t>
            </w:r>
          </w:p>
          <w:p>
            <w:pPr>
              <w:pStyle w:val="null3"/>
            </w:pPr>
            <w:r>
              <w:rPr>
                <w:rFonts w:ascii="仿宋_GB2312" w:hAnsi="仿宋_GB2312" w:cs="仿宋_GB2312" w:eastAsia="仿宋_GB2312"/>
              </w:rPr>
              <w:t>10.灌溉及排水：常年保持有效供水，一年保证春灌及冬灌各一次，做到苗木全覆盖，树木不出现失水萎蔫现象，若遇暴雨后积水4小时内排完。</w:t>
            </w:r>
          </w:p>
          <w:p>
            <w:pPr>
              <w:pStyle w:val="null3"/>
            </w:pPr>
            <w:r>
              <w:rPr>
                <w:rFonts w:ascii="仿宋_GB2312" w:hAnsi="仿宋_GB2312" w:cs="仿宋_GB2312" w:eastAsia="仿宋_GB2312"/>
              </w:rPr>
              <w:t>11.冬防：应根据天气情况、土壤情况、树木生长情况，封冻前做好修剪、树干涂白及保暖措施，保障植物正常越冬。</w:t>
            </w:r>
          </w:p>
          <w:p>
            <w:pPr>
              <w:pStyle w:val="null3"/>
            </w:pPr>
            <w:r>
              <w:rPr>
                <w:rFonts w:ascii="仿宋_GB2312" w:hAnsi="仿宋_GB2312" w:cs="仿宋_GB2312" w:eastAsia="仿宋_GB2312"/>
              </w:rPr>
              <w:t>12.绿化生产垃圾（如：树枝、树叶、草沫等）重点地区路段能做到随产随清，其它地区和路段做到日产日清；绿地内整洁，无砖石瓦块、筐和塑料袋等废弃物，并做到经常保洁。养护后所产生的垃圾当天清理。垃圾收集堆放不得影响交通运行。</w:t>
            </w:r>
          </w:p>
          <w:p>
            <w:pPr>
              <w:pStyle w:val="null3"/>
            </w:pPr>
            <w:r>
              <w:rPr>
                <w:rFonts w:ascii="仿宋_GB2312" w:hAnsi="仿宋_GB2312" w:cs="仿宋_GB2312" w:eastAsia="仿宋_GB2312"/>
              </w:rPr>
              <w:t>13.扶正加固：树木基本无倾斜，恶劣天气等天气前后应及时扶正加固，全年，大风及雨雪天气后进行一次专项检查，及时发现，及时支柱。</w:t>
            </w:r>
          </w:p>
          <w:p>
            <w:pPr>
              <w:pStyle w:val="null3"/>
            </w:pPr>
            <w:r>
              <w:rPr>
                <w:rFonts w:ascii="仿宋_GB2312" w:hAnsi="仿宋_GB2312" w:cs="仿宋_GB2312" w:eastAsia="仿宋_GB2312"/>
              </w:rPr>
              <w:t>14.高空修剪作业时，增加安全防护措施。在机动车道、人行道、广场等有人员车辆通过的地方修剪时，设置警示标志、围护等。</w:t>
            </w:r>
          </w:p>
          <w:p>
            <w:pPr>
              <w:pStyle w:val="null3"/>
            </w:pPr>
            <w:r>
              <w:rPr>
                <w:rFonts w:ascii="仿宋_GB2312" w:hAnsi="仿宋_GB2312" w:cs="仿宋_GB2312" w:eastAsia="仿宋_GB2312"/>
              </w:rPr>
              <w:t>15、应急处理</w:t>
            </w:r>
          </w:p>
          <w:p>
            <w:pPr>
              <w:pStyle w:val="null3"/>
            </w:pPr>
            <w:r>
              <w:rPr>
                <w:rFonts w:ascii="仿宋_GB2312" w:hAnsi="仿宋_GB2312" w:cs="仿宋_GB2312" w:eastAsia="仿宋_GB2312"/>
              </w:rPr>
              <w:t>（1）天气预警大风来临前，对枝叶过多或者高大植物进行一次剪枝。</w:t>
            </w:r>
          </w:p>
          <w:p>
            <w:pPr>
              <w:pStyle w:val="null3"/>
            </w:pPr>
            <w:r>
              <w:rPr>
                <w:rFonts w:ascii="仿宋_GB2312" w:hAnsi="仿宋_GB2312" w:cs="仿宋_GB2312" w:eastAsia="仿宋_GB2312"/>
              </w:rPr>
              <w:t>（2）暴风雨前应检查好排水设施是否畅通，暴雨堵塞管道或者积水时应及时采取排水措施。</w:t>
            </w:r>
          </w:p>
          <w:p>
            <w:pPr>
              <w:pStyle w:val="null3"/>
            </w:pPr>
            <w:r>
              <w:rPr>
                <w:rFonts w:ascii="仿宋_GB2312" w:hAnsi="仿宋_GB2312" w:cs="仿宋_GB2312" w:eastAsia="仿宋_GB2312"/>
              </w:rPr>
              <w:t>（3）恶劣天气过后及时解除所有乔木支撑，做好损失记录和报告。</w:t>
            </w:r>
          </w:p>
          <w:p>
            <w:pPr>
              <w:pStyle w:val="null3"/>
            </w:pPr>
            <w:r>
              <w:rPr>
                <w:rFonts w:ascii="仿宋_GB2312" w:hAnsi="仿宋_GB2312" w:cs="仿宋_GB2312" w:eastAsia="仿宋_GB2312"/>
              </w:rPr>
              <w:t>（4）遇特殊情况，项目服务团队能够随叫随到，响应时间小于30分钟，能够及时赶到现场进行处理。</w:t>
            </w:r>
          </w:p>
          <w:p>
            <w:pPr>
              <w:pStyle w:val="null3"/>
            </w:pPr>
            <w:r>
              <w:rPr>
                <w:rFonts w:ascii="仿宋_GB2312" w:hAnsi="仿宋_GB2312" w:cs="仿宋_GB2312" w:eastAsia="仿宋_GB2312"/>
                <w:b/>
              </w:rPr>
              <w:t>（二）其他服务要求</w:t>
            </w:r>
          </w:p>
          <w:p>
            <w:pPr>
              <w:pStyle w:val="null3"/>
            </w:pPr>
            <w:r>
              <w:rPr>
                <w:rFonts w:ascii="仿宋_GB2312" w:hAnsi="仿宋_GB2312" w:cs="仿宋_GB2312" w:eastAsia="仿宋_GB2312"/>
              </w:rPr>
              <w:t>1.人员要求：供应商需建立完善的养护管理班组，其中团队人数不得少于20人，分岗位，分工种列明。服务质量达不到标准时，自行增加服务团队人数，不设上限，务必确保服务质量。严格培训和管理所派驻的绿化员工，遵守采购人制定的各项规章制度，服从采购人的管理。</w:t>
            </w:r>
          </w:p>
          <w:p>
            <w:pPr>
              <w:pStyle w:val="null3"/>
            </w:pPr>
            <w:r>
              <w:rPr>
                <w:rFonts w:ascii="仿宋_GB2312" w:hAnsi="仿宋_GB2312" w:cs="仿宋_GB2312" w:eastAsia="仿宋_GB2312"/>
              </w:rPr>
              <w:t>2.制定养护岗位职责以及养护制度，认真进行养护。春、夏、秋、冬养护重点明确，要有组织、有计划。</w:t>
            </w:r>
          </w:p>
          <w:p>
            <w:pPr>
              <w:pStyle w:val="null3"/>
            </w:pPr>
            <w:r>
              <w:rPr>
                <w:rFonts w:ascii="仿宋_GB2312" w:hAnsi="仿宋_GB2312" w:cs="仿宋_GB2312" w:eastAsia="仿宋_GB2312"/>
              </w:rPr>
              <w:t>3.不得出现明显的人为损坏，绿地、草坪内无堆物堆料、搭棚或侵占，行道树树干上无钉栓刻画现象，树下距树干2米范围内无堆物堆料、搭棚设摊、圈栏等影响树木养护管理和生长的现象。</w:t>
            </w:r>
          </w:p>
          <w:p>
            <w:pPr>
              <w:pStyle w:val="null3"/>
            </w:pPr>
            <w:r>
              <w:rPr>
                <w:rFonts w:ascii="仿宋_GB2312" w:hAnsi="仿宋_GB2312" w:cs="仿宋_GB2312" w:eastAsia="仿宋_GB2312"/>
              </w:rPr>
              <w:t>4.绿化养护服务过程按法律和行业规定采取安全保护措施，避免各种不安全事故的发生，因供应商原因造成供应商或第三方的人身安全责任事故，由供应商负责解决并承担全部责任，采购人不承担任何责任；如因此给采购人造成损失的，供应商应负责赔偿，且采购人有权单方解除本合同。</w:t>
            </w:r>
          </w:p>
          <w:p>
            <w:pPr>
              <w:pStyle w:val="null3"/>
            </w:pPr>
            <w:r>
              <w:rPr>
                <w:rFonts w:ascii="仿宋_GB2312" w:hAnsi="仿宋_GB2312" w:cs="仿宋_GB2312" w:eastAsia="仿宋_GB2312"/>
              </w:rPr>
              <w:t>5.因养护不及时，造成花草苗木死亡的，死亡率应控制在2%以内；若死亡率超过2%，采购人从养护费用中予以1%的扣除。</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b/>
              </w:rPr>
              <w:t>三、服务标准</w:t>
            </w:r>
          </w:p>
          <w:p>
            <w:pPr>
              <w:pStyle w:val="null3"/>
            </w:pPr>
            <w:r>
              <w:rPr>
                <w:rFonts w:ascii="仿宋_GB2312" w:hAnsi="仿宋_GB2312" w:cs="仿宋_GB2312" w:eastAsia="仿宋_GB2312"/>
              </w:rPr>
              <w:t>项目服务质量必须符合采购人的标准及服务要求。</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标的名称：蒲城县迎宾路全段-东环路全段（含富原路）-东风路东段及北环路全段绿化养护管护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rPr>
              <w:t>一、服务内容</w:t>
            </w:r>
          </w:p>
          <w:p>
            <w:pPr>
              <w:pStyle w:val="null3"/>
            </w:pPr>
            <w:r>
              <w:rPr>
                <w:rFonts w:ascii="仿宋_GB2312" w:hAnsi="仿宋_GB2312" w:cs="仿宋_GB2312" w:eastAsia="仿宋_GB2312"/>
              </w:rPr>
              <w:t>蒲城县迎宾路全段、东环路全段（含富原路）、东风路东段及北环路全段绿化养护管护，养护内容如下：</w:t>
            </w:r>
          </w:p>
          <w:p>
            <w:pPr>
              <w:pStyle w:val="null3"/>
            </w:pPr>
            <w:r>
              <w:rPr>
                <w:rFonts w:ascii="仿宋_GB2312" w:hAnsi="仿宋_GB2312" w:cs="仿宋_GB2312" w:eastAsia="仿宋_GB2312"/>
              </w:rPr>
              <w:t>①乔灌木、绿篱、草坪的修剪定型；</w:t>
            </w:r>
          </w:p>
          <w:p>
            <w:pPr>
              <w:pStyle w:val="null3"/>
            </w:pPr>
            <w:r>
              <w:rPr>
                <w:rFonts w:ascii="仿宋_GB2312" w:hAnsi="仿宋_GB2312" w:cs="仿宋_GB2312" w:eastAsia="仿宋_GB2312"/>
              </w:rPr>
              <w:t>②日常养护保洁、除杂草、病虫害防治、树木涂白、浇水、施肥；</w:t>
            </w:r>
          </w:p>
          <w:p>
            <w:pPr>
              <w:pStyle w:val="null3"/>
            </w:pPr>
            <w:r>
              <w:rPr>
                <w:rFonts w:ascii="仿宋_GB2312" w:hAnsi="仿宋_GB2312" w:cs="仿宋_GB2312" w:eastAsia="仿宋_GB2312"/>
              </w:rPr>
              <w:t>③日常垃圾的清运及应急处理工作等。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b/>
              </w:rPr>
              <w:t>二、服务要求</w:t>
            </w:r>
          </w:p>
          <w:p>
            <w:pPr>
              <w:pStyle w:val="null3"/>
            </w:pPr>
            <w:r>
              <w:rPr>
                <w:rFonts w:ascii="仿宋_GB2312" w:hAnsi="仿宋_GB2312" w:cs="仿宋_GB2312" w:eastAsia="仿宋_GB2312"/>
                <w:b/>
              </w:rPr>
              <w:t>（一）养护管护技术要求</w:t>
            </w:r>
          </w:p>
          <w:p>
            <w:pPr>
              <w:pStyle w:val="null3"/>
            </w:pPr>
            <w:r>
              <w:rPr>
                <w:rFonts w:ascii="仿宋_GB2312" w:hAnsi="仿宋_GB2312" w:cs="仿宋_GB2312" w:eastAsia="仿宋_GB2312"/>
              </w:rPr>
              <w:t>1.草坪生长旺盛、保持青绿、平整、无杂草。高度控制在10㎝以内，无裸露地面，无成片枯黄、枯死。</w:t>
            </w:r>
          </w:p>
          <w:p>
            <w:pPr>
              <w:pStyle w:val="null3"/>
            </w:pPr>
            <w:r>
              <w:rPr>
                <w:rFonts w:ascii="仿宋_GB2312" w:hAnsi="仿宋_GB2312" w:cs="仿宋_GB2312" w:eastAsia="仿宋_GB2312"/>
              </w:rPr>
              <w:t>2.绿篱生长旺盛，修剪整齐、合理。</w:t>
            </w:r>
          </w:p>
          <w:p>
            <w:pPr>
              <w:pStyle w:val="null3"/>
            </w:pPr>
            <w:r>
              <w:rPr>
                <w:rFonts w:ascii="仿宋_GB2312" w:hAnsi="仿宋_GB2312" w:cs="仿宋_GB2312" w:eastAsia="仿宋_GB2312"/>
              </w:rPr>
              <w:t>3.树穴、花池、绿化带无杂草、无污物杂物，无积水，清洁卫生，树穴应修整平整，不得出现大块土块、砖石、杂物。</w:t>
            </w:r>
          </w:p>
          <w:p>
            <w:pPr>
              <w:pStyle w:val="null3"/>
            </w:pPr>
            <w:r>
              <w:rPr>
                <w:rFonts w:ascii="仿宋_GB2312" w:hAnsi="仿宋_GB2312" w:cs="仿宋_GB2312" w:eastAsia="仿宋_GB2312"/>
              </w:rPr>
              <w:t>4.花坛、花带、花台植物生长健壮，整齐有序。</w:t>
            </w:r>
          </w:p>
          <w:p>
            <w:pPr>
              <w:pStyle w:val="null3"/>
            </w:pPr>
            <w:r>
              <w:rPr>
                <w:rFonts w:ascii="仿宋_GB2312" w:hAnsi="仿宋_GB2312" w:cs="仿宋_GB2312" w:eastAsia="仿宋_GB2312"/>
              </w:rPr>
              <w:t>5.树木生长旺盛、健壮，树冠丰满，根据植物生长习性，合理修剪整形，保持树形整齐美观，骨架均匀。</w:t>
            </w:r>
          </w:p>
          <w:p>
            <w:pPr>
              <w:pStyle w:val="null3"/>
            </w:pPr>
            <w:r>
              <w:rPr>
                <w:rFonts w:ascii="仿宋_GB2312" w:hAnsi="仿宋_GB2312" w:cs="仿宋_GB2312" w:eastAsia="仿宋_GB2312"/>
              </w:rPr>
              <w:t>6.修剪：乔灌木修剪每年7次以上，其中：每逢重大节日前完成修剪1次，其它修剪时间视苗木生长情况而定。小乔木修剪要求树干分支点以上1米内无枯枝、萌糵枝、病虫枝、徒长枝；大乔木要求树干分支点以上2-2.5米之间无枯枝、萌糵枝、病虫枝、徒长枝；绿篱、球类、造型植物及时修剪，每年不少于7轮，做到枝叶紧密、球形圆整圆润饱满，弧度均匀，无偏冠、无缺面；地被、攀援植物修剪及时，每年不少于7轮；草坪修剪高度5-8厘米，生长健壮、无病虫害、无斑秃现象，覆盖率达98％以上。</w:t>
            </w:r>
          </w:p>
          <w:p>
            <w:pPr>
              <w:pStyle w:val="null3"/>
            </w:pPr>
            <w:r>
              <w:rPr>
                <w:rFonts w:ascii="仿宋_GB2312" w:hAnsi="仿宋_GB2312" w:cs="仿宋_GB2312" w:eastAsia="仿宋_GB2312"/>
              </w:rPr>
              <w:t>7.中耕除草：适时中耕除草或根据甲方要求，植物修剪不影响行人在道路上的通行。土壤基本疏松，大型、恶性、缠绕性杂草及时清除，应随时保持绿化带无杂草，保证草坪纯净度达95％以上。</w:t>
            </w:r>
          </w:p>
          <w:p>
            <w:pPr>
              <w:pStyle w:val="null3"/>
            </w:pPr>
            <w:r>
              <w:rPr>
                <w:rFonts w:ascii="仿宋_GB2312" w:hAnsi="仿宋_GB2312" w:cs="仿宋_GB2312" w:eastAsia="仿宋_GB2312"/>
              </w:rPr>
              <w:t>8.病虫害防治：根据虫害发生的季节性，适时针对性的开展预防及防治工作，一年不得少于3轮次，一轮次不得少于2遍，效果不佳时及时增加防治频次，确保苗木无病虫害。</w:t>
            </w:r>
          </w:p>
          <w:p>
            <w:pPr>
              <w:pStyle w:val="null3"/>
            </w:pPr>
            <w:r>
              <w:rPr>
                <w:rFonts w:ascii="仿宋_GB2312" w:hAnsi="仿宋_GB2312" w:cs="仿宋_GB2312" w:eastAsia="仿宋_GB2312"/>
              </w:rPr>
              <w:t>9.施肥：施肥按植物品种、生长壮况、土壤条件适时适量施肥，少量多次，以不造成肥害为度，同时满足植物对养分的需要，每年至少有1次。</w:t>
            </w:r>
          </w:p>
          <w:p>
            <w:pPr>
              <w:pStyle w:val="null3"/>
            </w:pPr>
            <w:r>
              <w:rPr>
                <w:rFonts w:ascii="仿宋_GB2312" w:hAnsi="仿宋_GB2312" w:cs="仿宋_GB2312" w:eastAsia="仿宋_GB2312"/>
              </w:rPr>
              <w:t>10.灌溉及排水：常年保持有效供水，一年保证春灌及冬灌各一次，做到苗木全覆盖，树木不出现失水萎蔫现象，若遇暴雨后积水4小时内排完。</w:t>
            </w:r>
          </w:p>
          <w:p>
            <w:pPr>
              <w:pStyle w:val="null3"/>
            </w:pPr>
            <w:r>
              <w:rPr>
                <w:rFonts w:ascii="仿宋_GB2312" w:hAnsi="仿宋_GB2312" w:cs="仿宋_GB2312" w:eastAsia="仿宋_GB2312"/>
              </w:rPr>
              <w:t>11.冬防：应根据天气情况、土壤情况、树木生长情况，封冻前做好修剪、树干涂白及保暖措施，保障植物正常越冬。</w:t>
            </w:r>
          </w:p>
          <w:p>
            <w:pPr>
              <w:pStyle w:val="null3"/>
            </w:pPr>
            <w:r>
              <w:rPr>
                <w:rFonts w:ascii="仿宋_GB2312" w:hAnsi="仿宋_GB2312" w:cs="仿宋_GB2312" w:eastAsia="仿宋_GB2312"/>
              </w:rPr>
              <w:t>12.绿化生产垃圾（如：树枝、树叶、草沫等）重点地区路段能做到随产随清，其它地区和路段做到日产日清；绿地内整洁，无砖石瓦块、筐和塑料袋等废弃物，并做到经常保洁。养护后所产生的垃圾当天清理。垃圾收集堆放不得影响交通运行。</w:t>
            </w:r>
          </w:p>
          <w:p>
            <w:pPr>
              <w:pStyle w:val="null3"/>
            </w:pPr>
            <w:r>
              <w:rPr>
                <w:rFonts w:ascii="仿宋_GB2312" w:hAnsi="仿宋_GB2312" w:cs="仿宋_GB2312" w:eastAsia="仿宋_GB2312"/>
              </w:rPr>
              <w:t>13.扶正加固：树木基本无倾斜，恶劣天气等天气前后应及时扶正加固，全年，大风及雨雪天气后进行一次专项检查，及时发现，及时支柱。</w:t>
            </w:r>
          </w:p>
          <w:p>
            <w:pPr>
              <w:pStyle w:val="null3"/>
            </w:pPr>
            <w:r>
              <w:rPr>
                <w:rFonts w:ascii="仿宋_GB2312" w:hAnsi="仿宋_GB2312" w:cs="仿宋_GB2312" w:eastAsia="仿宋_GB2312"/>
              </w:rPr>
              <w:t>14.高空修剪作业时，增加安全防护措施。在机动车道、人行道、广场等有人员车辆通过的地方修剪时，设置警示标志、围护等。</w:t>
            </w:r>
          </w:p>
          <w:p>
            <w:pPr>
              <w:pStyle w:val="null3"/>
            </w:pPr>
            <w:r>
              <w:rPr>
                <w:rFonts w:ascii="仿宋_GB2312" w:hAnsi="仿宋_GB2312" w:cs="仿宋_GB2312" w:eastAsia="仿宋_GB2312"/>
              </w:rPr>
              <w:t>15、应急处理</w:t>
            </w:r>
          </w:p>
          <w:p>
            <w:pPr>
              <w:pStyle w:val="null3"/>
            </w:pPr>
            <w:r>
              <w:rPr>
                <w:rFonts w:ascii="仿宋_GB2312" w:hAnsi="仿宋_GB2312" w:cs="仿宋_GB2312" w:eastAsia="仿宋_GB2312"/>
              </w:rPr>
              <w:t>（1）天气预警大风来临前，对枝叶过多或者高大植物进行一次剪枝。</w:t>
            </w:r>
          </w:p>
          <w:p>
            <w:pPr>
              <w:pStyle w:val="null3"/>
            </w:pPr>
            <w:r>
              <w:rPr>
                <w:rFonts w:ascii="仿宋_GB2312" w:hAnsi="仿宋_GB2312" w:cs="仿宋_GB2312" w:eastAsia="仿宋_GB2312"/>
              </w:rPr>
              <w:t>（2）暴风雨前应检查好排水设施是否畅通，暴雨堵塞管道或者积水时应及时采取排水措施。</w:t>
            </w:r>
          </w:p>
          <w:p>
            <w:pPr>
              <w:pStyle w:val="null3"/>
            </w:pPr>
            <w:r>
              <w:rPr>
                <w:rFonts w:ascii="仿宋_GB2312" w:hAnsi="仿宋_GB2312" w:cs="仿宋_GB2312" w:eastAsia="仿宋_GB2312"/>
              </w:rPr>
              <w:t>（3）恶劣天气过后及时解除所有乔木支撑，做好损失记录和报告。</w:t>
            </w:r>
          </w:p>
          <w:p>
            <w:pPr>
              <w:pStyle w:val="null3"/>
            </w:pPr>
            <w:r>
              <w:rPr>
                <w:rFonts w:ascii="仿宋_GB2312" w:hAnsi="仿宋_GB2312" w:cs="仿宋_GB2312" w:eastAsia="仿宋_GB2312"/>
              </w:rPr>
              <w:t>（4）遇特殊情况，项目服务团队能够随叫随到，响应时间小于30分钟，能够及时赶到现场进行处理。</w:t>
            </w:r>
          </w:p>
          <w:p>
            <w:pPr>
              <w:pStyle w:val="null3"/>
            </w:pPr>
            <w:r>
              <w:rPr>
                <w:rFonts w:ascii="仿宋_GB2312" w:hAnsi="仿宋_GB2312" w:cs="仿宋_GB2312" w:eastAsia="仿宋_GB2312"/>
                <w:b/>
              </w:rPr>
              <w:t>（二）其他服务要求</w:t>
            </w:r>
          </w:p>
          <w:p>
            <w:pPr>
              <w:pStyle w:val="null3"/>
            </w:pPr>
            <w:r>
              <w:rPr>
                <w:rFonts w:ascii="仿宋_GB2312" w:hAnsi="仿宋_GB2312" w:cs="仿宋_GB2312" w:eastAsia="仿宋_GB2312"/>
              </w:rPr>
              <w:t>1.人员要求：供应商需建立完善的养护管理班组，其中团队人数不得少于40人，分岗位，分工种列明。服务质量达不到标准时，自行增加服务团队人数，不设上限，务必确保服务质量。严格培训和管理所派驻的绿化员工，遵守采购人制定的各项规章制度，服从采购人的管理。</w:t>
            </w:r>
          </w:p>
          <w:p>
            <w:pPr>
              <w:pStyle w:val="null3"/>
            </w:pPr>
            <w:r>
              <w:rPr>
                <w:rFonts w:ascii="仿宋_GB2312" w:hAnsi="仿宋_GB2312" w:cs="仿宋_GB2312" w:eastAsia="仿宋_GB2312"/>
              </w:rPr>
              <w:t>2.制定养护岗位职责以及养护制度，认真进行养护。春、夏、秋、冬养护重点明确，要有组织、有计划。</w:t>
            </w:r>
          </w:p>
          <w:p>
            <w:pPr>
              <w:pStyle w:val="null3"/>
            </w:pPr>
            <w:r>
              <w:rPr>
                <w:rFonts w:ascii="仿宋_GB2312" w:hAnsi="仿宋_GB2312" w:cs="仿宋_GB2312" w:eastAsia="仿宋_GB2312"/>
              </w:rPr>
              <w:t>3.不得出现明显的人为损坏，绿地、草坪内无堆物堆料、搭棚或侵占，行道树树干上无钉栓刻画现象，树下距树干2米范围内无堆物堆料、搭棚设摊、圈栏等影响树木养护管理和生长的现象。</w:t>
            </w:r>
          </w:p>
          <w:p>
            <w:pPr>
              <w:pStyle w:val="null3"/>
            </w:pPr>
            <w:r>
              <w:rPr>
                <w:rFonts w:ascii="仿宋_GB2312" w:hAnsi="仿宋_GB2312" w:cs="仿宋_GB2312" w:eastAsia="仿宋_GB2312"/>
              </w:rPr>
              <w:t>4.绿化养护服务过程按法律和行业规定采取安全保护措施，避免各种不安全事故的发生，因供应商原因造成供应商或第三方的人身安全责任事故，由供应商负责解决并承担全部责任，采购人不承担任何责任；如因此给采购人造成损失的，供应商应负责赔偿，且采购人有权单方解除本合同。</w:t>
            </w:r>
          </w:p>
          <w:p>
            <w:pPr>
              <w:pStyle w:val="null3"/>
            </w:pPr>
            <w:r>
              <w:rPr>
                <w:rFonts w:ascii="仿宋_GB2312" w:hAnsi="仿宋_GB2312" w:cs="仿宋_GB2312" w:eastAsia="仿宋_GB2312"/>
              </w:rPr>
              <w:t>5.因养护不及时，造成花草苗木死亡的，死亡率应控制在2%以内；若死亡率超过2%，采购人从养护费用中予以1%的扣除。</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b/>
              </w:rPr>
              <w:t>三、服务标准</w:t>
            </w:r>
          </w:p>
          <w:p>
            <w:pPr>
              <w:pStyle w:val="null3"/>
            </w:pPr>
            <w:r>
              <w:rPr>
                <w:rFonts w:ascii="仿宋_GB2312" w:hAnsi="仿宋_GB2312" w:cs="仿宋_GB2312" w:eastAsia="仿宋_GB2312"/>
              </w:rPr>
              <w:t>项目服务质量必须符合采购人的标准及服务要求。</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标的名称：蒲城县西城大道一期绿化养护管护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rPr>
              <w:t>一、服务内容</w:t>
            </w:r>
          </w:p>
          <w:p>
            <w:pPr>
              <w:pStyle w:val="null3"/>
            </w:pPr>
            <w:r>
              <w:rPr>
                <w:rFonts w:ascii="仿宋_GB2312" w:hAnsi="仿宋_GB2312" w:cs="仿宋_GB2312" w:eastAsia="仿宋_GB2312"/>
              </w:rPr>
              <w:t>蒲城县西城大道一期绿化养护管护，养护内容如下：</w:t>
            </w:r>
          </w:p>
          <w:p>
            <w:pPr>
              <w:pStyle w:val="null3"/>
            </w:pPr>
            <w:r>
              <w:rPr>
                <w:rFonts w:ascii="仿宋_GB2312" w:hAnsi="仿宋_GB2312" w:cs="仿宋_GB2312" w:eastAsia="仿宋_GB2312"/>
              </w:rPr>
              <w:t>①乔灌木、绿篱、草坪的修剪定型；</w:t>
            </w:r>
          </w:p>
          <w:p>
            <w:pPr>
              <w:pStyle w:val="null3"/>
            </w:pPr>
            <w:r>
              <w:rPr>
                <w:rFonts w:ascii="仿宋_GB2312" w:hAnsi="仿宋_GB2312" w:cs="仿宋_GB2312" w:eastAsia="仿宋_GB2312"/>
              </w:rPr>
              <w:t>②日常养护保洁、除杂草、病虫害防治、树木涂白、浇水、施肥；</w:t>
            </w:r>
          </w:p>
          <w:p>
            <w:pPr>
              <w:pStyle w:val="null3"/>
            </w:pPr>
            <w:r>
              <w:rPr>
                <w:rFonts w:ascii="仿宋_GB2312" w:hAnsi="仿宋_GB2312" w:cs="仿宋_GB2312" w:eastAsia="仿宋_GB2312"/>
              </w:rPr>
              <w:t>③日常垃圾的清运及应急处理工作等。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b/>
              </w:rPr>
              <w:t>二、服务要求</w:t>
            </w:r>
          </w:p>
          <w:p>
            <w:pPr>
              <w:pStyle w:val="null3"/>
            </w:pPr>
            <w:r>
              <w:rPr>
                <w:rFonts w:ascii="仿宋_GB2312" w:hAnsi="仿宋_GB2312" w:cs="仿宋_GB2312" w:eastAsia="仿宋_GB2312"/>
                <w:b/>
              </w:rPr>
              <w:t>（一）养护管护技术要求</w:t>
            </w:r>
          </w:p>
          <w:p>
            <w:pPr>
              <w:pStyle w:val="null3"/>
            </w:pPr>
            <w:r>
              <w:rPr>
                <w:rFonts w:ascii="仿宋_GB2312" w:hAnsi="仿宋_GB2312" w:cs="仿宋_GB2312" w:eastAsia="仿宋_GB2312"/>
              </w:rPr>
              <w:t>1.草坪生长旺盛、保持青绿、平整、无杂草。高度控制在10㎝以内，无裸露地面，无成片枯黄、枯死。</w:t>
            </w:r>
          </w:p>
          <w:p>
            <w:pPr>
              <w:pStyle w:val="null3"/>
            </w:pPr>
            <w:r>
              <w:rPr>
                <w:rFonts w:ascii="仿宋_GB2312" w:hAnsi="仿宋_GB2312" w:cs="仿宋_GB2312" w:eastAsia="仿宋_GB2312"/>
              </w:rPr>
              <w:t>2.绿篱生长旺盛，修剪整齐、合理。</w:t>
            </w:r>
          </w:p>
          <w:p>
            <w:pPr>
              <w:pStyle w:val="null3"/>
            </w:pPr>
            <w:r>
              <w:rPr>
                <w:rFonts w:ascii="仿宋_GB2312" w:hAnsi="仿宋_GB2312" w:cs="仿宋_GB2312" w:eastAsia="仿宋_GB2312"/>
              </w:rPr>
              <w:t>3.树穴、花池、绿化带无杂草、无污物杂物，无积水，清洁卫生，树穴应修整平整，不得出现大块土块、砖石、杂物。</w:t>
            </w:r>
          </w:p>
          <w:p>
            <w:pPr>
              <w:pStyle w:val="null3"/>
            </w:pPr>
            <w:r>
              <w:rPr>
                <w:rFonts w:ascii="仿宋_GB2312" w:hAnsi="仿宋_GB2312" w:cs="仿宋_GB2312" w:eastAsia="仿宋_GB2312"/>
              </w:rPr>
              <w:t>4.花坛、花带、花台植物生长健壮，整齐有序。</w:t>
            </w:r>
          </w:p>
          <w:p>
            <w:pPr>
              <w:pStyle w:val="null3"/>
            </w:pPr>
            <w:r>
              <w:rPr>
                <w:rFonts w:ascii="仿宋_GB2312" w:hAnsi="仿宋_GB2312" w:cs="仿宋_GB2312" w:eastAsia="仿宋_GB2312"/>
              </w:rPr>
              <w:t>5.树木生长旺盛、健壮，树冠丰满，根据植物生长习性，合理修剪整形，保持树形整齐美观，骨架均匀。</w:t>
            </w:r>
          </w:p>
          <w:p>
            <w:pPr>
              <w:pStyle w:val="null3"/>
            </w:pPr>
            <w:r>
              <w:rPr>
                <w:rFonts w:ascii="仿宋_GB2312" w:hAnsi="仿宋_GB2312" w:cs="仿宋_GB2312" w:eastAsia="仿宋_GB2312"/>
              </w:rPr>
              <w:t>6.修剪：乔灌木修剪每年7次以上，其中：每逢重大节日前完成修剪1次，其它修剪时间视苗木生长情况而定。小乔木修剪要求树干分支点以上1米内无枯枝、萌糵枝、病虫枝、徒长枝；大乔木要求树干分支点以上2-2.5米之间无枯枝、萌糵枝、病虫枝、徒长枝；绿篱、球类、造型植物及时修剪，每年不少于7轮，做到枝叶紧密、球形圆整圆润饱满，弧度均匀，无偏冠、无缺面；地被、攀援植物修剪及时，每年不少于7轮；草坪修剪高度5-8厘米，生长健壮、无病虫害、无斑秃现象，覆盖率达98％以上。</w:t>
            </w:r>
          </w:p>
          <w:p>
            <w:pPr>
              <w:pStyle w:val="null3"/>
            </w:pPr>
            <w:r>
              <w:rPr>
                <w:rFonts w:ascii="仿宋_GB2312" w:hAnsi="仿宋_GB2312" w:cs="仿宋_GB2312" w:eastAsia="仿宋_GB2312"/>
              </w:rPr>
              <w:t>7.中耕除草：适时中耕除草或根据甲方要求，植物修剪不影响行人在道路上的通行。土壤基本疏松，大型、恶性、缠绕性杂草及时清除，应随时保持绿化带无杂草，保证草坪纯净度达95％以上。</w:t>
            </w:r>
          </w:p>
          <w:p>
            <w:pPr>
              <w:pStyle w:val="null3"/>
            </w:pPr>
            <w:r>
              <w:rPr>
                <w:rFonts w:ascii="仿宋_GB2312" w:hAnsi="仿宋_GB2312" w:cs="仿宋_GB2312" w:eastAsia="仿宋_GB2312"/>
              </w:rPr>
              <w:t>8.病虫害防治：根据虫害发生的季节性，适时针对性的开展预防及防治工作，一年不得少于3轮次，一轮次不得少于2遍，效果不佳时及时增加防治频次，确保苗木无病虫害。</w:t>
            </w:r>
          </w:p>
          <w:p>
            <w:pPr>
              <w:pStyle w:val="null3"/>
            </w:pPr>
            <w:r>
              <w:rPr>
                <w:rFonts w:ascii="仿宋_GB2312" w:hAnsi="仿宋_GB2312" w:cs="仿宋_GB2312" w:eastAsia="仿宋_GB2312"/>
              </w:rPr>
              <w:t>9.施肥：施肥按植物品种、生长壮况、土壤条件适时适量施肥，少量多次，以不造成肥害为度，同时满足植物对养分的需要，每年至少有1次。</w:t>
            </w:r>
          </w:p>
          <w:p>
            <w:pPr>
              <w:pStyle w:val="null3"/>
            </w:pPr>
            <w:r>
              <w:rPr>
                <w:rFonts w:ascii="仿宋_GB2312" w:hAnsi="仿宋_GB2312" w:cs="仿宋_GB2312" w:eastAsia="仿宋_GB2312"/>
              </w:rPr>
              <w:t>10.灌溉及排水：常年保持有效供水，一年保证春灌及冬灌各一次，做到苗木全覆盖，树木不出现失水萎蔫现象，若遇暴雨后积水4小时内排完。</w:t>
            </w:r>
          </w:p>
          <w:p>
            <w:pPr>
              <w:pStyle w:val="null3"/>
            </w:pPr>
            <w:r>
              <w:rPr>
                <w:rFonts w:ascii="仿宋_GB2312" w:hAnsi="仿宋_GB2312" w:cs="仿宋_GB2312" w:eastAsia="仿宋_GB2312"/>
              </w:rPr>
              <w:t>11.冬防：应根据天气情况、土壤情况、树木生长情况，封冻前做好修剪、树干涂白及保暖措施，保障植物正常越冬。</w:t>
            </w:r>
          </w:p>
          <w:p>
            <w:pPr>
              <w:pStyle w:val="null3"/>
            </w:pPr>
            <w:r>
              <w:rPr>
                <w:rFonts w:ascii="仿宋_GB2312" w:hAnsi="仿宋_GB2312" w:cs="仿宋_GB2312" w:eastAsia="仿宋_GB2312"/>
              </w:rPr>
              <w:t>12.绿化生产垃圾（如：树枝、树叶、草沫等）重点地区路段能做到随产随清，其它地区和路段做到日产日清；绿地内整洁，无砖石瓦块、筐和塑料袋等废弃物，并做到经常保洁。养护后所产生的垃圾当天清理。垃圾收集堆放不得影响交通运行。</w:t>
            </w:r>
          </w:p>
          <w:p>
            <w:pPr>
              <w:pStyle w:val="null3"/>
            </w:pPr>
            <w:r>
              <w:rPr>
                <w:rFonts w:ascii="仿宋_GB2312" w:hAnsi="仿宋_GB2312" w:cs="仿宋_GB2312" w:eastAsia="仿宋_GB2312"/>
              </w:rPr>
              <w:t>13.扶正加固：树木基本无倾斜，恶劣天气等天气前后应及时扶正加固，全年，大风及雨雪天气后进行一次专项检查，及时发现，及时支柱。</w:t>
            </w:r>
          </w:p>
          <w:p>
            <w:pPr>
              <w:pStyle w:val="null3"/>
            </w:pPr>
            <w:r>
              <w:rPr>
                <w:rFonts w:ascii="仿宋_GB2312" w:hAnsi="仿宋_GB2312" w:cs="仿宋_GB2312" w:eastAsia="仿宋_GB2312"/>
              </w:rPr>
              <w:t>14.高空修剪作业时，增加安全防护措施。在机动车道、人行道、广场等有人员车辆通过的地方修剪时，设置警示标志、围护等。</w:t>
            </w:r>
          </w:p>
          <w:p>
            <w:pPr>
              <w:pStyle w:val="null3"/>
            </w:pPr>
            <w:r>
              <w:rPr>
                <w:rFonts w:ascii="仿宋_GB2312" w:hAnsi="仿宋_GB2312" w:cs="仿宋_GB2312" w:eastAsia="仿宋_GB2312"/>
              </w:rPr>
              <w:t>15、应急处理</w:t>
            </w:r>
          </w:p>
          <w:p>
            <w:pPr>
              <w:pStyle w:val="null3"/>
            </w:pPr>
            <w:r>
              <w:rPr>
                <w:rFonts w:ascii="仿宋_GB2312" w:hAnsi="仿宋_GB2312" w:cs="仿宋_GB2312" w:eastAsia="仿宋_GB2312"/>
              </w:rPr>
              <w:t>（1）天气预警大风来临前，对枝叶过多或者高大植物进行一次剪枝。</w:t>
            </w:r>
          </w:p>
          <w:p>
            <w:pPr>
              <w:pStyle w:val="null3"/>
            </w:pPr>
            <w:r>
              <w:rPr>
                <w:rFonts w:ascii="仿宋_GB2312" w:hAnsi="仿宋_GB2312" w:cs="仿宋_GB2312" w:eastAsia="仿宋_GB2312"/>
              </w:rPr>
              <w:t>（2）暴风雨前应检查好排水设施是否畅通，暴雨堵塞管道或者积水时应及时采取排水措施。</w:t>
            </w:r>
          </w:p>
          <w:p>
            <w:pPr>
              <w:pStyle w:val="null3"/>
            </w:pPr>
            <w:r>
              <w:rPr>
                <w:rFonts w:ascii="仿宋_GB2312" w:hAnsi="仿宋_GB2312" w:cs="仿宋_GB2312" w:eastAsia="仿宋_GB2312"/>
              </w:rPr>
              <w:t>（3）恶劣天气过后及时解除所有乔木支撑，做好损失记录和报告。</w:t>
            </w:r>
          </w:p>
          <w:p>
            <w:pPr>
              <w:pStyle w:val="null3"/>
            </w:pPr>
            <w:r>
              <w:rPr>
                <w:rFonts w:ascii="仿宋_GB2312" w:hAnsi="仿宋_GB2312" w:cs="仿宋_GB2312" w:eastAsia="仿宋_GB2312"/>
              </w:rPr>
              <w:t>（4）遇特殊情况，项目服务团队能够随叫随到，响应时间小于30分钟，能够及时赶到现场进行处理。</w:t>
            </w:r>
          </w:p>
          <w:p>
            <w:pPr>
              <w:pStyle w:val="null3"/>
            </w:pPr>
            <w:r>
              <w:rPr>
                <w:rFonts w:ascii="仿宋_GB2312" w:hAnsi="仿宋_GB2312" w:cs="仿宋_GB2312" w:eastAsia="仿宋_GB2312"/>
                <w:b/>
              </w:rPr>
              <w:t>（二）其他服务要求</w:t>
            </w:r>
          </w:p>
          <w:p>
            <w:pPr>
              <w:pStyle w:val="null3"/>
            </w:pPr>
            <w:r>
              <w:rPr>
                <w:rFonts w:ascii="仿宋_GB2312" w:hAnsi="仿宋_GB2312" w:cs="仿宋_GB2312" w:eastAsia="仿宋_GB2312"/>
              </w:rPr>
              <w:t>1.人员要求：供应商需建立完善的养护管理班组，其中团队人数不得少于12人，分岗位，分工种列明。服务质量达不到标准时，自行增加服务团队人数，不设上限，务必确保服务质量。严格培训和管理所派驻的绿化员工，遵守采购人制定的各项规章制度，服从采购人的管理。</w:t>
            </w:r>
          </w:p>
          <w:p>
            <w:pPr>
              <w:pStyle w:val="null3"/>
            </w:pPr>
            <w:r>
              <w:rPr>
                <w:rFonts w:ascii="仿宋_GB2312" w:hAnsi="仿宋_GB2312" w:cs="仿宋_GB2312" w:eastAsia="仿宋_GB2312"/>
              </w:rPr>
              <w:t>2.制定养护岗位职责以及养护制度，认真进行养护。春、夏、秋、冬养护重点明确，要有组织、有计划。</w:t>
            </w:r>
          </w:p>
          <w:p>
            <w:pPr>
              <w:pStyle w:val="null3"/>
            </w:pPr>
            <w:r>
              <w:rPr>
                <w:rFonts w:ascii="仿宋_GB2312" w:hAnsi="仿宋_GB2312" w:cs="仿宋_GB2312" w:eastAsia="仿宋_GB2312"/>
              </w:rPr>
              <w:t>3.不得出现明显的人为损坏，绿地、草坪内无堆物堆料、搭棚或侵占，行道树树干上无钉栓刻画现象，树下距树干2米范围内无堆物堆料、搭棚设摊、圈栏等影响树木养护管理和生长的现象。</w:t>
            </w:r>
          </w:p>
          <w:p>
            <w:pPr>
              <w:pStyle w:val="null3"/>
            </w:pPr>
            <w:r>
              <w:rPr>
                <w:rFonts w:ascii="仿宋_GB2312" w:hAnsi="仿宋_GB2312" w:cs="仿宋_GB2312" w:eastAsia="仿宋_GB2312"/>
              </w:rPr>
              <w:t>4.绿化养护服务过程按法律和行业规定采取安全保护措施，避免各种不安全事故的发生，因供应商原因造成供应商或第三方的人身安全责任事故，由供应商负责解决并承担全部责任，采购人不承担任何责任；如因此给采购人造成损失的，供应商应负责赔偿，且采购人有权单方解除本合同。</w:t>
            </w:r>
          </w:p>
          <w:p>
            <w:pPr>
              <w:pStyle w:val="null3"/>
            </w:pPr>
            <w:r>
              <w:rPr>
                <w:rFonts w:ascii="仿宋_GB2312" w:hAnsi="仿宋_GB2312" w:cs="仿宋_GB2312" w:eastAsia="仿宋_GB2312"/>
              </w:rPr>
              <w:t>5.因养护不及时，造成花草苗木死亡的，死亡率应控制在2%以内；若死亡率超过2%，采购人从养护费用中予以1%的扣除。</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b/>
              </w:rPr>
              <w:t>三、服务标准</w:t>
            </w:r>
          </w:p>
          <w:p>
            <w:pPr>
              <w:pStyle w:val="null3"/>
            </w:pPr>
            <w:r>
              <w:rPr>
                <w:rFonts w:ascii="仿宋_GB2312" w:hAnsi="仿宋_GB2312" w:cs="仿宋_GB2312" w:eastAsia="仿宋_GB2312"/>
              </w:rPr>
              <w:t>项目服务质量必须符合采购人的标准及服务要求。</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满足采购人要求，服务团队人数不得少于25人。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满足采购人要求，服务团队人数不得少于45人。</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满足采购人要求，服务团队人数不得少于40人。</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满足采购人要求，服务团队人数不得少于20人。</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满足采购人要求，服务团队人数不得少于40人。</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满足采购人要求，服务团队人数不得少于12人。</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满足采购人要求。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自合同签订之日起1年。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自合同签订之日起1年。</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自合同签订之日起1年。</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北至北环路、南至长乐路、东至东环路、西至西城大道，其中不包含北环路、长乐路、东环路、西城大道四条路段。</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蒲城县城南片区及城南北广场采购人指定地点。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蒲城县东城大道采购人指定地点。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长乐路（蒲城县西城大道-马踏飞燕）采购人指定地点。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蒲城县迎宾路全段、东环路全段（含富原路）、东风路东段及北环路全段采购人指定地点。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蒲城县西城大道一期采购人指定地点。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1.验收依据：以本项目政府采购合同、招标文件、供应商的投标文件及承诺为唯一依据。 2. 验收方式：采用“日常考核 +月度检查+期满综合验收”相结合的方式。（1）日常考核：采购人定期对管护区域卫生及绿篱生长情况进行检查巡查，发现问题现场指出并让服务企业及时整改。（2）月度检查：每月由双方共同进行一次全面检查，形成书面记录，对发现问题限期整改。（3）期满综合验收：合同期满前30日内，由采购人组织验收，并出具验收报告单。 3.验收内容：（1）文件资料：日志、巡查记录、管护记录资料等齐全、真实。（2）现场检查时卫生、绿化、设施、秩序等符合合同约定标准。 4.验收结果：由专家验收小组出具《履约验收报告》，作为付款及续签合同的关键依据。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1.验收依据：以本项目政府采购合同、招标文件、供应商的投标文件及承诺为唯一依据。 2. 验收方式：采用“日常考核 +月度检查+期满综合验收”相结合的方式。（1）日常考核：采购人定期对管护区域卫生及绿篱生长情况进行检查巡查，发现问题现场指出并让服务企业及时整改。（2）月度检查：每月由双方共同进行一次全面检查，形成书面记录，对发现问题限期整改。（3）期满综合验收：合同期满前30日内，由采购人组织验收，并出具验收报告单。 3.验收内容：（1）文件资料：日志、巡查记录、管护记录资料等齐全、真实。（2）现场检查时卫生、绿化、设施、秩序等符合合同约定标准。 4.验收结果：由专家验收小组出具《履约验收报告》，作为付款及续签合同的关键依据。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1.验收依据：以本项目政府采购合同、招标文件、供应商的投标文件及承诺为唯一依据。 2. 验收方式：采用“日常考核 +月度检查+期满综合验收”相结合的方式。（1）日常考核：采购人定期对管护区域卫生及绿篱生长情况进行检查巡查，发现问题现场指出并让服务企业及时整改。（2）月度检查：每月由双方共同进行一次全面检查，形成书面记录，对发现问题限期整改。（3）期满综合验收：合同期满前30日内，由采购人组织验收，并出具验收报告单。 3.验收内容：（1）文件资料：日志、巡查记录、管护记录资料等齐全、真实。（2）现场检查时卫生、绿化、设施、秩序等符合合同约定标准。 4.验收结果：由专家验收小组出具《履约验收报告》，作为付款及续签合同的关键依据。</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1.验收依据：以本项目政府采购合同、招标文件、供应商的投标文件及承诺为唯一依据。 2. 验收方式：采用“日常考核 +月度检查+期满综合验收”相结合的方式。（1）日常考核：采购人定期对管护区域卫生及绿篱生长情况进行检查巡查，发现问题现场指出并让服务企业及时整改。（2）月度检查：每月由双方共同进行一次全面检查，形成书面记录，对发现问题限期整改。（3）期满综合验收：合同期满前30日内，由采购人组织验收，并出具验收报告单。 3.验收内容：（1）文件资料：日志、巡查记录、管护记录资料等齐全、真实。（2）现场检查时卫生、绿化、设施、秩序等符合合同约定标准。 4.验收结果：由专家验收小组出具《履约验收报告》，作为付款及续签合同的关键依据。</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1.验收依据：以本项目政府采购合同、招标文件、供应商的投标文件及承诺为唯一依据。 2. 验收方式：采用“日常考核 +月度检查+期满综合验收”相结合的方式。（1）日常考核：采购人定期对管护区域卫生及绿篱生长情况进行检查巡查，发现问题现场指出并让服务企业及时整改。（2）月度检查：每月由双方共同进行一次全面检查，形成书面记录，对发现问题限期整改。（3）期满综合验收：合同期满前30日内，由采购人组织验收，并出具验收报告单。 3.验收内容：（1）文件资料：日志、巡查记录、管护记录资料等齐全、真实。（2）现场检查时卫生、绿化、设施、秩序等符合合同约定标准。 4.验收结果：由专家验收小组出具《履约验收报告》，作为付款及续签合同的关键依据。</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1.验收依据：以本项目政府采购合同、招标文件、供应商的投标文件及承诺为唯一依据。 2. 验收方式：采用“日常考核 +月度检查+期满综合验收”相结合的方式。（1）日常考核：采购人定期对管护区域卫生及绿篱生长情况进行检查巡查，发现问题现场指出并让服务企业及时整改。（2）月度检查：每月由双方共同进行一次全面检查，形成书面记录，对发现问题限期整改。（3）期满综合验收：合同期满前30日内，由采购人组织验收，并出具验收报告单。 3.验收内容：（1）文件资料：日志、巡查记录、管护记录资料等齐全、真实。（2）现场检查时卫生、绿化、设施、秩序等符合合同约定标准。 4.验收结果：由专家验收小组出具《履约验收报告》，作为付款及续签合同的关键依据。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预付款，合同签订后，供应商向采购方开具增值税普通发票，采购方收到发票后为付款条件，达到付款条件起15个工作日内，支付合同总金额的40.0%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进度款，服务期满验收合格为付款条件，达到付款条件起15个工作日内，支付合同总金额的60.0%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预付款，合同签订后，供应商向采购方开具增值税普通发票，采购方收到发票后为付款条件，达到付款条件起15个工作日内，支付合同总金额的40.0%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进度款，服务期满验收合格为付款条件，达到付款条件起15个工作日内，支付合同总金额的60.0%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预付款，合同签订后，供应商向采购方开具增值税普通发票，采购方收到发票后为付款条件，达到付款条件起15个工作日内，支付合同总金额的40.0%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进度款，服务期满验收合格为付款条件，达到付款条件起15个工作日内，支付合同总金额的60.0%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预付款，合同签订后，供应商向采购方开具增值税普通发票，采购方收到发票后为付款条件，达到付款条件起15个工作日内，支付合同总金额的40.0%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进度款，服务期满验收合格为付款条件，达到付款条件起15个工作日内，支付合同总金额的60.0%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预付款，合同签订后，供应商向采购方开具增值税普通发票，采购方收到发票后为付款条件，达到付款条件起15个工作日内，支付合同总金额的40.0%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进度款，服务期满验收合格为付款条件，达到付款条件起15个工作日内，支付合同总金额的60.0%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预付款，合同签订后，供应商向采购方开具增值税普通发票，采购方收到发票后为付款条件，达到付款条件起15个工作日内，支付合同总金额的40.0%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进度款，服务期满验收合格为付款条件，达到付款条件起15个工作日内，支付合同总金额的60.0%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根据采购文件要求及合同约定执行。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注：参与本项目投标活动，投标人可以同时投递多个采购包，且可在多个采购包中同时中标。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采购包1-一般资格审查证明材料 采购包1-投标函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采购包1-一般资格审查证明材料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采购包1-一般资格审查证明材料 采购包1-投标函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采购包2-投标函 采购包2-一般资格审查证明材料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采购包2-一般资格审查证明材料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采购包2-投标函 采购包2-一般资格审查证明材料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采购包3-一般资格审查证明材料 采购包3-投标函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采购包3-一般资格审查证明材料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采购包3-一般资格审查证明材料 采购包3-投标函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采购包4-投标函 采购包4-一般资格审查证明材料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采购包4-一般资格审查证明材料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采购包4-投标函 采购包4-一般资格审查证明材料</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采购包5-一般资格审查证明材料 采购包5-投标函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采购包5-一般资格审查证明材料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采购包5-一般资格审查证明材料 采购包5-投标函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采购包6-一般资格审查证明材料 采购包6-投标函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采购包6-一般资格审查证明材料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采购包6-一般资格审查证明材料 采购包6-投标函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主体经营资格</w:t>
            </w:r>
          </w:p>
        </w:tc>
        <w:tc>
          <w:tcPr>
            <w:tcW w:type="dxa" w:w="3322"/>
          </w:tcPr>
          <w:p>
            <w:pPr>
              <w:pStyle w:val="null3"/>
            </w:pPr>
            <w:r>
              <w:rPr>
                <w:rFonts w:ascii="仿宋_GB2312" w:hAnsi="仿宋_GB2312" w:cs="仿宋_GB2312" w:eastAsia="仿宋_GB2312"/>
              </w:rPr>
              <w:t>法人或者其他组织的营业执照等证明文件或者自然人身份证明；</w:t>
            </w:r>
          </w:p>
        </w:tc>
        <w:tc>
          <w:tcPr>
            <w:tcW w:type="dxa" w:w="1661"/>
          </w:tcPr>
          <w:p>
            <w:pPr>
              <w:pStyle w:val="null3"/>
            </w:pPr>
            <w:r>
              <w:rPr>
                <w:rFonts w:ascii="仿宋_GB2312" w:hAnsi="仿宋_GB2312" w:cs="仿宋_GB2312" w:eastAsia="仿宋_GB2312"/>
              </w:rPr>
              <w:t>采购包1-特殊资格审查资料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自2025年12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tc>
        <w:tc>
          <w:tcPr>
            <w:tcW w:type="dxa" w:w="1661"/>
          </w:tcPr>
          <w:p>
            <w:pPr>
              <w:pStyle w:val="null3"/>
            </w:pPr>
            <w:r>
              <w:rPr>
                <w:rFonts w:ascii="仿宋_GB2312" w:hAnsi="仿宋_GB2312" w:cs="仿宋_GB2312" w:eastAsia="仿宋_GB2312"/>
              </w:rPr>
              <w:t>采购包1-特殊资格审查资料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自2025年12月01日以来已缴存的至少一个月的纳税证明或完税证明，纳税证明或完税证明上应有代收机构或税务机关的公章或业务专用章。依法免税的投标人应提供相关文件证明；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采购包1-特殊资格审查资料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未被列入“信用中国”网站（www.creditchina.gov.cn）失信被执行人和重大税收违法案件当事人名单，不得为“中国政府采购网”(www.ccgp.gov.cn)政府采购严重违法失信行为记录名单中禁止参加政府采购活动的投标人；</w:t>
            </w:r>
          </w:p>
        </w:tc>
        <w:tc>
          <w:tcPr>
            <w:tcW w:type="dxa" w:w="1661"/>
          </w:tcPr>
          <w:p>
            <w:pPr>
              <w:pStyle w:val="null3"/>
            </w:pPr>
            <w:r>
              <w:rPr>
                <w:rFonts w:ascii="仿宋_GB2312" w:hAnsi="仿宋_GB2312" w:cs="仿宋_GB2312" w:eastAsia="仿宋_GB2312"/>
              </w:rPr>
              <w:t>采购包1-特殊资格审查资料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须提供法定代表人授权委托书（附法定代表人、被授权人身份证复印件）；法定代表人直接参加投标的，须提供法定代表人身份证明文件；</w:t>
            </w:r>
          </w:p>
        </w:tc>
        <w:tc>
          <w:tcPr>
            <w:tcW w:type="dxa" w:w="1661"/>
          </w:tcPr>
          <w:p>
            <w:pPr>
              <w:pStyle w:val="null3"/>
            </w:pPr>
            <w:r>
              <w:rPr>
                <w:rFonts w:ascii="仿宋_GB2312" w:hAnsi="仿宋_GB2312" w:cs="仿宋_GB2312" w:eastAsia="仿宋_GB2312"/>
              </w:rPr>
              <w:t>采购包1-特殊资格审查资料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采购包1-特殊资格审查资料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采购包1-特殊资格审查资料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联合体不得参与</w:t>
            </w:r>
          </w:p>
        </w:tc>
        <w:tc>
          <w:tcPr>
            <w:tcW w:type="dxa" w:w="3322"/>
          </w:tcPr>
          <w:p>
            <w:pPr>
              <w:pStyle w:val="null3"/>
            </w:pPr>
            <w:r>
              <w:rPr>
                <w:rFonts w:ascii="仿宋_GB2312" w:hAnsi="仿宋_GB2312" w:cs="仿宋_GB2312" w:eastAsia="仿宋_GB2312"/>
              </w:rPr>
              <w:t>投标人应提供针对本项目的非联合体声明。</w:t>
            </w:r>
          </w:p>
        </w:tc>
        <w:tc>
          <w:tcPr>
            <w:tcW w:type="dxa" w:w="1661"/>
          </w:tcPr>
          <w:p>
            <w:pPr>
              <w:pStyle w:val="null3"/>
            </w:pPr>
            <w:r>
              <w:rPr>
                <w:rFonts w:ascii="仿宋_GB2312" w:hAnsi="仿宋_GB2312" w:cs="仿宋_GB2312" w:eastAsia="仿宋_GB2312"/>
              </w:rPr>
              <w:t>采购包1-特殊资格审查资料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主体经营资格</w:t>
            </w:r>
          </w:p>
        </w:tc>
        <w:tc>
          <w:tcPr>
            <w:tcW w:type="dxa" w:w="3322"/>
          </w:tcPr>
          <w:p>
            <w:pPr>
              <w:pStyle w:val="null3"/>
            </w:pPr>
            <w:r>
              <w:rPr>
                <w:rFonts w:ascii="仿宋_GB2312" w:hAnsi="仿宋_GB2312" w:cs="仿宋_GB2312" w:eastAsia="仿宋_GB2312"/>
              </w:rPr>
              <w:t>法人或者其他组织的营业执照等证明文件或者自然人身份证明；</w:t>
            </w:r>
          </w:p>
        </w:tc>
        <w:tc>
          <w:tcPr>
            <w:tcW w:type="dxa" w:w="1661"/>
          </w:tcPr>
          <w:p>
            <w:pPr>
              <w:pStyle w:val="null3"/>
            </w:pPr>
            <w:r>
              <w:rPr>
                <w:rFonts w:ascii="仿宋_GB2312" w:hAnsi="仿宋_GB2312" w:cs="仿宋_GB2312" w:eastAsia="仿宋_GB2312"/>
              </w:rPr>
              <w:t>采购包2-特殊资格审查资料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自2025年12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tc>
        <w:tc>
          <w:tcPr>
            <w:tcW w:type="dxa" w:w="1661"/>
          </w:tcPr>
          <w:p>
            <w:pPr>
              <w:pStyle w:val="null3"/>
            </w:pPr>
            <w:r>
              <w:rPr>
                <w:rFonts w:ascii="仿宋_GB2312" w:hAnsi="仿宋_GB2312" w:cs="仿宋_GB2312" w:eastAsia="仿宋_GB2312"/>
              </w:rPr>
              <w:t>采购包2-特殊资格审查资料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自2025年12月01日以来已缴存的至少一个月的纳税证明或完税证明，纳税证明或完税证明上应有代收机构或税务机关的公章或业务专用章。依法免税的投标人应提供相关文件证明；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采购包2-特殊资格审查资料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未被列入“信用中国”网站（www.creditchina.gov.cn）失信被执行人和重大税收违法案件当事人名单，不得为“中国政府采购网”(www.ccgp.gov.cn)政府采购严重违法失信行为记录名单中禁止参加政府采购活动的投标人；</w:t>
            </w:r>
          </w:p>
        </w:tc>
        <w:tc>
          <w:tcPr>
            <w:tcW w:type="dxa" w:w="1661"/>
          </w:tcPr>
          <w:p>
            <w:pPr>
              <w:pStyle w:val="null3"/>
            </w:pPr>
            <w:r>
              <w:rPr>
                <w:rFonts w:ascii="仿宋_GB2312" w:hAnsi="仿宋_GB2312" w:cs="仿宋_GB2312" w:eastAsia="仿宋_GB2312"/>
              </w:rPr>
              <w:t>采购包2-特殊资格审查资料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须提供法定代表人授权委托书（附法定代表人、被授权人身份证复印件）；法定代表人直接参加投标的，须提供法定代表人身份证明文件；</w:t>
            </w:r>
          </w:p>
        </w:tc>
        <w:tc>
          <w:tcPr>
            <w:tcW w:type="dxa" w:w="1661"/>
          </w:tcPr>
          <w:p>
            <w:pPr>
              <w:pStyle w:val="null3"/>
            </w:pPr>
            <w:r>
              <w:rPr>
                <w:rFonts w:ascii="仿宋_GB2312" w:hAnsi="仿宋_GB2312" w:cs="仿宋_GB2312" w:eastAsia="仿宋_GB2312"/>
              </w:rPr>
              <w:t>采购包2-特殊资格审查资料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采购包2-特殊资格审查资料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采购包2-特殊资格审查资料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联合体不得参与</w:t>
            </w:r>
          </w:p>
        </w:tc>
        <w:tc>
          <w:tcPr>
            <w:tcW w:type="dxa" w:w="3322"/>
          </w:tcPr>
          <w:p>
            <w:pPr>
              <w:pStyle w:val="null3"/>
            </w:pPr>
            <w:r>
              <w:rPr>
                <w:rFonts w:ascii="仿宋_GB2312" w:hAnsi="仿宋_GB2312" w:cs="仿宋_GB2312" w:eastAsia="仿宋_GB2312"/>
              </w:rPr>
              <w:t>投标人应提供针对本项目的非联合体声明。</w:t>
            </w:r>
          </w:p>
        </w:tc>
        <w:tc>
          <w:tcPr>
            <w:tcW w:type="dxa" w:w="1661"/>
          </w:tcPr>
          <w:p>
            <w:pPr>
              <w:pStyle w:val="null3"/>
            </w:pPr>
            <w:r>
              <w:rPr>
                <w:rFonts w:ascii="仿宋_GB2312" w:hAnsi="仿宋_GB2312" w:cs="仿宋_GB2312" w:eastAsia="仿宋_GB2312"/>
              </w:rPr>
              <w:t>采购包2-特殊资格审查资料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主体经营资格</w:t>
            </w:r>
          </w:p>
        </w:tc>
        <w:tc>
          <w:tcPr>
            <w:tcW w:type="dxa" w:w="3322"/>
          </w:tcPr>
          <w:p>
            <w:pPr>
              <w:pStyle w:val="null3"/>
            </w:pPr>
            <w:r>
              <w:rPr>
                <w:rFonts w:ascii="仿宋_GB2312" w:hAnsi="仿宋_GB2312" w:cs="仿宋_GB2312" w:eastAsia="仿宋_GB2312"/>
              </w:rPr>
              <w:t>法人或者其他组织的营业执照等证明文件或者自然人身份证明；</w:t>
            </w:r>
          </w:p>
        </w:tc>
        <w:tc>
          <w:tcPr>
            <w:tcW w:type="dxa" w:w="1661"/>
          </w:tcPr>
          <w:p>
            <w:pPr>
              <w:pStyle w:val="null3"/>
            </w:pPr>
            <w:r>
              <w:rPr>
                <w:rFonts w:ascii="仿宋_GB2312" w:hAnsi="仿宋_GB2312" w:cs="仿宋_GB2312" w:eastAsia="仿宋_GB2312"/>
              </w:rPr>
              <w:t>采购包3-特殊资格审查资料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自2025年12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tc>
        <w:tc>
          <w:tcPr>
            <w:tcW w:type="dxa" w:w="1661"/>
          </w:tcPr>
          <w:p>
            <w:pPr>
              <w:pStyle w:val="null3"/>
            </w:pPr>
            <w:r>
              <w:rPr>
                <w:rFonts w:ascii="仿宋_GB2312" w:hAnsi="仿宋_GB2312" w:cs="仿宋_GB2312" w:eastAsia="仿宋_GB2312"/>
              </w:rPr>
              <w:t>采购包3-特殊资格审查资料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自2025年12月01日以来已缴存的至少一个月的纳税证明或完税证明，纳税证明或完税证明上应有代收机构或税务机关的公章或业务专用章。依法免税的投标人应提供相关文件证明；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采购包3-特殊资格审查资料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未被列入“信用中国”网站（www.creditchina.gov.cn）失信被执行人和重大税收违法案件当事人名单，不得为“中国政府采购网”(www.ccgp.gov.cn)政府采购严重违法失信行为记录名单中禁止参加政府采购活动的投标人；</w:t>
            </w:r>
          </w:p>
        </w:tc>
        <w:tc>
          <w:tcPr>
            <w:tcW w:type="dxa" w:w="1661"/>
          </w:tcPr>
          <w:p>
            <w:pPr>
              <w:pStyle w:val="null3"/>
            </w:pPr>
            <w:r>
              <w:rPr>
                <w:rFonts w:ascii="仿宋_GB2312" w:hAnsi="仿宋_GB2312" w:cs="仿宋_GB2312" w:eastAsia="仿宋_GB2312"/>
              </w:rPr>
              <w:t>采购包3-特殊资格审查资料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须提供法定代表人授权委托书（附法定代表人、被授权人身份证复印件）；法定代表人直接参加投标的，须提供法定代表人身份证明文件；</w:t>
            </w:r>
          </w:p>
        </w:tc>
        <w:tc>
          <w:tcPr>
            <w:tcW w:type="dxa" w:w="1661"/>
          </w:tcPr>
          <w:p>
            <w:pPr>
              <w:pStyle w:val="null3"/>
            </w:pPr>
            <w:r>
              <w:rPr>
                <w:rFonts w:ascii="仿宋_GB2312" w:hAnsi="仿宋_GB2312" w:cs="仿宋_GB2312" w:eastAsia="仿宋_GB2312"/>
              </w:rPr>
              <w:t>采购包3-特殊资格审查资料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采购包3-特殊资格审查资料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采购包3-特殊资格审查资料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联合体不得参与</w:t>
            </w:r>
          </w:p>
        </w:tc>
        <w:tc>
          <w:tcPr>
            <w:tcW w:type="dxa" w:w="3322"/>
          </w:tcPr>
          <w:p>
            <w:pPr>
              <w:pStyle w:val="null3"/>
            </w:pPr>
            <w:r>
              <w:rPr>
                <w:rFonts w:ascii="仿宋_GB2312" w:hAnsi="仿宋_GB2312" w:cs="仿宋_GB2312" w:eastAsia="仿宋_GB2312"/>
              </w:rPr>
              <w:t>投标人应提供针对本项目的非联合体声明。</w:t>
            </w:r>
          </w:p>
        </w:tc>
        <w:tc>
          <w:tcPr>
            <w:tcW w:type="dxa" w:w="1661"/>
          </w:tcPr>
          <w:p>
            <w:pPr>
              <w:pStyle w:val="null3"/>
            </w:pPr>
            <w:r>
              <w:rPr>
                <w:rFonts w:ascii="仿宋_GB2312" w:hAnsi="仿宋_GB2312" w:cs="仿宋_GB2312" w:eastAsia="仿宋_GB2312"/>
              </w:rPr>
              <w:t>采购包3-特殊资格审查资料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主体经营资格</w:t>
            </w:r>
          </w:p>
        </w:tc>
        <w:tc>
          <w:tcPr>
            <w:tcW w:type="dxa" w:w="3322"/>
          </w:tcPr>
          <w:p>
            <w:pPr>
              <w:pStyle w:val="null3"/>
            </w:pPr>
            <w:r>
              <w:rPr>
                <w:rFonts w:ascii="仿宋_GB2312" w:hAnsi="仿宋_GB2312" w:cs="仿宋_GB2312" w:eastAsia="仿宋_GB2312"/>
              </w:rPr>
              <w:t>法人或者其他组织的营业执照等证明文件或者自然人身份证明；</w:t>
            </w:r>
          </w:p>
        </w:tc>
        <w:tc>
          <w:tcPr>
            <w:tcW w:type="dxa" w:w="1661"/>
          </w:tcPr>
          <w:p>
            <w:pPr>
              <w:pStyle w:val="null3"/>
            </w:pPr>
            <w:r>
              <w:rPr>
                <w:rFonts w:ascii="仿宋_GB2312" w:hAnsi="仿宋_GB2312" w:cs="仿宋_GB2312" w:eastAsia="仿宋_GB2312"/>
              </w:rPr>
              <w:t>采购包4-特殊资格审查资料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自2025年12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tc>
        <w:tc>
          <w:tcPr>
            <w:tcW w:type="dxa" w:w="1661"/>
          </w:tcPr>
          <w:p>
            <w:pPr>
              <w:pStyle w:val="null3"/>
            </w:pPr>
            <w:r>
              <w:rPr>
                <w:rFonts w:ascii="仿宋_GB2312" w:hAnsi="仿宋_GB2312" w:cs="仿宋_GB2312" w:eastAsia="仿宋_GB2312"/>
              </w:rPr>
              <w:t>采购包4-特殊资格审查资料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自2025年12月01日以来已缴存的至少一个月的纳税证明或完税证明，纳税证明或完税证明上应有代收机构或税务机关的公章或业务专用章。依法免税的投标人应提供相关文件证明；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采购包4-特殊资格审查资料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未被列入“信用中国”网站（www.creditchina.gov.cn）失信被执行人和重大税收违法案件当事人名单，不得为“中国政府采购网”(www.ccgp.gov.cn)政府采购严重违法失信行为记录名单中禁止参加政府采购活动的投标人；</w:t>
            </w:r>
          </w:p>
        </w:tc>
        <w:tc>
          <w:tcPr>
            <w:tcW w:type="dxa" w:w="1661"/>
          </w:tcPr>
          <w:p>
            <w:pPr>
              <w:pStyle w:val="null3"/>
            </w:pPr>
            <w:r>
              <w:rPr>
                <w:rFonts w:ascii="仿宋_GB2312" w:hAnsi="仿宋_GB2312" w:cs="仿宋_GB2312" w:eastAsia="仿宋_GB2312"/>
              </w:rPr>
              <w:t>采购包4-特殊资格审查资料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须提供法定代表人授权委托书（附法定代表人、被授权人身份证复印件）；法定代表人直接参加投标的，须提供法定代表人身份证明文件；</w:t>
            </w:r>
          </w:p>
        </w:tc>
        <w:tc>
          <w:tcPr>
            <w:tcW w:type="dxa" w:w="1661"/>
          </w:tcPr>
          <w:p>
            <w:pPr>
              <w:pStyle w:val="null3"/>
            </w:pPr>
            <w:r>
              <w:rPr>
                <w:rFonts w:ascii="仿宋_GB2312" w:hAnsi="仿宋_GB2312" w:cs="仿宋_GB2312" w:eastAsia="仿宋_GB2312"/>
              </w:rPr>
              <w:t>采购包4-特殊资格审查资料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采购包4-特殊资格审查资料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采购包4-特殊资格审查资料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联合体不得参与</w:t>
            </w:r>
          </w:p>
        </w:tc>
        <w:tc>
          <w:tcPr>
            <w:tcW w:type="dxa" w:w="3322"/>
          </w:tcPr>
          <w:p>
            <w:pPr>
              <w:pStyle w:val="null3"/>
            </w:pPr>
            <w:r>
              <w:rPr>
                <w:rFonts w:ascii="仿宋_GB2312" w:hAnsi="仿宋_GB2312" w:cs="仿宋_GB2312" w:eastAsia="仿宋_GB2312"/>
              </w:rPr>
              <w:t>投标人应提供针对本项目的非联合体声明。</w:t>
            </w:r>
          </w:p>
        </w:tc>
        <w:tc>
          <w:tcPr>
            <w:tcW w:type="dxa" w:w="1661"/>
          </w:tcPr>
          <w:p>
            <w:pPr>
              <w:pStyle w:val="null3"/>
            </w:pPr>
            <w:r>
              <w:rPr>
                <w:rFonts w:ascii="仿宋_GB2312" w:hAnsi="仿宋_GB2312" w:cs="仿宋_GB2312" w:eastAsia="仿宋_GB2312"/>
              </w:rPr>
              <w:t>采购包4-特殊资格审查资料</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主体经营资格</w:t>
            </w:r>
          </w:p>
        </w:tc>
        <w:tc>
          <w:tcPr>
            <w:tcW w:type="dxa" w:w="3322"/>
          </w:tcPr>
          <w:p>
            <w:pPr>
              <w:pStyle w:val="null3"/>
            </w:pPr>
            <w:r>
              <w:rPr>
                <w:rFonts w:ascii="仿宋_GB2312" w:hAnsi="仿宋_GB2312" w:cs="仿宋_GB2312" w:eastAsia="仿宋_GB2312"/>
              </w:rPr>
              <w:t>法人或者其他组织的营业执照等证明文件或者自然人身份证明；</w:t>
            </w:r>
          </w:p>
        </w:tc>
        <w:tc>
          <w:tcPr>
            <w:tcW w:type="dxa" w:w="1661"/>
          </w:tcPr>
          <w:p>
            <w:pPr>
              <w:pStyle w:val="null3"/>
            </w:pPr>
            <w:r>
              <w:rPr>
                <w:rFonts w:ascii="仿宋_GB2312" w:hAnsi="仿宋_GB2312" w:cs="仿宋_GB2312" w:eastAsia="仿宋_GB2312"/>
              </w:rPr>
              <w:t>采购包5-特殊资格审查资料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自2025年12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tc>
        <w:tc>
          <w:tcPr>
            <w:tcW w:type="dxa" w:w="1661"/>
          </w:tcPr>
          <w:p>
            <w:pPr>
              <w:pStyle w:val="null3"/>
            </w:pPr>
            <w:r>
              <w:rPr>
                <w:rFonts w:ascii="仿宋_GB2312" w:hAnsi="仿宋_GB2312" w:cs="仿宋_GB2312" w:eastAsia="仿宋_GB2312"/>
              </w:rPr>
              <w:t>采购包5-特殊资格审查资料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自2025年12月01日以来已缴存的至少一个月的纳税证明或完税证明，纳税证明或完税证明上应有代收机构或税务机关的公章或业务专用章。依法免税的投标人应提供相关文件证明；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采购包5-特殊资格审查资料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未被列入“信用中国”网站（www.creditchina.gov.cn）失信被执行人和重大税收违法案件当事人名单，不得为“中国政府采购网”(www.ccgp.gov.cn)政府采购严重违法失信行为记录名单中禁止参加政府采购活动的投标人；</w:t>
            </w:r>
          </w:p>
        </w:tc>
        <w:tc>
          <w:tcPr>
            <w:tcW w:type="dxa" w:w="1661"/>
          </w:tcPr>
          <w:p>
            <w:pPr>
              <w:pStyle w:val="null3"/>
            </w:pPr>
            <w:r>
              <w:rPr>
                <w:rFonts w:ascii="仿宋_GB2312" w:hAnsi="仿宋_GB2312" w:cs="仿宋_GB2312" w:eastAsia="仿宋_GB2312"/>
              </w:rPr>
              <w:t>采购包5-特殊资格审查资料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须提供法定代表人授权委托书（附法定代表人、被授权人身份证复印件）；法定代表人直接参加投标的，须提供法定代表人身份证明文件；</w:t>
            </w:r>
          </w:p>
        </w:tc>
        <w:tc>
          <w:tcPr>
            <w:tcW w:type="dxa" w:w="1661"/>
          </w:tcPr>
          <w:p>
            <w:pPr>
              <w:pStyle w:val="null3"/>
            </w:pPr>
            <w:r>
              <w:rPr>
                <w:rFonts w:ascii="仿宋_GB2312" w:hAnsi="仿宋_GB2312" w:cs="仿宋_GB2312" w:eastAsia="仿宋_GB2312"/>
              </w:rPr>
              <w:t>采购包5-特殊资格审查资料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采购包5-特殊资格审查资料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采购包5-特殊资格审查资料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联合体不得参与</w:t>
            </w:r>
          </w:p>
        </w:tc>
        <w:tc>
          <w:tcPr>
            <w:tcW w:type="dxa" w:w="3322"/>
          </w:tcPr>
          <w:p>
            <w:pPr>
              <w:pStyle w:val="null3"/>
            </w:pPr>
            <w:r>
              <w:rPr>
                <w:rFonts w:ascii="仿宋_GB2312" w:hAnsi="仿宋_GB2312" w:cs="仿宋_GB2312" w:eastAsia="仿宋_GB2312"/>
              </w:rPr>
              <w:t>投标人应提供针对本项目的非联合体声明。</w:t>
            </w:r>
          </w:p>
        </w:tc>
        <w:tc>
          <w:tcPr>
            <w:tcW w:type="dxa" w:w="1661"/>
          </w:tcPr>
          <w:p>
            <w:pPr>
              <w:pStyle w:val="null3"/>
            </w:pPr>
            <w:r>
              <w:rPr>
                <w:rFonts w:ascii="仿宋_GB2312" w:hAnsi="仿宋_GB2312" w:cs="仿宋_GB2312" w:eastAsia="仿宋_GB2312"/>
              </w:rPr>
              <w:t>采购包5-特殊资格审查资料</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主体经营资格</w:t>
            </w:r>
          </w:p>
        </w:tc>
        <w:tc>
          <w:tcPr>
            <w:tcW w:type="dxa" w:w="3322"/>
          </w:tcPr>
          <w:p>
            <w:pPr>
              <w:pStyle w:val="null3"/>
            </w:pPr>
            <w:r>
              <w:rPr>
                <w:rFonts w:ascii="仿宋_GB2312" w:hAnsi="仿宋_GB2312" w:cs="仿宋_GB2312" w:eastAsia="仿宋_GB2312"/>
              </w:rPr>
              <w:t>法人或者其他组织的营业执照等证明文件或者自然人身份证明；</w:t>
            </w:r>
          </w:p>
        </w:tc>
        <w:tc>
          <w:tcPr>
            <w:tcW w:type="dxa" w:w="1661"/>
          </w:tcPr>
          <w:p>
            <w:pPr>
              <w:pStyle w:val="null3"/>
            </w:pPr>
            <w:r>
              <w:rPr>
                <w:rFonts w:ascii="仿宋_GB2312" w:hAnsi="仿宋_GB2312" w:cs="仿宋_GB2312" w:eastAsia="仿宋_GB2312"/>
              </w:rPr>
              <w:t>采购包6-特殊资格审查资料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自2025年12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tc>
        <w:tc>
          <w:tcPr>
            <w:tcW w:type="dxa" w:w="1661"/>
          </w:tcPr>
          <w:p>
            <w:pPr>
              <w:pStyle w:val="null3"/>
            </w:pPr>
            <w:r>
              <w:rPr>
                <w:rFonts w:ascii="仿宋_GB2312" w:hAnsi="仿宋_GB2312" w:cs="仿宋_GB2312" w:eastAsia="仿宋_GB2312"/>
              </w:rPr>
              <w:t>采购包6-特殊资格审查资料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自2025年12月01日以来已缴存的至少一个月的纳税证明或完税证明，纳税证明或完税证明上应有代收机构或税务机关的公章或业务专用章。依法免税的投标人应提供相关文件证明；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采购包6-特殊资格审查资料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未被列入“信用中国”网站（www.creditchina.gov.cn）失信被执行人和重大税收违法案件当事人名单，不得为“中国政府采购网”(www.ccgp.gov.cn)政府采购严重违法失信行为记录名单中禁止参加政府采购活动的投标人；</w:t>
            </w:r>
          </w:p>
        </w:tc>
        <w:tc>
          <w:tcPr>
            <w:tcW w:type="dxa" w:w="1661"/>
          </w:tcPr>
          <w:p>
            <w:pPr>
              <w:pStyle w:val="null3"/>
            </w:pPr>
            <w:r>
              <w:rPr>
                <w:rFonts w:ascii="仿宋_GB2312" w:hAnsi="仿宋_GB2312" w:cs="仿宋_GB2312" w:eastAsia="仿宋_GB2312"/>
              </w:rPr>
              <w:t>采购包6-特殊资格审查资料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须提供法定代表人授权委托书（附法定代表人、被授权人身份证复印件）；法定代表人直接参加投标的，须提供法定代表人身份证明文件；</w:t>
            </w:r>
          </w:p>
        </w:tc>
        <w:tc>
          <w:tcPr>
            <w:tcW w:type="dxa" w:w="1661"/>
          </w:tcPr>
          <w:p>
            <w:pPr>
              <w:pStyle w:val="null3"/>
            </w:pPr>
            <w:r>
              <w:rPr>
                <w:rFonts w:ascii="仿宋_GB2312" w:hAnsi="仿宋_GB2312" w:cs="仿宋_GB2312" w:eastAsia="仿宋_GB2312"/>
              </w:rPr>
              <w:t>采购包6-特殊资格审查资料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采购包6-特殊资格审查资料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采购包6-特殊资格审查资料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联合体不得参与</w:t>
            </w:r>
          </w:p>
        </w:tc>
        <w:tc>
          <w:tcPr>
            <w:tcW w:type="dxa" w:w="3322"/>
          </w:tcPr>
          <w:p>
            <w:pPr>
              <w:pStyle w:val="null3"/>
            </w:pPr>
            <w:r>
              <w:rPr>
                <w:rFonts w:ascii="仿宋_GB2312" w:hAnsi="仿宋_GB2312" w:cs="仿宋_GB2312" w:eastAsia="仿宋_GB2312"/>
              </w:rPr>
              <w:t>投标人应提供针对本项目的非联合体声明。</w:t>
            </w:r>
          </w:p>
        </w:tc>
        <w:tc>
          <w:tcPr>
            <w:tcW w:type="dxa" w:w="1661"/>
          </w:tcPr>
          <w:p>
            <w:pPr>
              <w:pStyle w:val="null3"/>
            </w:pPr>
            <w:r>
              <w:rPr>
                <w:rFonts w:ascii="仿宋_GB2312" w:hAnsi="仿宋_GB2312" w:cs="仿宋_GB2312" w:eastAsia="仿宋_GB2312"/>
              </w:rPr>
              <w:t>采购包6-特殊资格审查资料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采购包1-残疾人福利性单位声明函 采购包1-监狱企业的证明文件 采购包1-中小企业声明函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采购包2-中小企业声明函 采购包2-残疾人福利性单位声明函 采购包2-监狱企业的证明文件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采购包3-中小企业声明函 采购包3-残疾人福利性单位声明函 采购包3-监狱企业的证明文件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采购包4-残疾人福利性单位声明函 采购包4-中小企业声明函 采购包4-监狱企业的证明文件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采购包5-残疾人福利性单位声明函 采购包5-中小企业声明函 采购包5-监狱企业的证明文件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采购包6-中小企业声明函 采购包6-残疾人福利性单位声明函 采购包6-监狱企业的证明文件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采购包1-开标一览表 采购包1-标的清单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符合招标文件中“投标文件格式”要求</w:t>
            </w:r>
          </w:p>
        </w:tc>
        <w:tc>
          <w:tcPr>
            <w:tcW w:type="dxa" w:w="1661"/>
          </w:tcPr>
          <w:p>
            <w:pPr>
              <w:pStyle w:val="null3"/>
            </w:pPr>
            <w:r>
              <w:rPr>
                <w:rFonts w:ascii="仿宋_GB2312" w:hAnsi="仿宋_GB2312" w:cs="仿宋_GB2312" w:eastAsia="仿宋_GB2312"/>
              </w:rPr>
              <w:t>采购包1-商务响应偏离表 采购包1-投标方案 采购包1-服务响应偏离表 采购包1-开标一览表 采购包1-类似业绩一览表 采购包1-投标文件封面 采购包1-标的清单 采购包1-一般资格审查证明材料 采购包1-特殊资格审查资料 采购包1-投标函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文件应逐页盖章，有法定代表人或被授权人签字或盖章须按要求签字或盖章；</w:t>
            </w:r>
          </w:p>
        </w:tc>
        <w:tc>
          <w:tcPr>
            <w:tcW w:type="dxa" w:w="1661"/>
          </w:tcPr>
          <w:p>
            <w:pPr>
              <w:pStyle w:val="null3"/>
            </w:pPr>
            <w:r>
              <w:rPr>
                <w:rFonts w:ascii="仿宋_GB2312" w:hAnsi="仿宋_GB2312" w:cs="仿宋_GB2312" w:eastAsia="仿宋_GB2312"/>
              </w:rPr>
              <w:t>采购包1-开标一览表 采购包1-投标文件封面 采购包1-特殊资格审查资料 采购包1-投标函 采购包1-商务响应偏离表 采购包1-投标方案 采购包1-服务响应偏离表 采购包1-类似业绩一览表 采购包1-标的清单 采购包1-一般资格审查证明材料 采购包1-残疾人福利性单位声明函 采购包1-监狱企业的证明文件 采购包1-中小企业声明函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只能有一个有效报价，且不能超过本项目采购预算（最高限价）</w:t>
            </w:r>
          </w:p>
        </w:tc>
        <w:tc>
          <w:tcPr>
            <w:tcW w:type="dxa" w:w="1661"/>
          </w:tcPr>
          <w:p>
            <w:pPr>
              <w:pStyle w:val="null3"/>
            </w:pPr>
            <w:r>
              <w:rPr>
                <w:rFonts w:ascii="仿宋_GB2312" w:hAnsi="仿宋_GB2312" w:cs="仿宋_GB2312" w:eastAsia="仿宋_GB2312"/>
              </w:rPr>
              <w:t>采购包1-开标一览表 采购包1-标的清单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应符合招标文件规定</w:t>
            </w:r>
          </w:p>
        </w:tc>
        <w:tc>
          <w:tcPr>
            <w:tcW w:type="dxa" w:w="1661"/>
          </w:tcPr>
          <w:p>
            <w:pPr>
              <w:pStyle w:val="null3"/>
            </w:pPr>
            <w:r>
              <w:rPr>
                <w:rFonts w:ascii="仿宋_GB2312" w:hAnsi="仿宋_GB2312" w:cs="仿宋_GB2312" w:eastAsia="仿宋_GB2312"/>
              </w:rPr>
              <w:t>采购包1-开标一览表 采购包1-标的清单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投标文件内容齐全、无遗漏，且完全响应，不能有任何招标人不能接受的附加条件</w:t>
            </w:r>
          </w:p>
        </w:tc>
        <w:tc>
          <w:tcPr>
            <w:tcW w:type="dxa" w:w="1661"/>
          </w:tcPr>
          <w:p>
            <w:pPr>
              <w:pStyle w:val="null3"/>
            </w:pPr>
            <w:r>
              <w:rPr>
                <w:rFonts w:ascii="仿宋_GB2312" w:hAnsi="仿宋_GB2312" w:cs="仿宋_GB2312" w:eastAsia="仿宋_GB2312"/>
              </w:rPr>
              <w:t>采购包1-商务响应偏离表 采购包1-投标方案 采购包1-服务响应偏离表 采购包1-类似业绩一览表 采购包1-一般资格审查证明材料 采购包1-特殊资格审查资料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采购包1-投标函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采购包2-标的清单 采购包2-开标一览表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符合招标文件中“投标文件格式”要求</w:t>
            </w:r>
          </w:p>
        </w:tc>
        <w:tc>
          <w:tcPr>
            <w:tcW w:type="dxa" w:w="1661"/>
          </w:tcPr>
          <w:p>
            <w:pPr>
              <w:pStyle w:val="null3"/>
            </w:pPr>
            <w:r>
              <w:rPr>
                <w:rFonts w:ascii="仿宋_GB2312" w:hAnsi="仿宋_GB2312" w:cs="仿宋_GB2312" w:eastAsia="仿宋_GB2312"/>
              </w:rPr>
              <w:t>采购包2-投标文件封面 采购包2-商务响应偏离表 采购包2-特殊资格审查资料 采购包2-类似业绩一览表 采购包2-标的清单 采购包2-投标函 采购包2-一般资格审查证明材料 采购包2-投标方案 采购包2-服务响应偏离表 采购包2-开标一览表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文件应逐页盖章，有法定代表人或被授权人签字或盖章须按要求签字或盖章；</w:t>
            </w:r>
          </w:p>
        </w:tc>
        <w:tc>
          <w:tcPr>
            <w:tcW w:type="dxa" w:w="1661"/>
          </w:tcPr>
          <w:p>
            <w:pPr>
              <w:pStyle w:val="null3"/>
            </w:pPr>
            <w:r>
              <w:rPr>
                <w:rFonts w:ascii="仿宋_GB2312" w:hAnsi="仿宋_GB2312" w:cs="仿宋_GB2312" w:eastAsia="仿宋_GB2312"/>
              </w:rPr>
              <w:t>采购包2-投标文件封面 采购包2-特殊资格审查资料 采购包2-残疾人福利性单位声明函 采购包2-中小企业声明函 采购包2-商务响应偏离表 采购包2-类似业绩一览表 采购包2-标的清单 采购包2-投标函 采购包2-监狱企业的证明文件 采购包2-一般资格审查证明材料 采购包2-投标方案 采购包2-服务响应偏离表 采购包2-开标一览表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只能有一个有效报价，且不能超过本项目采购预算（最高限价）</w:t>
            </w:r>
          </w:p>
        </w:tc>
        <w:tc>
          <w:tcPr>
            <w:tcW w:type="dxa" w:w="1661"/>
          </w:tcPr>
          <w:p>
            <w:pPr>
              <w:pStyle w:val="null3"/>
            </w:pPr>
            <w:r>
              <w:rPr>
                <w:rFonts w:ascii="仿宋_GB2312" w:hAnsi="仿宋_GB2312" w:cs="仿宋_GB2312" w:eastAsia="仿宋_GB2312"/>
              </w:rPr>
              <w:t>采购包2-标的清单 采购包2-开标一览表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应符合招标文件规定</w:t>
            </w:r>
          </w:p>
        </w:tc>
        <w:tc>
          <w:tcPr>
            <w:tcW w:type="dxa" w:w="1661"/>
          </w:tcPr>
          <w:p>
            <w:pPr>
              <w:pStyle w:val="null3"/>
            </w:pPr>
            <w:r>
              <w:rPr>
                <w:rFonts w:ascii="仿宋_GB2312" w:hAnsi="仿宋_GB2312" w:cs="仿宋_GB2312" w:eastAsia="仿宋_GB2312"/>
              </w:rPr>
              <w:t>采购包2-标的清单 采购包2-开标一览表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投标文件内容齐全、无遗漏，且完全响应，不能有任何招标人不能接受的附加条件</w:t>
            </w:r>
          </w:p>
        </w:tc>
        <w:tc>
          <w:tcPr>
            <w:tcW w:type="dxa" w:w="1661"/>
          </w:tcPr>
          <w:p>
            <w:pPr>
              <w:pStyle w:val="null3"/>
            </w:pPr>
            <w:r>
              <w:rPr>
                <w:rFonts w:ascii="仿宋_GB2312" w:hAnsi="仿宋_GB2312" w:cs="仿宋_GB2312" w:eastAsia="仿宋_GB2312"/>
              </w:rPr>
              <w:t>采购包2-商务响应偏离表 采购包2-特殊资格审查资料 采购包2-类似业绩一览表 采购包2-一般资格审查证明材料 采购包2-投标方案 采购包2-服务响应偏离表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采购包2-投标函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采购包3-开标一览表 采购包3-标的清单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符合招标文件中“投标文件格式”要求</w:t>
            </w:r>
          </w:p>
        </w:tc>
        <w:tc>
          <w:tcPr>
            <w:tcW w:type="dxa" w:w="1661"/>
          </w:tcPr>
          <w:p>
            <w:pPr>
              <w:pStyle w:val="null3"/>
            </w:pPr>
            <w:r>
              <w:rPr>
                <w:rFonts w:ascii="仿宋_GB2312" w:hAnsi="仿宋_GB2312" w:cs="仿宋_GB2312" w:eastAsia="仿宋_GB2312"/>
              </w:rPr>
              <w:t>采购包3-特殊资格审查资料 采购包3-投标文件封面 采购包3-一般资格审查证明材料 采购包3-服务响应偏离表 采购包3-商务响应偏离表 采购包3-投标函 采购包3-开标一览表 采购包3-投标方案 采购包3-标的清单 采购包3-类似业绩一览表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文件应逐页盖章，有法定代表人或被授权人签字或盖章须按要求签字或盖章；</w:t>
            </w:r>
          </w:p>
        </w:tc>
        <w:tc>
          <w:tcPr>
            <w:tcW w:type="dxa" w:w="1661"/>
          </w:tcPr>
          <w:p>
            <w:pPr>
              <w:pStyle w:val="null3"/>
            </w:pPr>
            <w:r>
              <w:rPr>
                <w:rFonts w:ascii="仿宋_GB2312" w:hAnsi="仿宋_GB2312" w:cs="仿宋_GB2312" w:eastAsia="仿宋_GB2312"/>
              </w:rPr>
              <w:t>采购包3-投标文件封面 采购包3-一般资格审查证明材料 采购包3-投标函 采购包3-开标一览表 采购包3-残疾人福利性单位声明函 采购包3-投标方案 采购包3-监狱企业的证明文件 采购包3-标的清单 采购包3-特殊资格审查资料 采购包3-中小企业声明函 采购包3-服务响应偏离表 采购包3-商务响应偏离表 采购包3-类似业绩一览表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只能有一个有效报价，且不能超过本项目采购预算（最高限价）</w:t>
            </w:r>
          </w:p>
        </w:tc>
        <w:tc>
          <w:tcPr>
            <w:tcW w:type="dxa" w:w="1661"/>
          </w:tcPr>
          <w:p>
            <w:pPr>
              <w:pStyle w:val="null3"/>
            </w:pPr>
            <w:r>
              <w:rPr>
                <w:rFonts w:ascii="仿宋_GB2312" w:hAnsi="仿宋_GB2312" w:cs="仿宋_GB2312" w:eastAsia="仿宋_GB2312"/>
              </w:rPr>
              <w:t>采购包3-开标一览表 采购包3-标的清单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应符合招标文件规定</w:t>
            </w:r>
          </w:p>
        </w:tc>
        <w:tc>
          <w:tcPr>
            <w:tcW w:type="dxa" w:w="1661"/>
          </w:tcPr>
          <w:p>
            <w:pPr>
              <w:pStyle w:val="null3"/>
            </w:pPr>
            <w:r>
              <w:rPr>
                <w:rFonts w:ascii="仿宋_GB2312" w:hAnsi="仿宋_GB2312" w:cs="仿宋_GB2312" w:eastAsia="仿宋_GB2312"/>
              </w:rPr>
              <w:t>采购包3-开标一览表 采购包3-标的清单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投标文件内容齐全、无遗漏，且完全响应，不能有任何招标人不能接受的附加条件</w:t>
            </w:r>
          </w:p>
        </w:tc>
        <w:tc>
          <w:tcPr>
            <w:tcW w:type="dxa" w:w="1661"/>
          </w:tcPr>
          <w:p>
            <w:pPr>
              <w:pStyle w:val="null3"/>
            </w:pPr>
            <w:r>
              <w:rPr>
                <w:rFonts w:ascii="仿宋_GB2312" w:hAnsi="仿宋_GB2312" w:cs="仿宋_GB2312" w:eastAsia="仿宋_GB2312"/>
              </w:rPr>
              <w:t>采购包3-特殊资格审查资料 采购包3-一般资格审查证明材料 采购包3-服务响应偏离表 采购包3-商务响应偏离表 采购包3-投标方案 采购包3-类似业绩一览表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采购包3-投标函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采购包4-标的清单 采购包4-开标一览表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符合招标文件中“投标文件格式”要求</w:t>
            </w:r>
          </w:p>
        </w:tc>
        <w:tc>
          <w:tcPr>
            <w:tcW w:type="dxa" w:w="1661"/>
          </w:tcPr>
          <w:p>
            <w:pPr>
              <w:pStyle w:val="null3"/>
            </w:pPr>
            <w:r>
              <w:rPr>
                <w:rFonts w:ascii="仿宋_GB2312" w:hAnsi="仿宋_GB2312" w:cs="仿宋_GB2312" w:eastAsia="仿宋_GB2312"/>
              </w:rPr>
              <w:t>采购包4-投标函 采购包4-投标文件封面 采购包4-一般资格审查证明材料 采购包4-投标方案 采购包4-类似业绩一览表 采购包4-标的清单 采购包4-特殊资格审查资料 采购包4-商务响应偏离表 采购包4-服务响应偏离表 采购包4-开标一览表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文件应逐页盖章，有法定代表人或被授权人签字或盖章须按要求签字或盖章；</w:t>
            </w:r>
          </w:p>
        </w:tc>
        <w:tc>
          <w:tcPr>
            <w:tcW w:type="dxa" w:w="1661"/>
          </w:tcPr>
          <w:p>
            <w:pPr>
              <w:pStyle w:val="null3"/>
            </w:pPr>
            <w:r>
              <w:rPr>
                <w:rFonts w:ascii="仿宋_GB2312" w:hAnsi="仿宋_GB2312" w:cs="仿宋_GB2312" w:eastAsia="仿宋_GB2312"/>
              </w:rPr>
              <w:t>采购包4-残疾人福利性单位声明函 采购包4-投标文件封面 采购包4-中小企业声明函 采购包4-特殊资格审查资料 采购包4-监狱企业的证明文件 采购包4-服务响应偏离表 采购包4-开标一览表 采购包4-投标函 采购包4-一般资格审查证明材料 采购包4-投标方案 采购包4-类似业绩一览表 采购包4-标的清单 采购包4-商务响应偏离表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只能有一个有效报价，且不能超过本项目采购预算（最高限价）</w:t>
            </w:r>
          </w:p>
        </w:tc>
        <w:tc>
          <w:tcPr>
            <w:tcW w:type="dxa" w:w="1661"/>
          </w:tcPr>
          <w:p>
            <w:pPr>
              <w:pStyle w:val="null3"/>
            </w:pPr>
            <w:r>
              <w:rPr>
                <w:rFonts w:ascii="仿宋_GB2312" w:hAnsi="仿宋_GB2312" w:cs="仿宋_GB2312" w:eastAsia="仿宋_GB2312"/>
              </w:rPr>
              <w:t>采购包4-标的清单 采购包4-开标一览表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应符合招标文件规定</w:t>
            </w:r>
          </w:p>
        </w:tc>
        <w:tc>
          <w:tcPr>
            <w:tcW w:type="dxa" w:w="1661"/>
          </w:tcPr>
          <w:p>
            <w:pPr>
              <w:pStyle w:val="null3"/>
            </w:pPr>
            <w:r>
              <w:rPr>
                <w:rFonts w:ascii="仿宋_GB2312" w:hAnsi="仿宋_GB2312" w:cs="仿宋_GB2312" w:eastAsia="仿宋_GB2312"/>
              </w:rPr>
              <w:t>采购包4-标的清单 采购包4-开标一览表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投标文件内容齐全、无遗漏，且完全响应，不能有任何招标人不能接受的附加条件</w:t>
            </w:r>
          </w:p>
        </w:tc>
        <w:tc>
          <w:tcPr>
            <w:tcW w:type="dxa" w:w="1661"/>
          </w:tcPr>
          <w:p>
            <w:pPr>
              <w:pStyle w:val="null3"/>
            </w:pPr>
            <w:r>
              <w:rPr>
                <w:rFonts w:ascii="仿宋_GB2312" w:hAnsi="仿宋_GB2312" w:cs="仿宋_GB2312" w:eastAsia="仿宋_GB2312"/>
              </w:rPr>
              <w:t>采购包4-一般资格审查证明材料 采购包4-投标方案 采购包4-类似业绩一览表 采购包4-特殊资格审查资料 采购包4-商务响应偏离表 采购包4-服务响应偏离表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采购包4-投标函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采购包5-开标一览表 采购包5-标的清单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符合招标文件中“投标文件格式”要求</w:t>
            </w:r>
          </w:p>
        </w:tc>
        <w:tc>
          <w:tcPr>
            <w:tcW w:type="dxa" w:w="1661"/>
          </w:tcPr>
          <w:p>
            <w:pPr>
              <w:pStyle w:val="null3"/>
            </w:pPr>
            <w:r>
              <w:rPr>
                <w:rFonts w:ascii="仿宋_GB2312" w:hAnsi="仿宋_GB2312" w:cs="仿宋_GB2312" w:eastAsia="仿宋_GB2312"/>
              </w:rPr>
              <w:t>采购包5-一般资格审查证明材料 采购包5-开标一览表 采购包5-特殊资格审查资料 采购包5-商务响应偏离表 采购包5-投标函 采购包5-标的清单 采购包5-投标文件封面 采购包5-投标方案 采购包5-类似业绩一览表 采购包5-服务响应偏离表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文件应逐页盖章，有法定代表人或被授权人签字或盖章须按要求签字或盖章；</w:t>
            </w:r>
          </w:p>
        </w:tc>
        <w:tc>
          <w:tcPr>
            <w:tcW w:type="dxa" w:w="1661"/>
          </w:tcPr>
          <w:p>
            <w:pPr>
              <w:pStyle w:val="null3"/>
            </w:pPr>
            <w:r>
              <w:rPr>
                <w:rFonts w:ascii="仿宋_GB2312" w:hAnsi="仿宋_GB2312" w:cs="仿宋_GB2312" w:eastAsia="仿宋_GB2312"/>
              </w:rPr>
              <w:t>采购包5-一般资格审查证明材料 采购包5-残疾人福利性单位声明函 采购包5-特殊资格审查资料 采购包5-商务响应偏离表 采购包5-投标函 采购包5-中小企业声明函 采购包5-类似业绩一览表 采购包5-服务响应偏离表 采购包5-开标一览表 采购包5-标的清单 采购包5-投标文件封面 采购包5-监狱企业的证明文件 采购包5-投标方案</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只能有一个有效报价，且不能超过本项目采购预算（最高限价）</w:t>
            </w:r>
          </w:p>
        </w:tc>
        <w:tc>
          <w:tcPr>
            <w:tcW w:type="dxa" w:w="1661"/>
          </w:tcPr>
          <w:p>
            <w:pPr>
              <w:pStyle w:val="null3"/>
            </w:pPr>
            <w:r>
              <w:rPr>
                <w:rFonts w:ascii="仿宋_GB2312" w:hAnsi="仿宋_GB2312" w:cs="仿宋_GB2312" w:eastAsia="仿宋_GB2312"/>
              </w:rPr>
              <w:t>采购包5-开标一览表 采购包5-标的清单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应符合招标文件规定</w:t>
            </w:r>
          </w:p>
        </w:tc>
        <w:tc>
          <w:tcPr>
            <w:tcW w:type="dxa" w:w="1661"/>
          </w:tcPr>
          <w:p>
            <w:pPr>
              <w:pStyle w:val="null3"/>
            </w:pPr>
            <w:r>
              <w:rPr>
                <w:rFonts w:ascii="仿宋_GB2312" w:hAnsi="仿宋_GB2312" w:cs="仿宋_GB2312" w:eastAsia="仿宋_GB2312"/>
              </w:rPr>
              <w:t>采购包5-开标一览表 采购包5-标的清单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投标文件内容齐全、无遗漏，且完全响应，不能有任何招标人不能接受的附加条件</w:t>
            </w:r>
          </w:p>
        </w:tc>
        <w:tc>
          <w:tcPr>
            <w:tcW w:type="dxa" w:w="1661"/>
          </w:tcPr>
          <w:p>
            <w:pPr>
              <w:pStyle w:val="null3"/>
            </w:pPr>
            <w:r>
              <w:rPr>
                <w:rFonts w:ascii="仿宋_GB2312" w:hAnsi="仿宋_GB2312" w:cs="仿宋_GB2312" w:eastAsia="仿宋_GB2312"/>
              </w:rPr>
              <w:t>采购包5-一般资格审查证明材料 采购包5-特殊资格审查资料 采购包5-商务响应偏离表 采购包5-投标方案 采购包5-类似业绩一览表 采购包5-服务响应偏离表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采购包5-投标函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采购包6-标的清单 采购包6-开标一览表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符合招标文件中“投标文件格式”要求</w:t>
            </w:r>
          </w:p>
        </w:tc>
        <w:tc>
          <w:tcPr>
            <w:tcW w:type="dxa" w:w="1661"/>
          </w:tcPr>
          <w:p>
            <w:pPr>
              <w:pStyle w:val="null3"/>
            </w:pPr>
            <w:r>
              <w:rPr>
                <w:rFonts w:ascii="仿宋_GB2312" w:hAnsi="仿宋_GB2312" w:cs="仿宋_GB2312" w:eastAsia="仿宋_GB2312"/>
              </w:rPr>
              <w:t>采购包6-商务响应偏离表 采购包6-一般资格审查证明材料 采购包6-投标方案 采购包6-标的清单 采购包6-服务响应偏离表 采购包6-投标文件封面 采购包6-投标函 采购包6-开标一览表 采购包6-类似业绩一览表 采购包6-特殊资格审查资料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文件应逐页盖章，有法定代表人或被授权人签字或盖章须按要求签字或盖章；</w:t>
            </w:r>
          </w:p>
        </w:tc>
        <w:tc>
          <w:tcPr>
            <w:tcW w:type="dxa" w:w="1661"/>
          </w:tcPr>
          <w:p>
            <w:pPr>
              <w:pStyle w:val="null3"/>
            </w:pPr>
            <w:r>
              <w:rPr>
                <w:rFonts w:ascii="仿宋_GB2312" w:hAnsi="仿宋_GB2312" w:cs="仿宋_GB2312" w:eastAsia="仿宋_GB2312"/>
              </w:rPr>
              <w:t>采购包6-商务响应偏离表 采购包6-中小企业声明函 采购包6-投标方案 采购包6-残疾人福利性单位声明函 采购包6-标的清单 采购包6-服务响应偏离表 采购包6-投标函 采购包6-类似业绩一览表 采购包6-一般资格审查证明材料 采购包6-投标文件封面 采购包6-开标一览表 采购包6-特殊资格审查资料 采购包6-监狱企业的证明文件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只能有一个有效报价，且不能超过本项目采购预算（最高限价）</w:t>
            </w:r>
          </w:p>
        </w:tc>
        <w:tc>
          <w:tcPr>
            <w:tcW w:type="dxa" w:w="1661"/>
          </w:tcPr>
          <w:p>
            <w:pPr>
              <w:pStyle w:val="null3"/>
            </w:pPr>
            <w:r>
              <w:rPr>
                <w:rFonts w:ascii="仿宋_GB2312" w:hAnsi="仿宋_GB2312" w:cs="仿宋_GB2312" w:eastAsia="仿宋_GB2312"/>
              </w:rPr>
              <w:t>采购包6-标的清单 采购包6-开标一览表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应符合招标文件规定</w:t>
            </w:r>
          </w:p>
        </w:tc>
        <w:tc>
          <w:tcPr>
            <w:tcW w:type="dxa" w:w="1661"/>
          </w:tcPr>
          <w:p>
            <w:pPr>
              <w:pStyle w:val="null3"/>
            </w:pPr>
            <w:r>
              <w:rPr>
                <w:rFonts w:ascii="仿宋_GB2312" w:hAnsi="仿宋_GB2312" w:cs="仿宋_GB2312" w:eastAsia="仿宋_GB2312"/>
              </w:rPr>
              <w:t>采购包6-标的清单 采购包6-开标一览表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投标文件内容齐全、无遗漏，且完全响应，不能有任何招标人不能接受的附加条件</w:t>
            </w:r>
          </w:p>
        </w:tc>
        <w:tc>
          <w:tcPr>
            <w:tcW w:type="dxa" w:w="1661"/>
          </w:tcPr>
          <w:p>
            <w:pPr>
              <w:pStyle w:val="null3"/>
            </w:pPr>
            <w:r>
              <w:rPr>
                <w:rFonts w:ascii="仿宋_GB2312" w:hAnsi="仿宋_GB2312" w:cs="仿宋_GB2312" w:eastAsia="仿宋_GB2312"/>
              </w:rPr>
              <w:t>采购包6-商务响应偏离表 采购包6-一般资格审查证明材料 采购包6-投标方案 采购包6-服务响应偏离表 采购包6-类似业绩一览表 采购包6-特殊资格审查资料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采购包6-投标函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总体服务方案及计划</w:t>
            </w:r>
          </w:p>
        </w:tc>
        <w:tc>
          <w:tcPr>
            <w:tcW w:type="dxa" w:w="2492"/>
          </w:tcPr>
          <w:p>
            <w:pPr>
              <w:pStyle w:val="null3"/>
            </w:pPr>
            <w:r>
              <w:rPr>
                <w:rFonts w:ascii="仿宋_GB2312" w:hAnsi="仿宋_GB2312" w:cs="仿宋_GB2312" w:eastAsia="仿宋_GB2312"/>
              </w:rPr>
              <w:t>1、评审内容 包含3项：①整体工作组织方案；②分季节精细化养护作业计划；③绿化养护提质计划； 2、评审标准 （1）评审内容每项满分为3分，共9分； （2）评审内容每缺失一项扣3分，每项内容有下列任意瑕疵的扣0.3分（单项评审内容中有相同瑕疵不重复扣分），扣完为止；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采购包1-投标方案</w:t>
            </w:r>
          </w:p>
        </w:tc>
      </w:tr>
      <w:tr>
        <w:tc>
          <w:tcPr>
            <w:tcW w:type="dxa" w:w="831"/>
            <w:vMerge/>
          </w:tcPr>
          <w:p/>
        </w:tc>
        <w:tc>
          <w:tcPr>
            <w:tcW w:type="dxa" w:w="1661"/>
          </w:tcPr>
          <w:p>
            <w:pPr>
              <w:pStyle w:val="null3"/>
            </w:pPr>
            <w:r>
              <w:rPr>
                <w:rFonts w:ascii="仿宋_GB2312" w:hAnsi="仿宋_GB2312" w:cs="仿宋_GB2312" w:eastAsia="仿宋_GB2312"/>
              </w:rPr>
              <w:t>日常保洁及绿化垃圾清运</w:t>
            </w:r>
          </w:p>
        </w:tc>
        <w:tc>
          <w:tcPr>
            <w:tcW w:type="dxa" w:w="2492"/>
          </w:tcPr>
          <w:p>
            <w:pPr>
              <w:pStyle w:val="null3"/>
            </w:pPr>
            <w:r>
              <w:rPr>
                <w:rFonts w:ascii="仿宋_GB2312" w:hAnsi="仿宋_GB2312" w:cs="仿宋_GB2312" w:eastAsia="仿宋_GB2312"/>
              </w:rPr>
              <w:t>1、评审内容 包含4项：①日常养护保洁、垃圾清运计划；②保证养护范围内无杂草、无杂物、无积水的措施；③垃圾堆放管控；④点区域日常保洁、垃圾管理措施； 2、评审标准 （1）评审内容每项满分为3分，共12分； （2）评审内容每缺失一项扣3分，每项内容有下列任意瑕疵的扣0.3分（单项评审内容中有相同瑕疵不重复扣分），扣完为止；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采购包1-投标方案</w:t>
            </w:r>
          </w:p>
        </w:tc>
      </w:tr>
      <w:tr>
        <w:tc>
          <w:tcPr>
            <w:tcW w:type="dxa" w:w="831"/>
            <w:vMerge/>
          </w:tcPr>
          <w:p/>
        </w:tc>
        <w:tc>
          <w:tcPr>
            <w:tcW w:type="dxa" w:w="1661"/>
          </w:tcPr>
          <w:p>
            <w:pPr>
              <w:pStyle w:val="null3"/>
            </w:pPr>
            <w:r>
              <w:rPr>
                <w:rFonts w:ascii="仿宋_GB2312" w:hAnsi="仿宋_GB2312" w:cs="仿宋_GB2312" w:eastAsia="仿宋_GB2312"/>
              </w:rPr>
              <w:t>修剪、除草及水肥管理</w:t>
            </w:r>
          </w:p>
        </w:tc>
        <w:tc>
          <w:tcPr>
            <w:tcW w:type="dxa" w:w="2492"/>
          </w:tcPr>
          <w:p>
            <w:pPr>
              <w:pStyle w:val="null3"/>
            </w:pPr>
            <w:r>
              <w:rPr>
                <w:rFonts w:ascii="仿宋_GB2312" w:hAnsi="仿宋_GB2312" w:cs="仿宋_GB2312" w:eastAsia="仿宋_GB2312"/>
              </w:rPr>
              <w:t>1、评审内容 包含4项： ①保证草坪、绿篱、树穴、花池、绿化带、花坛、花带平整、无杂草的修剪及除草措施； ②保证树木无枯枝、萌糵枝、病虫枝、徒长枝的修剪措施； ③全年灌溉浇水实施方案； ④全年施肥养护计划； 2、评审标准 （1）评审内容每项满分为3分，共12分； （2）评审内容每缺失一项扣3分，每项内容有下列任意瑕疵的扣0.3分（单项评审内容中有相同瑕疵不重复扣分），扣完为止；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采购包1-投标方案</w:t>
            </w:r>
          </w:p>
        </w:tc>
      </w:tr>
      <w:tr>
        <w:tc>
          <w:tcPr>
            <w:tcW w:type="dxa" w:w="831"/>
            <w:vMerge/>
          </w:tcPr>
          <w:p/>
        </w:tc>
        <w:tc>
          <w:tcPr>
            <w:tcW w:type="dxa" w:w="1661"/>
          </w:tcPr>
          <w:p>
            <w:pPr>
              <w:pStyle w:val="null3"/>
            </w:pPr>
            <w:r>
              <w:rPr>
                <w:rFonts w:ascii="仿宋_GB2312" w:hAnsi="仿宋_GB2312" w:cs="仿宋_GB2312" w:eastAsia="仿宋_GB2312"/>
              </w:rPr>
              <w:t>病虫害防治及涂白</w:t>
            </w:r>
          </w:p>
        </w:tc>
        <w:tc>
          <w:tcPr>
            <w:tcW w:type="dxa" w:w="2492"/>
          </w:tcPr>
          <w:p>
            <w:pPr>
              <w:pStyle w:val="null3"/>
            </w:pPr>
            <w:r>
              <w:rPr>
                <w:rFonts w:ascii="仿宋_GB2312" w:hAnsi="仿宋_GB2312" w:cs="仿宋_GB2312" w:eastAsia="仿宋_GB2312"/>
              </w:rPr>
              <w:t>1、评审内容 包含3项： ①针对虫害发生的季节特性作出全年病虫害预防及防治实施方案； ②防治效果不佳时的增防方案； ③树干涂白计划（需含树干涂白时间、涂白使用药剂）； 2、评审标准 （1）评审内容每项满分为3分，共9分； （2）评审内容每缺失一项扣3分，每项内容有下列任意瑕疵的扣0.3分（单项评审内容中有相同瑕疵不重复扣分），扣完为止；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采购包1-投标方案</w:t>
            </w:r>
          </w:p>
        </w:tc>
      </w:tr>
      <w:tr>
        <w:tc>
          <w:tcPr>
            <w:tcW w:type="dxa" w:w="831"/>
            <w:vMerge/>
          </w:tcPr>
          <w:p/>
        </w:tc>
        <w:tc>
          <w:tcPr>
            <w:tcW w:type="dxa" w:w="1661"/>
          </w:tcPr>
          <w:p>
            <w:pPr>
              <w:pStyle w:val="null3"/>
            </w:pPr>
            <w:r>
              <w:rPr>
                <w:rFonts w:ascii="仿宋_GB2312" w:hAnsi="仿宋_GB2312" w:cs="仿宋_GB2312" w:eastAsia="仿宋_GB2312"/>
              </w:rPr>
              <w:t>应急处理及重大活动保障</w:t>
            </w:r>
          </w:p>
        </w:tc>
        <w:tc>
          <w:tcPr>
            <w:tcW w:type="dxa" w:w="2492"/>
          </w:tcPr>
          <w:p>
            <w:pPr>
              <w:pStyle w:val="null3"/>
            </w:pPr>
            <w:r>
              <w:rPr>
                <w:rFonts w:ascii="仿宋_GB2312" w:hAnsi="仿宋_GB2312" w:cs="仿宋_GB2312" w:eastAsia="仿宋_GB2312"/>
              </w:rPr>
              <w:t>1、评审内容 包含4项： ①恶劣天气应急预案； ②养护过程中安全应急管理措施； ③突发事件安全应急处理措施； ④针对重大活动的维护措施； 2、评审标准 （1）评审内容每项满分为2分，共8分； （2）评审内容每缺失一项扣2分，每项内容有下列任意瑕疵的扣0.2分（单项评审内容中有相同瑕疵不重复扣分），扣完为止；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采购包1-投标方案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1、评审内容 包含3项：①项目实施人员配置；②人员分工；③人员岗前及日常培训； 2、评审标准 （1）评审内容每项满分为2分，共6分； （2）评审内容每缺失一项扣2分，每项内容有下列任意瑕疵的扣0.2分（单项评审内容中有相同瑕疵不重复扣分），扣完为止；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采购包1-投标方案</w:t>
            </w:r>
          </w:p>
        </w:tc>
      </w:tr>
      <w:tr>
        <w:tc>
          <w:tcPr>
            <w:tcW w:type="dxa" w:w="831"/>
            <w:vMerge/>
          </w:tcPr>
          <w:p/>
        </w:tc>
        <w:tc>
          <w:tcPr>
            <w:tcW w:type="dxa" w:w="1661"/>
          </w:tcPr>
          <w:p>
            <w:pPr>
              <w:pStyle w:val="null3"/>
            </w:pPr>
            <w:r>
              <w:rPr>
                <w:rFonts w:ascii="仿宋_GB2312" w:hAnsi="仿宋_GB2312" w:cs="仿宋_GB2312" w:eastAsia="仿宋_GB2312"/>
              </w:rPr>
              <w:t>拟投入使用设备</w:t>
            </w:r>
          </w:p>
        </w:tc>
        <w:tc>
          <w:tcPr>
            <w:tcW w:type="dxa" w:w="2492"/>
          </w:tcPr>
          <w:p>
            <w:pPr>
              <w:pStyle w:val="null3"/>
            </w:pPr>
            <w:r>
              <w:rPr>
                <w:rFonts w:ascii="仿宋_GB2312" w:hAnsi="仿宋_GB2312" w:cs="仿宋_GB2312" w:eastAsia="仿宋_GB2312"/>
              </w:rPr>
              <w:t>1、评审内容： ①拟投入绿化养护作业的修剪类机械设备（车辆）及工具； ②拟投入绿化养护作业的灌溉类机械设备（车辆）及工具； ③拟投入绿化养护作业的病虫害防治类机械设备（车辆）及工具； ④出具绿化养护作业机械设备（车辆）及工具保障承诺函，并明确不得因机械设备（车辆）及工具问题影响服务质量； 2、评审标准 （1）评审内容①满分2分，评审内容②满分4分，评审内容③满分2分，评审内容④满分2分，共10分； （2）评审内容①：每提供1种修剪类机械设备（车辆）及工具得0.5分，最高得2分； 评审内容②：提供灌溉车辆（机动车）的单独加2分，除灌溉车辆（机动车）外其他灌溉类机械设备及工具每提供1种得0.5分，最高得2分，此项共4分； 评审内容③：每提供1种病虫害防治类机械设备（车辆）及工具证明材料的得1分，最高得2分； 评审内容④：提供承诺函得2分，未提供承诺函不得分； 注：（1）每种机械设备（车辆）及工具须提供证明材料，未提供证明材料的不得分；同种机械设备（车辆）及工具不重复计分； （2）证明材料指：机械设备（车辆）及工具的现场实拍图以及购买发票或收款收据（收款收据应体现收款内容，且与拟提供机械设备、工具等匹配）或租赁合同。</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采购包1-投标方案</w:t>
            </w:r>
          </w:p>
        </w:tc>
      </w:tr>
      <w:tr>
        <w:tc>
          <w:tcPr>
            <w:tcW w:type="dxa" w:w="831"/>
            <w:vMerge/>
          </w:tcPr>
          <w:p/>
        </w:tc>
        <w:tc>
          <w:tcPr>
            <w:tcW w:type="dxa" w:w="1661"/>
          </w:tcPr>
          <w:p>
            <w:pPr>
              <w:pStyle w:val="null3"/>
            </w:pPr>
            <w:r>
              <w:rPr>
                <w:rFonts w:ascii="仿宋_GB2312" w:hAnsi="仿宋_GB2312" w:cs="仿宋_GB2312" w:eastAsia="仿宋_GB2312"/>
              </w:rPr>
              <w:t>拟投入设备保障</w:t>
            </w:r>
          </w:p>
        </w:tc>
        <w:tc>
          <w:tcPr>
            <w:tcW w:type="dxa" w:w="2492"/>
          </w:tcPr>
          <w:p>
            <w:pPr>
              <w:pStyle w:val="null3"/>
            </w:pPr>
            <w:r>
              <w:rPr>
                <w:rFonts w:ascii="仿宋_GB2312" w:hAnsi="仿宋_GB2312" w:cs="仿宋_GB2312" w:eastAsia="仿宋_GB2312"/>
              </w:rPr>
              <w:t>1、评审内容：提供设备的新旧程度及设备维修保障方案； 2、评审标准 （1）评审内容满分为2分，未提供设备的新旧程度及设备维修保障方案的不得分； （2）内容有下列任意瑕疵的扣0.2分，扣完为止；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采购包1-投标方案</w:t>
            </w:r>
          </w:p>
        </w:tc>
      </w:tr>
      <w:tr>
        <w:tc>
          <w:tcPr>
            <w:tcW w:type="dxa" w:w="831"/>
            <w:vMerge/>
          </w:tcPr>
          <w:p/>
        </w:tc>
        <w:tc>
          <w:tcPr>
            <w:tcW w:type="dxa" w:w="1661"/>
          </w:tcPr>
          <w:p>
            <w:pPr>
              <w:pStyle w:val="null3"/>
            </w:pPr>
            <w:r>
              <w:rPr>
                <w:rFonts w:ascii="仿宋_GB2312" w:hAnsi="仿宋_GB2312" w:cs="仿宋_GB2312" w:eastAsia="仿宋_GB2312"/>
              </w:rPr>
              <w:t>服务质量及安全保证</w:t>
            </w:r>
          </w:p>
        </w:tc>
        <w:tc>
          <w:tcPr>
            <w:tcW w:type="dxa" w:w="2492"/>
          </w:tcPr>
          <w:p>
            <w:pPr>
              <w:pStyle w:val="null3"/>
            </w:pPr>
            <w:r>
              <w:rPr>
                <w:rFonts w:ascii="仿宋_GB2312" w:hAnsi="仿宋_GB2312" w:cs="仿宋_GB2312" w:eastAsia="仿宋_GB2312"/>
              </w:rPr>
              <w:t>1、评审内容 包含4项：①服务质量控制措施；②服务质量承诺；③现场养护管护作业安全管控；④养护管护人员安全教育培训； 2、评审标准 （1）评审内容每项满分为2分，共8分； （2）评审内容每缺失一项扣2分，每项内容有下列任意瑕疵的扣0.2分（单项评审内容中有相同瑕疵不重复扣分），扣完为止；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采购包1-投标方案</w:t>
            </w:r>
          </w:p>
        </w:tc>
      </w:tr>
      <w:tr>
        <w:tc>
          <w:tcPr>
            <w:tcW w:type="dxa" w:w="831"/>
            <w:vMerge/>
          </w:tcPr>
          <w:p/>
        </w:tc>
        <w:tc>
          <w:tcPr>
            <w:tcW w:type="dxa" w:w="1661"/>
          </w:tcPr>
          <w:p>
            <w:pPr>
              <w:pStyle w:val="null3"/>
            </w:pPr>
            <w:r>
              <w:rPr>
                <w:rFonts w:ascii="仿宋_GB2312" w:hAnsi="仿宋_GB2312" w:cs="仿宋_GB2312" w:eastAsia="仿宋_GB2312"/>
              </w:rPr>
              <w:t>降低花草苗木死亡率的保障措施</w:t>
            </w:r>
          </w:p>
        </w:tc>
        <w:tc>
          <w:tcPr>
            <w:tcW w:type="dxa" w:w="2492"/>
          </w:tcPr>
          <w:p>
            <w:pPr>
              <w:pStyle w:val="null3"/>
            </w:pPr>
            <w:r>
              <w:rPr>
                <w:rFonts w:ascii="仿宋_GB2312" w:hAnsi="仿宋_GB2312" w:cs="仿宋_GB2312" w:eastAsia="仿宋_GB2312"/>
              </w:rPr>
              <w:t>1、评审内容 包含3项：①预防性措施；②日常控制措施；③补救措施； 2、评审标准 （1）评审内容每项满分为2分，共6分； （2）评审内容每缺失一项扣2分，每项内容有下列任意瑕疵的扣0.2分（单项评审内容中有相同瑕疵不重复扣分），扣完为止；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采购包1-投标方案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投标人需提供2023年1月1日以来独立承担过类似项目业绩，每个业绩计2分，最高计8分。 注：类似业绩是指与本项目类似业绩，业绩证明文件以合同为准，时间以合同签订时间为准；投标文件正本中的业绩证明文件（需包含合同首页、盖章签字页等关键页）复印件须加盖公章，未提供或不清晰导致无法识别的不予认可。</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采购包1-类似业绩一览表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采购包1-开标一览表</w:t>
            </w:r>
          </w:p>
          <w:p>
            <w:pPr>
              <w:pStyle w:val="null3"/>
            </w:pPr>
            <w:r>
              <w:rPr>
                <w:rFonts w:ascii="仿宋_GB2312" w:hAnsi="仿宋_GB2312" w:cs="仿宋_GB2312" w:eastAsia="仿宋_GB2312"/>
              </w:rPr>
              <w:t>采购包1-标的清单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价格分采用低价优先法计算，即满足采购文件要求且价格最低的报价为评审基准价，其价格分为满分。其他投标人的价格分统一按照下列公式计算：报价得分=（评审基准价/报价）×价格权值×100。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采购包1-开标一览表</w:t>
            </w:r>
          </w:p>
          <w:p>
            <w:pPr>
              <w:pStyle w:val="null3"/>
            </w:pPr>
            <w:r>
              <w:rPr>
                <w:rFonts w:ascii="仿宋_GB2312" w:hAnsi="仿宋_GB2312" w:cs="仿宋_GB2312" w:eastAsia="仿宋_GB2312"/>
              </w:rPr>
              <w:t>采购包1-标的清单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总体服务方案及计划</w:t>
            </w:r>
          </w:p>
        </w:tc>
        <w:tc>
          <w:tcPr>
            <w:tcW w:type="dxa" w:w="2492"/>
          </w:tcPr>
          <w:p>
            <w:pPr>
              <w:pStyle w:val="null3"/>
            </w:pPr>
            <w:r>
              <w:rPr>
                <w:rFonts w:ascii="仿宋_GB2312" w:hAnsi="仿宋_GB2312" w:cs="仿宋_GB2312" w:eastAsia="仿宋_GB2312"/>
              </w:rPr>
              <w:t>1、评审内容 包含3项：①整体工作组织方案；②分季节精细化养护作业计划；③绿化养护提质计划； 2、评审标准 （1）评审内容每项满分为3分，共9分； （2）评审内容每缺失一项扣3分，每项内容有下列任意瑕疵的扣0.3分（单项评审内容中有相同瑕疵不重复扣分），扣完为止；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采购包2-投标方案</w:t>
            </w:r>
          </w:p>
        </w:tc>
      </w:tr>
      <w:tr>
        <w:tc>
          <w:tcPr>
            <w:tcW w:type="dxa" w:w="831"/>
            <w:vMerge/>
          </w:tcPr>
          <w:p/>
        </w:tc>
        <w:tc>
          <w:tcPr>
            <w:tcW w:type="dxa" w:w="1661"/>
          </w:tcPr>
          <w:p>
            <w:pPr>
              <w:pStyle w:val="null3"/>
            </w:pPr>
            <w:r>
              <w:rPr>
                <w:rFonts w:ascii="仿宋_GB2312" w:hAnsi="仿宋_GB2312" w:cs="仿宋_GB2312" w:eastAsia="仿宋_GB2312"/>
              </w:rPr>
              <w:t>日常保洁及绿化垃圾清运</w:t>
            </w:r>
          </w:p>
        </w:tc>
        <w:tc>
          <w:tcPr>
            <w:tcW w:type="dxa" w:w="2492"/>
          </w:tcPr>
          <w:p>
            <w:pPr>
              <w:pStyle w:val="null3"/>
            </w:pPr>
            <w:r>
              <w:rPr>
                <w:rFonts w:ascii="仿宋_GB2312" w:hAnsi="仿宋_GB2312" w:cs="仿宋_GB2312" w:eastAsia="仿宋_GB2312"/>
              </w:rPr>
              <w:t>1、评审内容 包含4项：①日常养护保洁、垃圾清运计划；②保证养护范围内无杂草、无杂物、无积水的措施；③垃圾堆放管控；④点区域日常保洁、垃圾管理措施； 2、评审标准 （1）评审内容每项满分为3分，共12分； （2）评审内容每缺失一项扣3分，每项内容有下列任意瑕疵的扣0.3分（单项评审内容中有相同瑕疵不重复扣分），扣完为止；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采购包2-投标方案</w:t>
            </w:r>
          </w:p>
        </w:tc>
      </w:tr>
      <w:tr>
        <w:tc>
          <w:tcPr>
            <w:tcW w:type="dxa" w:w="831"/>
            <w:vMerge/>
          </w:tcPr>
          <w:p/>
        </w:tc>
        <w:tc>
          <w:tcPr>
            <w:tcW w:type="dxa" w:w="1661"/>
          </w:tcPr>
          <w:p>
            <w:pPr>
              <w:pStyle w:val="null3"/>
            </w:pPr>
            <w:r>
              <w:rPr>
                <w:rFonts w:ascii="仿宋_GB2312" w:hAnsi="仿宋_GB2312" w:cs="仿宋_GB2312" w:eastAsia="仿宋_GB2312"/>
              </w:rPr>
              <w:t>修剪、除草及水肥管理</w:t>
            </w:r>
          </w:p>
        </w:tc>
        <w:tc>
          <w:tcPr>
            <w:tcW w:type="dxa" w:w="2492"/>
          </w:tcPr>
          <w:p>
            <w:pPr>
              <w:pStyle w:val="null3"/>
            </w:pPr>
            <w:r>
              <w:rPr>
                <w:rFonts w:ascii="仿宋_GB2312" w:hAnsi="仿宋_GB2312" w:cs="仿宋_GB2312" w:eastAsia="仿宋_GB2312"/>
              </w:rPr>
              <w:t>1、评审内容 包含4项： ①保证草坪、绿篱、树穴、花池、绿化带、花坛、花带平整、无杂草的修剪及除草措施； ②保证树木无枯枝、萌糵枝、病虫枝、徒长枝的修剪措施； ③全年灌溉浇水实施方案； ④全年施肥养护计划； 2、评审标准 （1）评审内容每项满分为3分，共12分； （2）评审内容每缺失一项扣3分，每项内容有下列任意瑕疵的扣0.3分（单项评审内容中有相同瑕疵不重复扣分），扣完为止；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采购包2-投标方案</w:t>
            </w:r>
          </w:p>
        </w:tc>
      </w:tr>
      <w:tr>
        <w:tc>
          <w:tcPr>
            <w:tcW w:type="dxa" w:w="831"/>
            <w:vMerge/>
          </w:tcPr>
          <w:p/>
        </w:tc>
        <w:tc>
          <w:tcPr>
            <w:tcW w:type="dxa" w:w="1661"/>
          </w:tcPr>
          <w:p>
            <w:pPr>
              <w:pStyle w:val="null3"/>
            </w:pPr>
            <w:r>
              <w:rPr>
                <w:rFonts w:ascii="仿宋_GB2312" w:hAnsi="仿宋_GB2312" w:cs="仿宋_GB2312" w:eastAsia="仿宋_GB2312"/>
              </w:rPr>
              <w:t>病虫害防治及涂白</w:t>
            </w:r>
          </w:p>
        </w:tc>
        <w:tc>
          <w:tcPr>
            <w:tcW w:type="dxa" w:w="2492"/>
          </w:tcPr>
          <w:p>
            <w:pPr>
              <w:pStyle w:val="null3"/>
            </w:pPr>
            <w:r>
              <w:rPr>
                <w:rFonts w:ascii="仿宋_GB2312" w:hAnsi="仿宋_GB2312" w:cs="仿宋_GB2312" w:eastAsia="仿宋_GB2312"/>
              </w:rPr>
              <w:t>1、评审内容 包含3项： ①针对虫害发生的季节特性作出全年病虫害预防及防治实施方案； ②防治效果不佳时的增防方案； ③树干涂白计划（需含树干涂白时间、涂白使用药剂）； 2、评审标准 （1）评审内容每项满分为3分，共9分； （2）评审内容每缺失一项扣3分，每项内容有下列任意瑕疵的扣0.3分（单项评审内容中有相同瑕疵不重复扣分），扣完为止；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采购包2-投标方案</w:t>
            </w:r>
          </w:p>
        </w:tc>
      </w:tr>
      <w:tr>
        <w:tc>
          <w:tcPr>
            <w:tcW w:type="dxa" w:w="831"/>
            <w:vMerge/>
          </w:tcPr>
          <w:p/>
        </w:tc>
        <w:tc>
          <w:tcPr>
            <w:tcW w:type="dxa" w:w="1661"/>
          </w:tcPr>
          <w:p>
            <w:pPr>
              <w:pStyle w:val="null3"/>
            </w:pPr>
            <w:r>
              <w:rPr>
                <w:rFonts w:ascii="仿宋_GB2312" w:hAnsi="仿宋_GB2312" w:cs="仿宋_GB2312" w:eastAsia="仿宋_GB2312"/>
              </w:rPr>
              <w:t>应急处理及重大活动保障</w:t>
            </w:r>
          </w:p>
        </w:tc>
        <w:tc>
          <w:tcPr>
            <w:tcW w:type="dxa" w:w="2492"/>
          </w:tcPr>
          <w:p>
            <w:pPr>
              <w:pStyle w:val="null3"/>
            </w:pPr>
            <w:r>
              <w:rPr>
                <w:rFonts w:ascii="仿宋_GB2312" w:hAnsi="仿宋_GB2312" w:cs="仿宋_GB2312" w:eastAsia="仿宋_GB2312"/>
              </w:rPr>
              <w:t>1、评审内容 包含4项： ①恶劣天气应急预案； ②养护过程中安全应急管理措施； ③突发事件安全应急处理措施； ④针对重大活动的维护措施； 2、评审标准 （1）评审内容每项满分为2分，共8分； （2）评审内容每缺失一项扣2分，每项内容有下列任意瑕疵的扣0.2分（单项评审内容中有相同瑕疵不重复扣分），扣完为止；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采购包2-投标方案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1、评审内容 包含3项：①项目实施人员配置；②人员分工；③人员岗前及日常培训； 2、评审标准 （1）评审内容每项满分为2分，共6分； （2）评审内容每缺失一项扣2分，每项内容有下列任意瑕疵的扣0.2分（单项评审内容中有相同瑕疵不重复扣分），扣完为止；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采购包2-投标方案</w:t>
            </w:r>
          </w:p>
        </w:tc>
      </w:tr>
      <w:tr>
        <w:tc>
          <w:tcPr>
            <w:tcW w:type="dxa" w:w="831"/>
            <w:vMerge/>
          </w:tcPr>
          <w:p/>
        </w:tc>
        <w:tc>
          <w:tcPr>
            <w:tcW w:type="dxa" w:w="1661"/>
          </w:tcPr>
          <w:p>
            <w:pPr>
              <w:pStyle w:val="null3"/>
            </w:pPr>
            <w:r>
              <w:rPr>
                <w:rFonts w:ascii="仿宋_GB2312" w:hAnsi="仿宋_GB2312" w:cs="仿宋_GB2312" w:eastAsia="仿宋_GB2312"/>
              </w:rPr>
              <w:t>拟投入使用设备</w:t>
            </w:r>
          </w:p>
        </w:tc>
        <w:tc>
          <w:tcPr>
            <w:tcW w:type="dxa" w:w="2492"/>
          </w:tcPr>
          <w:p>
            <w:pPr>
              <w:pStyle w:val="null3"/>
            </w:pPr>
            <w:r>
              <w:rPr>
                <w:rFonts w:ascii="仿宋_GB2312" w:hAnsi="仿宋_GB2312" w:cs="仿宋_GB2312" w:eastAsia="仿宋_GB2312"/>
              </w:rPr>
              <w:t>1、评审内容： ①拟投入绿化养护作业的修剪类机械设备（车辆）及工具； ②拟投入绿化养护作业的灌溉类机械设备（车辆）及工具； ③拟投入绿化养护作业的病虫害防治类机械设备（车辆）及工具； ④出具绿化养护作业机械设备（车辆）及工具保障承诺函，并明确不得因机械设备（车辆）及工具问题影响服务质量； 2、评审标准 （1）评审内容①满分2分，评审内容②满分4分，评审内容③满分2分，评审内容④满分2分，共10分； （2）评审内容①：每提供1种修剪类机械设备（车辆）及工具得0.5分，最高得2分； 评审内容②：提供灌溉车辆（机动车）的单独加2分，除灌溉车辆（机动车）外其他灌溉类机械设备及工具每提供1种得0.5分，最高得2分，此项共4分； 评审内容③：每提供1种病虫害防治类机械设备（车辆）及工具证明材料的得1分，最高得2分； 评审内容④：提供承诺函得2分，未提供承诺函不得分； 注：（1）每种机械设备（车辆）及工具须提供证明材料，未提供证明材料的不得分；同种机械设备（车辆）及工具不重复计分； （2）证明材料指：机械设备（车辆）及工具的现场实拍图以及购买发票或收款收据（收款收据应体现收款内容，且与拟提供机械设备、工具等匹配）或租赁合同。</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采购包2-投标方案</w:t>
            </w:r>
          </w:p>
        </w:tc>
      </w:tr>
      <w:tr>
        <w:tc>
          <w:tcPr>
            <w:tcW w:type="dxa" w:w="831"/>
            <w:vMerge/>
          </w:tcPr>
          <w:p/>
        </w:tc>
        <w:tc>
          <w:tcPr>
            <w:tcW w:type="dxa" w:w="1661"/>
          </w:tcPr>
          <w:p>
            <w:pPr>
              <w:pStyle w:val="null3"/>
            </w:pPr>
            <w:r>
              <w:rPr>
                <w:rFonts w:ascii="仿宋_GB2312" w:hAnsi="仿宋_GB2312" w:cs="仿宋_GB2312" w:eastAsia="仿宋_GB2312"/>
              </w:rPr>
              <w:t>拟投入设备保障</w:t>
            </w:r>
          </w:p>
        </w:tc>
        <w:tc>
          <w:tcPr>
            <w:tcW w:type="dxa" w:w="2492"/>
          </w:tcPr>
          <w:p>
            <w:pPr>
              <w:pStyle w:val="null3"/>
            </w:pPr>
            <w:r>
              <w:rPr>
                <w:rFonts w:ascii="仿宋_GB2312" w:hAnsi="仿宋_GB2312" w:cs="仿宋_GB2312" w:eastAsia="仿宋_GB2312"/>
              </w:rPr>
              <w:t>1、评审内容：提供设备的新旧程度及设备维修保障方案； 2、评审标准 （1）评审内容满分为2分，未提供设备的新旧程度及设备维修保障方案的不得分； （2）内容有下列任意瑕疵的扣0.2分，扣完为止；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采购包2-投标方案</w:t>
            </w:r>
          </w:p>
        </w:tc>
      </w:tr>
      <w:tr>
        <w:tc>
          <w:tcPr>
            <w:tcW w:type="dxa" w:w="831"/>
            <w:vMerge/>
          </w:tcPr>
          <w:p/>
        </w:tc>
        <w:tc>
          <w:tcPr>
            <w:tcW w:type="dxa" w:w="1661"/>
          </w:tcPr>
          <w:p>
            <w:pPr>
              <w:pStyle w:val="null3"/>
            </w:pPr>
            <w:r>
              <w:rPr>
                <w:rFonts w:ascii="仿宋_GB2312" w:hAnsi="仿宋_GB2312" w:cs="仿宋_GB2312" w:eastAsia="仿宋_GB2312"/>
              </w:rPr>
              <w:t>服务质量及安全保证</w:t>
            </w:r>
          </w:p>
        </w:tc>
        <w:tc>
          <w:tcPr>
            <w:tcW w:type="dxa" w:w="2492"/>
          </w:tcPr>
          <w:p>
            <w:pPr>
              <w:pStyle w:val="null3"/>
            </w:pPr>
            <w:r>
              <w:rPr>
                <w:rFonts w:ascii="仿宋_GB2312" w:hAnsi="仿宋_GB2312" w:cs="仿宋_GB2312" w:eastAsia="仿宋_GB2312"/>
              </w:rPr>
              <w:t>1、评审内容 包含4项：①服务质量控制措施；②服务质量承诺；③现场养护管护作业安全管控；④养护管护人员安全教育培训； 2、评审标准 （1）评审内容每项满分为2分，共8分； （2）评审内容每缺失一项扣2分，每项内容有下列任意瑕疵的扣0.2分（单项评审内容中有相同瑕疵不重复扣分），扣完为止；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采购包2-投标方案</w:t>
            </w:r>
          </w:p>
        </w:tc>
      </w:tr>
      <w:tr>
        <w:tc>
          <w:tcPr>
            <w:tcW w:type="dxa" w:w="831"/>
            <w:vMerge/>
          </w:tcPr>
          <w:p/>
        </w:tc>
        <w:tc>
          <w:tcPr>
            <w:tcW w:type="dxa" w:w="1661"/>
          </w:tcPr>
          <w:p>
            <w:pPr>
              <w:pStyle w:val="null3"/>
            </w:pPr>
            <w:r>
              <w:rPr>
                <w:rFonts w:ascii="仿宋_GB2312" w:hAnsi="仿宋_GB2312" w:cs="仿宋_GB2312" w:eastAsia="仿宋_GB2312"/>
              </w:rPr>
              <w:t>降低花草苗木死亡率的保障措施</w:t>
            </w:r>
          </w:p>
        </w:tc>
        <w:tc>
          <w:tcPr>
            <w:tcW w:type="dxa" w:w="2492"/>
          </w:tcPr>
          <w:p>
            <w:pPr>
              <w:pStyle w:val="null3"/>
            </w:pPr>
            <w:r>
              <w:rPr>
                <w:rFonts w:ascii="仿宋_GB2312" w:hAnsi="仿宋_GB2312" w:cs="仿宋_GB2312" w:eastAsia="仿宋_GB2312"/>
              </w:rPr>
              <w:t>1、评审内容 包含3项：①预防性措施；②日常控制措施；③补救措施； 2、评审标准 （1）评审内容每项满分为2分，共6分； （2）评审内容每缺失一项扣2分，每项内容有下列任意瑕疵的扣0.2分（单项评审内容中有相同瑕疵不重复扣分），扣完为止；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采购包2-投标方案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投标人需提供2023年1月1日以来独立承担过类似项目业绩，每个业绩计2分，最高计8分。 注：类似业绩是指与本项目类似业绩，业绩证明文件以合同为准，时间以合同签订时间为准；投标文件正本中的业绩证明文件（需包含合同首页、盖章签字页等关键页）复印件须加盖公章，未提供或不清晰导致无法识别的不予认可。</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采购包2-类似业绩一览表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采购包2-开标一览表</w:t>
            </w:r>
          </w:p>
          <w:p>
            <w:pPr>
              <w:pStyle w:val="null3"/>
            </w:pPr>
            <w:r>
              <w:rPr>
                <w:rFonts w:ascii="仿宋_GB2312" w:hAnsi="仿宋_GB2312" w:cs="仿宋_GB2312" w:eastAsia="仿宋_GB2312"/>
              </w:rPr>
              <w:t>采购包2-标的清单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价格分采用低价优先法计算，即满足采购文件要求且价格最低的报价为评审基准价，其价格分为满分。其他投标人的价格分统一按照下列公式计算：报价得分=（评审基准价/报价）×价格权值×100。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采购包2-开标一览表</w:t>
            </w:r>
          </w:p>
          <w:p>
            <w:pPr>
              <w:pStyle w:val="null3"/>
            </w:pPr>
            <w:r>
              <w:rPr>
                <w:rFonts w:ascii="仿宋_GB2312" w:hAnsi="仿宋_GB2312" w:cs="仿宋_GB2312" w:eastAsia="仿宋_GB2312"/>
              </w:rPr>
              <w:t>采购包2-标的清单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总体服务方案及计划</w:t>
            </w:r>
          </w:p>
        </w:tc>
        <w:tc>
          <w:tcPr>
            <w:tcW w:type="dxa" w:w="2492"/>
          </w:tcPr>
          <w:p>
            <w:pPr>
              <w:pStyle w:val="null3"/>
            </w:pPr>
            <w:r>
              <w:rPr>
                <w:rFonts w:ascii="仿宋_GB2312" w:hAnsi="仿宋_GB2312" w:cs="仿宋_GB2312" w:eastAsia="仿宋_GB2312"/>
              </w:rPr>
              <w:t>1、评审内容 包含3项：①整体工作组织方案；②分季节精细化养护作业计划；③绿化养护提质计划； 2、评审标准 （1）评审内容每项满分为3分，共9分； （2）评审内容每缺失一项扣3分，每项内容有下列任意瑕疵的扣0.3分（单项评审内容中有相同瑕疵不重复扣分），扣完为止；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采购包3-投标方案</w:t>
            </w:r>
          </w:p>
        </w:tc>
      </w:tr>
      <w:tr>
        <w:tc>
          <w:tcPr>
            <w:tcW w:type="dxa" w:w="831"/>
            <w:vMerge/>
          </w:tcPr>
          <w:p/>
        </w:tc>
        <w:tc>
          <w:tcPr>
            <w:tcW w:type="dxa" w:w="1661"/>
          </w:tcPr>
          <w:p>
            <w:pPr>
              <w:pStyle w:val="null3"/>
            </w:pPr>
            <w:r>
              <w:rPr>
                <w:rFonts w:ascii="仿宋_GB2312" w:hAnsi="仿宋_GB2312" w:cs="仿宋_GB2312" w:eastAsia="仿宋_GB2312"/>
              </w:rPr>
              <w:t>日常保洁及绿化垃圾清运</w:t>
            </w:r>
          </w:p>
        </w:tc>
        <w:tc>
          <w:tcPr>
            <w:tcW w:type="dxa" w:w="2492"/>
          </w:tcPr>
          <w:p>
            <w:pPr>
              <w:pStyle w:val="null3"/>
            </w:pPr>
            <w:r>
              <w:rPr>
                <w:rFonts w:ascii="仿宋_GB2312" w:hAnsi="仿宋_GB2312" w:cs="仿宋_GB2312" w:eastAsia="仿宋_GB2312"/>
              </w:rPr>
              <w:t>1、评审内容 包含4项：①日常养护保洁、垃圾清运计划；②保证养护范围内无杂草、无杂物、无积水的措施；③垃圾堆放管控；④点区域日常保洁、垃圾管理措施； 2、评审标准 （1）评审内容每项满分为3分，共12分； （2）评审内容每缺失一项扣3分，每项内容有下列任意瑕疵的扣0.3分（单项评审内容中有相同瑕疵不重复扣分），扣完为止；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采购包3-投标方案</w:t>
            </w:r>
          </w:p>
        </w:tc>
      </w:tr>
      <w:tr>
        <w:tc>
          <w:tcPr>
            <w:tcW w:type="dxa" w:w="831"/>
            <w:vMerge/>
          </w:tcPr>
          <w:p/>
        </w:tc>
        <w:tc>
          <w:tcPr>
            <w:tcW w:type="dxa" w:w="1661"/>
          </w:tcPr>
          <w:p>
            <w:pPr>
              <w:pStyle w:val="null3"/>
            </w:pPr>
            <w:r>
              <w:rPr>
                <w:rFonts w:ascii="仿宋_GB2312" w:hAnsi="仿宋_GB2312" w:cs="仿宋_GB2312" w:eastAsia="仿宋_GB2312"/>
              </w:rPr>
              <w:t>修剪、除草及水肥管理</w:t>
            </w:r>
          </w:p>
        </w:tc>
        <w:tc>
          <w:tcPr>
            <w:tcW w:type="dxa" w:w="2492"/>
          </w:tcPr>
          <w:p>
            <w:pPr>
              <w:pStyle w:val="null3"/>
            </w:pPr>
            <w:r>
              <w:rPr>
                <w:rFonts w:ascii="仿宋_GB2312" w:hAnsi="仿宋_GB2312" w:cs="仿宋_GB2312" w:eastAsia="仿宋_GB2312"/>
              </w:rPr>
              <w:t>1、评审内容 包含4项： ①保证草坪、绿篱、树穴、花池、绿化带、花坛、花带平整、无杂草的修剪及除草措施； ②保证树木无枯枝、萌糵枝、病虫枝、徒长枝的修剪措施； ③全年灌溉浇水实施方案； ④全年施肥养护计划； 2、评审标准 （1）评审内容每项满分为3分，共12分； （2）评审内容每缺失一项扣3分，每项内容有下列任意瑕疵的扣0.3分（单项评审内容中有相同瑕疵不重复扣分），扣完为止；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采购包3-投标方案</w:t>
            </w:r>
          </w:p>
        </w:tc>
      </w:tr>
      <w:tr>
        <w:tc>
          <w:tcPr>
            <w:tcW w:type="dxa" w:w="831"/>
            <w:vMerge/>
          </w:tcPr>
          <w:p/>
        </w:tc>
        <w:tc>
          <w:tcPr>
            <w:tcW w:type="dxa" w:w="1661"/>
          </w:tcPr>
          <w:p>
            <w:pPr>
              <w:pStyle w:val="null3"/>
            </w:pPr>
            <w:r>
              <w:rPr>
                <w:rFonts w:ascii="仿宋_GB2312" w:hAnsi="仿宋_GB2312" w:cs="仿宋_GB2312" w:eastAsia="仿宋_GB2312"/>
              </w:rPr>
              <w:t>病虫害防治及涂白</w:t>
            </w:r>
          </w:p>
        </w:tc>
        <w:tc>
          <w:tcPr>
            <w:tcW w:type="dxa" w:w="2492"/>
          </w:tcPr>
          <w:p>
            <w:pPr>
              <w:pStyle w:val="null3"/>
            </w:pPr>
            <w:r>
              <w:rPr>
                <w:rFonts w:ascii="仿宋_GB2312" w:hAnsi="仿宋_GB2312" w:cs="仿宋_GB2312" w:eastAsia="仿宋_GB2312"/>
              </w:rPr>
              <w:t>1、评审内容 包含3项： ①针对虫害发生的季节特性作出全年病虫害预防及防治实施方案； ②防治效果不佳时的增防方案； ③树干涂白计划（需含树干涂白时间、涂白使用药剂）； 2、评审标准 （1）评审内容每项满分为3分，共9分； （2）评审内容每缺失一项扣3分，每项内容有下列任意瑕疵的扣0.3分（单项评审内容中有相同瑕疵不重复扣分），扣完为止；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采购包3-投标方案</w:t>
            </w:r>
          </w:p>
        </w:tc>
      </w:tr>
      <w:tr>
        <w:tc>
          <w:tcPr>
            <w:tcW w:type="dxa" w:w="831"/>
            <w:vMerge/>
          </w:tcPr>
          <w:p/>
        </w:tc>
        <w:tc>
          <w:tcPr>
            <w:tcW w:type="dxa" w:w="1661"/>
          </w:tcPr>
          <w:p>
            <w:pPr>
              <w:pStyle w:val="null3"/>
            </w:pPr>
            <w:r>
              <w:rPr>
                <w:rFonts w:ascii="仿宋_GB2312" w:hAnsi="仿宋_GB2312" w:cs="仿宋_GB2312" w:eastAsia="仿宋_GB2312"/>
              </w:rPr>
              <w:t>应急处理及重大活动保障</w:t>
            </w:r>
          </w:p>
        </w:tc>
        <w:tc>
          <w:tcPr>
            <w:tcW w:type="dxa" w:w="2492"/>
          </w:tcPr>
          <w:p>
            <w:pPr>
              <w:pStyle w:val="null3"/>
            </w:pPr>
            <w:r>
              <w:rPr>
                <w:rFonts w:ascii="仿宋_GB2312" w:hAnsi="仿宋_GB2312" w:cs="仿宋_GB2312" w:eastAsia="仿宋_GB2312"/>
              </w:rPr>
              <w:t>1、评审内容 包含4项： ①恶劣天气应急预案； ②养护过程中安全应急管理措施； ③突发事件安全应急处理措施； ④针对重大活动的维护措施； 2、评审标准 （1）评审内容每项满分为2分，共8分； （2）评审内容每缺失一项扣2分，每项内容有下列任意瑕疵的扣0.2分（单项评审内容中有相同瑕疵不重复扣分），扣完为止；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采购包3-投标方案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1、评审内容 包含3项：①项目实施人员配置；②人员分工；③人员岗前及日常培训； 2、评审标准 （1）评审内容每项满分为2分，共6分； （2）评审内容每缺失一项扣2分，每项内容有下列任意瑕疵的扣0.2分（单项评审内容中有相同瑕疵不重复扣分），扣完为止；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采购包3-投标方案</w:t>
            </w:r>
          </w:p>
        </w:tc>
      </w:tr>
      <w:tr>
        <w:tc>
          <w:tcPr>
            <w:tcW w:type="dxa" w:w="831"/>
            <w:vMerge/>
          </w:tcPr>
          <w:p/>
        </w:tc>
        <w:tc>
          <w:tcPr>
            <w:tcW w:type="dxa" w:w="1661"/>
          </w:tcPr>
          <w:p>
            <w:pPr>
              <w:pStyle w:val="null3"/>
            </w:pPr>
            <w:r>
              <w:rPr>
                <w:rFonts w:ascii="仿宋_GB2312" w:hAnsi="仿宋_GB2312" w:cs="仿宋_GB2312" w:eastAsia="仿宋_GB2312"/>
              </w:rPr>
              <w:t>拟投入使用设备</w:t>
            </w:r>
          </w:p>
        </w:tc>
        <w:tc>
          <w:tcPr>
            <w:tcW w:type="dxa" w:w="2492"/>
          </w:tcPr>
          <w:p>
            <w:pPr>
              <w:pStyle w:val="null3"/>
            </w:pPr>
            <w:r>
              <w:rPr>
                <w:rFonts w:ascii="仿宋_GB2312" w:hAnsi="仿宋_GB2312" w:cs="仿宋_GB2312" w:eastAsia="仿宋_GB2312"/>
              </w:rPr>
              <w:t>1、评审内容： ①拟投入绿化养护作业的修剪类机械设备（车辆）及工具； ②拟投入绿化养护作业的灌溉类机械设备（车辆）及工具； ③拟投入绿化养护作业的病虫害防治类机械设备（车辆）及工具； ④出具绿化养护作业机械设备（车辆）及工具保障承诺函，并明确不得因机械设备（车辆）及工具问题影响服务质量； 2、评审标准 （1）评审内容①满分2分，评审内容②满分4分，评审内容③满分2分，评审内容④满分2分，共10分； （2）评审内容①：每提供1种修剪类机械设备（车辆）及工具得0.5分，最高得2分； 评审内容②：提供灌溉车辆（机动车）的单独加2分，除灌溉车辆（机动车）外其他灌溉类机械设备及工具每提供1种得0.5分，最高得2分，此项共4分； 评审内容③：每提供1种病虫害防治类机械设备（车辆）及工具证明材料的得1分，最高得2分； 评审内容④：提供承诺函得2分，未提供承诺函不得分； 注：（1）每种机械设备（车辆）及工具须提供证明材料，未提供证明材料的不得分；同种机械设备（车辆）及工具不重复计分； （2）证明材料指：机械设备（车辆）及工具的现场实拍图以及购买发票或收款收据（收款收据应体现收款内容，且与拟提供机械设备、工具等匹配）或租赁合同。</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采购包3-投标方案</w:t>
            </w:r>
          </w:p>
        </w:tc>
      </w:tr>
      <w:tr>
        <w:tc>
          <w:tcPr>
            <w:tcW w:type="dxa" w:w="831"/>
            <w:vMerge/>
          </w:tcPr>
          <w:p/>
        </w:tc>
        <w:tc>
          <w:tcPr>
            <w:tcW w:type="dxa" w:w="1661"/>
          </w:tcPr>
          <w:p>
            <w:pPr>
              <w:pStyle w:val="null3"/>
            </w:pPr>
            <w:r>
              <w:rPr>
                <w:rFonts w:ascii="仿宋_GB2312" w:hAnsi="仿宋_GB2312" w:cs="仿宋_GB2312" w:eastAsia="仿宋_GB2312"/>
              </w:rPr>
              <w:t>拟投入设备保障</w:t>
            </w:r>
          </w:p>
        </w:tc>
        <w:tc>
          <w:tcPr>
            <w:tcW w:type="dxa" w:w="2492"/>
          </w:tcPr>
          <w:p>
            <w:pPr>
              <w:pStyle w:val="null3"/>
            </w:pPr>
            <w:r>
              <w:rPr>
                <w:rFonts w:ascii="仿宋_GB2312" w:hAnsi="仿宋_GB2312" w:cs="仿宋_GB2312" w:eastAsia="仿宋_GB2312"/>
              </w:rPr>
              <w:t>1、评审内容：提供设备的新旧程度及设备维修保障方案； 2、评审标准 （1）评审内容满分为2分，未提供设备的新旧程度及设备维修保障方案的不得分； （2）内容有下列任意瑕疵的扣0.2分，扣完为止；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采购包3-投标方案</w:t>
            </w:r>
          </w:p>
        </w:tc>
      </w:tr>
      <w:tr>
        <w:tc>
          <w:tcPr>
            <w:tcW w:type="dxa" w:w="831"/>
            <w:vMerge/>
          </w:tcPr>
          <w:p/>
        </w:tc>
        <w:tc>
          <w:tcPr>
            <w:tcW w:type="dxa" w:w="1661"/>
          </w:tcPr>
          <w:p>
            <w:pPr>
              <w:pStyle w:val="null3"/>
            </w:pPr>
            <w:r>
              <w:rPr>
                <w:rFonts w:ascii="仿宋_GB2312" w:hAnsi="仿宋_GB2312" w:cs="仿宋_GB2312" w:eastAsia="仿宋_GB2312"/>
              </w:rPr>
              <w:t>服务质量及安全保证</w:t>
            </w:r>
          </w:p>
        </w:tc>
        <w:tc>
          <w:tcPr>
            <w:tcW w:type="dxa" w:w="2492"/>
          </w:tcPr>
          <w:p>
            <w:pPr>
              <w:pStyle w:val="null3"/>
            </w:pPr>
            <w:r>
              <w:rPr>
                <w:rFonts w:ascii="仿宋_GB2312" w:hAnsi="仿宋_GB2312" w:cs="仿宋_GB2312" w:eastAsia="仿宋_GB2312"/>
              </w:rPr>
              <w:t>1、评审内容 包含4项：①服务质量控制措施；②服务质量承诺；③现场养护管护作业安全管控；④养护管护人员安全教育培训； 2、评审标准 （1）评审内容每项满分为2分，共8分； （2）评审内容每缺失一项扣2分，每项内容有下列任意瑕疵的扣0.2分（单项评审内容中有相同瑕疵不重复扣分），扣完为止；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采购包3-投标方案</w:t>
            </w:r>
          </w:p>
        </w:tc>
      </w:tr>
      <w:tr>
        <w:tc>
          <w:tcPr>
            <w:tcW w:type="dxa" w:w="831"/>
            <w:vMerge/>
          </w:tcPr>
          <w:p/>
        </w:tc>
        <w:tc>
          <w:tcPr>
            <w:tcW w:type="dxa" w:w="1661"/>
          </w:tcPr>
          <w:p>
            <w:pPr>
              <w:pStyle w:val="null3"/>
            </w:pPr>
            <w:r>
              <w:rPr>
                <w:rFonts w:ascii="仿宋_GB2312" w:hAnsi="仿宋_GB2312" w:cs="仿宋_GB2312" w:eastAsia="仿宋_GB2312"/>
              </w:rPr>
              <w:t>降低花草苗木死亡率的保障措施</w:t>
            </w:r>
          </w:p>
        </w:tc>
        <w:tc>
          <w:tcPr>
            <w:tcW w:type="dxa" w:w="2492"/>
          </w:tcPr>
          <w:p>
            <w:pPr>
              <w:pStyle w:val="null3"/>
            </w:pPr>
            <w:r>
              <w:rPr>
                <w:rFonts w:ascii="仿宋_GB2312" w:hAnsi="仿宋_GB2312" w:cs="仿宋_GB2312" w:eastAsia="仿宋_GB2312"/>
              </w:rPr>
              <w:t>1、评审内容 包含3项：①预防性措施；②日常控制措施；③补救措施； 2、评审标准 （1）评审内容每项满分为2分，共6分； （2）评审内容每缺失一项扣2分，每项内容有下列任意瑕疵的扣0.2分（单项评审内容中有相同瑕疵不重复扣分），扣完为止；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采购包3-投标方案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投标人需提供2023年1月1日以来独立承担过类似项目业绩，每个业绩计2分，最高计8分。 注：类似业绩是指与本项目类似业绩，业绩证明文件以合同为准，时间以合同签订时间为准；投标文件正本中的业绩证明文件（需包含合同首页、盖章签字页等关键页）复印件须加盖公章，未提供或不清晰导致无法识别的不予认可。</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采购包3-类似业绩一览表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采购包3-开标一览表</w:t>
            </w:r>
          </w:p>
          <w:p>
            <w:pPr>
              <w:pStyle w:val="null3"/>
            </w:pPr>
            <w:r>
              <w:rPr>
                <w:rFonts w:ascii="仿宋_GB2312" w:hAnsi="仿宋_GB2312" w:cs="仿宋_GB2312" w:eastAsia="仿宋_GB2312"/>
              </w:rPr>
              <w:t>采购包3-标的清单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价格分采用低价优先法计算，即满足采购文件要求且价格最低的报价为评审基准价，其价格分为满分。其他投标人的价格分统一按照下列公式计算：报价得分=（评审基准价/报价）×价格权值×100。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采购包3-开标一览表</w:t>
            </w:r>
          </w:p>
          <w:p>
            <w:pPr>
              <w:pStyle w:val="null3"/>
            </w:pPr>
            <w:r>
              <w:rPr>
                <w:rFonts w:ascii="仿宋_GB2312" w:hAnsi="仿宋_GB2312" w:cs="仿宋_GB2312" w:eastAsia="仿宋_GB2312"/>
              </w:rPr>
              <w:t>采购包3-标的清单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总体服务方案及计划</w:t>
            </w:r>
          </w:p>
        </w:tc>
        <w:tc>
          <w:tcPr>
            <w:tcW w:type="dxa" w:w="2492"/>
          </w:tcPr>
          <w:p>
            <w:pPr>
              <w:pStyle w:val="null3"/>
            </w:pPr>
            <w:r>
              <w:rPr>
                <w:rFonts w:ascii="仿宋_GB2312" w:hAnsi="仿宋_GB2312" w:cs="仿宋_GB2312" w:eastAsia="仿宋_GB2312"/>
              </w:rPr>
              <w:t>1、评审内容 包含3项：①整体工作组织方案；②分季节精细化养护作业计划；③绿化养护提质计划； 2、评审标准 （1）评审内容每项满分为3分，共9分； （2）评审内容每缺失一项扣3分，每项内容有下列任意瑕疵的扣0.3分（单项评审内容中有相同瑕疵不重复扣分），扣完为止；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采购包4-投标方案</w:t>
            </w:r>
          </w:p>
        </w:tc>
      </w:tr>
      <w:tr>
        <w:tc>
          <w:tcPr>
            <w:tcW w:type="dxa" w:w="831"/>
            <w:vMerge/>
          </w:tcPr>
          <w:p/>
        </w:tc>
        <w:tc>
          <w:tcPr>
            <w:tcW w:type="dxa" w:w="1661"/>
          </w:tcPr>
          <w:p>
            <w:pPr>
              <w:pStyle w:val="null3"/>
            </w:pPr>
            <w:r>
              <w:rPr>
                <w:rFonts w:ascii="仿宋_GB2312" w:hAnsi="仿宋_GB2312" w:cs="仿宋_GB2312" w:eastAsia="仿宋_GB2312"/>
              </w:rPr>
              <w:t>日常保洁及绿化垃圾清运</w:t>
            </w:r>
          </w:p>
        </w:tc>
        <w:tc>
          <w:tcPr>
            <w:tcW w:type="dxa" w:w="2492"/>
          </w:tcPr>
          <w:p>
            <w:pPr>
              <w:pStyle w:val="null3"/>
            </w:pPr>
            <w:r>
              <w:rPr>
                <w:rFonts w:ascii="仿宋_GB2312" w:hAnsi="仿宋_GB2312" w:cs="仿宋_GB2312" w:eastAsia="仿宋_GB2312"/>
              </w:rPr>
              <w:t>1、评审内容 包含4项：①日常养护保洁、垃圾清运计划；②保证养护范围内无杂草、无杂物、无积水的措施；③垃圾堆放管控；④点区域日常保洁、垃圾管理措施； 2、评审标准 （1）评审内容每项满分为3分，共12分； （2）评审内容每缺失一项扣3分，每项内容有下列任意瑕疵的扣0.3分（单项评审内容中有相同瑕疵不重复扣分），扣完为止；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采购包4-投标方案</w:t>
            </w:r>
          </w:p>
        </w:tc>
      </w:tr>
      <w:tr>
        <w:tc>
          <w:tcPr>
            <w:tcW w:type="dxa" w:w="831"/>
            <w:vMerge/>
          </w:tcPr>
          <w:p/>
        </w:tc>
        <w:tc>
          <w:tcPr>
            <w:tcW w:type="dxa" w:w="1661"/>
          </w:tcPr>
          <w:p>
            <w:pPr>
              <w:pStyle w:val="null3"/>
            </w:pPr>
            <w:r>
              <w:rPr>
                <w:rFonts w:ascii="仿宋_GB2312" w:hAnsi="仿宋_GB2312" w:cs="仿宋_GB2312" w:eastAsia="仿宋_GB2312"/>
              </w:rPr>
              <w:t>修剪、除草及水肥管理</w:t>
            </w:r>
          </w:p>
        </w:tc>
        <w:tc>
          <w:tcPr>
            <w:tcW w:type="dxa" w:w="2492"/>
          </w:tcPr>
          <w:p>
            <w:pPr>
              <w:pStyle w:val="null3"/>
            </w:pPr>
            <w:r>
              <w:rPr>
                <w:rFonts w:ascii="仿宋_GB2312" w:hAnsi="仿宋_GB2312" w:cs="仿宋_GB2312" w:eastAsia="仿宋_GB2312"/>
              </w:rPr>
              <w:t>1、评审内容 包含4项： ①保证草坪、绿篱、树穴、花池、绿化带、花坛、花带平整、无杂草的修剪及除草措施； ②保证树木无枯枝、萌糵枝、病虫枝、徒长枝的修剪措施； ③全年灌溉浇水实施方案； ④全年施肥养护计划； 2、评审标准 （1）评审内容每项满分为3分，共12分； （2）评审内容每缺失一项扣3分，每项内容有下列任意瑕疵的扣0.3分（单项评审内容中有相同瑕疵不重复扣分），扣完为止；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采购包4-投标方案</w:t>
            </w:r>
          </w:p>
        </w:tc>
      </w:tr>
      <w:tr>
        <w:tc>
          <w:tcPr>
            <w:tcW w:type="dxa" w:w="831"/>
            <w:vMerge/>
          </w:tcPr>
          <w:p/>
        </w:tc>
        <w:tc>
          <w:tcPr>
            <w:tcW w:type="dxa" w:w="1661"/>
          </w:tcPr>
          <w:p>
            <w:pPr>
              <w:pStyle w:val="null3"/>
            </w:pPr>
            <w:r>
              <w:rPr>
                <w:rFonts w:ascii="仿宋_GB2312" w:hAnsi="仿宋_GB2312" w:cs="仿宋_GB2312" w:eastAsia="仿宋_GB2312"/>
              </w:rPr>
              <w:t>病虫害防治及涂白</w:t>
            </w:r>
          </w:p>
        </w:tc>
        <w:tc>
          <w:tcPr>
            <w:tcW w:type="dxa" w:w="2492"/>
          </w:tcPr>
          <w:p>
            <w:pPr>
              <w:pStyle w:val="null3"/>
            </w:pPr>
            <w:r>
              <w:rPr>
                <w:rFonts w:ascii="仿宋_GB2312" w:hAnsi="仿宋_GB2312" w:cs="仿宋_GB2312" w:eastAsia="仿宋_GB2312"/>
              </w:rPr>
              <w:t>1、评审内容 包含3项： ①针对虫害发生的季节特性作出全年病虫害预防及防治实施方案； ②防治效果不佳时的增防方案； ③树干涂白计划（需含树干涂白时间、涂白使用药剂）； 2、评审标准 （1）评审内容每项满分为3分，共9分； （2）评审内容每缺失一项扣3分，每项内容有下列任意瑕疵的扣0.3分（单项评审内容中有相同瑕疵不重复扣分），扣完为止；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采购包4-投标方案</w:t>
            </w:r>
          </w:p>
        </w:tc>
      </w:tr>
      <w:tr>
        <w:tc>
          <w:tcPr>
            <w:tcW w:type="dxa" w:w="831"/>
            <w:vMerge/>
          </w:tcPr>
          <w:p/>
        </w:tc>
        <w:tc>
          <w:tcPr>
            <w:tcW w:type="dxa" w:w="1661"/>
          </w:tcPr>
          <w:p>
            <w:pPr>
              <w:pStyle w:val="null3"/>
            </w:pPr>
            <w:r>
              <w:rPr>
                <w:rFonts w:ascii="仿宋_GB2312" w:hAnsi="仿宋_GB2312" w:cs="仿宋_GB2312" w:eastAsia="仿宋_GB2312"/>
              </w:rPr>
              <w:t>应急处理及重大活动保障</w:t>
            </w:r>
          </w:p>
        </w:tc>
        <w:tc>
          <w:tcPr>
            <w:tcW w:type="dxa" w:w="2492"/>
          </w:tcPr>
          <w:p>
            <w:pPr>
              <w:pStyle w:val="null3"/>
            </w:pPr>
            <w:r>
              <w:rPr>
                <w:rFonts w:ascii="仿宋_GB2312" w:hAnsi="仿宋_GB2312" w:cs="仿宋_GB2312" w:eastAsia="仿宋_GB2312"/>
              </w:rPr>
              <w:t>1、评审内容 包含4项： ①恶劣天气应急预案； ②养护过程中安全应急管理措施； ③突发事件安全应急处理措施； ④针对重大活动的维护措施； 2、评审标准 （1）评审内容每项满分为2分，共8分； （2）评审内容每缺失一项扣2分，每项内容有下列任意瑕疵的扣0.2分（单项评审内容中有相同瑕疵不重复扣分），扣完为止；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采购包4-投标方案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1、评审内容 包含3项：①项目实施人员配置；②人员分工；③人员岗前及日常培训； 2、评审标准 （1）评审内容每项满分为2分，共6分； （2）评审内容每缺失一项扣2分，每项内容有下列任意瑕疵的扣0.2分（单项评审内容中有相同瑕疵不重复扣分），扣完为止；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采购包4-投标方案</w:t>
            </w:r>
          </w:p>
        </w:tc>
      </w:tr>
      <w:tr>
        <w:tc>
          <w:tcPr>
            <w:tcW w:type="dxa" w:w="831"/>
            <w:vMerge/>
          </w:tcPr>
          <w:p/>
        </w:tc>
        <w:tc>
          <w:tcPr>
            <w:tcW w:type="dxa" w:w="1661"/>
          </w:tcPr>
          <w:p>
            <w:pPr>
              <w:pStyle w:val="null3"/>
            </w:pPr>
            <w:r>
              <w:rPr>
                <w:rFonts w:ascii="仿宋_GB2312" w:hAnsi="仿宋_GB2312" w:cs="仿宋_GB2312" w:eastAsia="仿宋_GB2312"/>
              </w:rPr>
              <w:t>拟投入使用设备</w:t>
            </w:r>
          </w:p>
        </w:tc>
        <w:tc>
          <w:tcPr>
            <w:tcW w:type="dxa" w:w="2492"/>
          </w:tcPr>
          <w:p>
            <w:pPr>
              <w:pStyle w:val="null3"/>
            </w:pPr>
            <w:r>
              <w:rPr>
                <w:rFonts w:ascii="仿宋_GB2312" w:hAnsi="仿宋_GB2312" w:cs="仿宋_GB2312" w:eastAsia="仿宋_GB2312"/>
              </w:rPr>
              <w:t>1、评审内容： ①拟投入绿化养护作业的修剪类机械设备（车辆）及工具； ②拟投入绿化养护作业的灌溉类机械设备（车辆）及工具； ③拟投入绿化养护作业的病虫害防治类机械设备（车辆）及工具； ④出具绿化养护作业机械设备（车辆）及工具保障承诺函，并明确不得因机械设备（车辆）及工具问题影响服务质量； 2、评审标准 （1）评审内容①满分2分，评审内容②满分4分，评审内容③满分2分，评审内容④满分2分，共10分； （2）评审内容①：每提供1种修剪类机械设备（车辆）及工具得0.5分，最高得2分； 评审内容②：提供灌溉车辆（机动车）的单独加2分，除灌溉车辆（机动车）外其他灌溉类机械设备及工具每提供1种得0.5分，最高得2分，此项共4分； 评审内容③：每提供1种病虫害防治类机械设备（车辆）及工具证明材料的得1分，最高得2分； 评审内容④：提供承诺函得2分，未提供承诺函不得分； 注：（1）每种机械设备（车辆）及工具须提供证明材料，未提供证明材料的不得分；同种机械设备（车辆）及工具不重复计分； （2）证明材料指：机械设备（车辆）及工具的现场实拍图以及购买发票或收款收据（收款收据应体现收款内容，且与拟提供机械设备、工具等匹配）或租赁合同。</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采购包4-投标方案</w:t>
            </w:r>
          </w:p>
        </w:tc>
      </w:tr>
      <w:tr>
        <w:tc>
          <w:tcPr>
            <w:tcW w:type="dxa" w:w="831"/>
            <w:vMerge/>
          </w:tcPr>
          <w:p/>
        </w:tc>
        <w:tc>
          <w:tcPr>
            <w:tcW w:type="dxa" w:w="1661"/>
          </w:tcPr>
          <w:p>
            <w:pPr>
              <w:pStyle w:val="null3"/>
            </w:pPr>
            <w:r>
              <w:rPr>
                <w:rFonts w:ascii="仿宋_GB2312" w:hAnsi="仿宋_GB2312" w:cs="仿宋_GB2312" w:eastAsia="仿宋_GB2312"/>
              </w:rPr>
              <w:t>拟投入设备保障</w:t>
            </w:r>
          </w:p>
        </w:tc>
        <w:tc>
          <w:tcPr>
            <w:tcW w:type="dxa" w:w="2492"/>
          </w:tcPr>
          <w:p>
            <w:pPr>
              <w:pStyle w:val="null3"/>
            </w:pPr>
            <w:r>
              <w:rPr>
                <w:rFonts w:ascii="仿宋_GB2312" w:hAnsi="仿宋_GB2312" w:cs="仿宋_GB2312" w:eastAsia="仿宋_GB2312"/>
              </w:rPr>
              <w:t>1、评审内容：提供设备的新旧程度及设备维修保障方案； 2、评审标准 （1）评审内容满分为2分，未提供设备的新旧程度及设备维修保障方案的不得分； （2）内容有下列任意瑕疵的扣0.2分，扣完为止；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采购包4-投标方案</w:t>
            </w:r>
          </w:p>
        </w:tc>
      </w:tr>
      <w:tr>
        <w:tc>
          <w:tcPr>
            <w:tcW w:type="dxa" w:w="831"/>
            <w:vMerge/>
          </w:tcPr>
          <w:p/>
        </w:tc>
        <w:tc>
          <w:tcPr>
            <w:tcW w:type="dxa" w:w="1661"/>
          </w:tcPr>
          <w:p>
            <w:pPr>
              <w:pStyle w:val="null3"/>
            </w:pPr>
            <w:r>
              <w:rPr>
                <w:rFonts w:ascii="仿宋_GB2312" w:hAnsi="仿宋_GB2312" w:cs="仿宋_GB2312" w:eastAsia="仿宋_GB2312"/>
              </w:rPr>
              <w:t>服务质量及安全保证</w:t>
            </w:r>
          </w:p>
        </w:tc>
        <w:tc>
          <w:tcPr>
            <w:tcW w:type="dxa" w:w="2492"/>
          </w:tcPr>
          <w:p>
            <w:pPr>
              <w:pStyle w:val="null3"/>
            </w:pPr>
            <w:r>
              <w:rPr>
                <w:rFonts w:ascii="仿宋_GB2312" w:hAnsi="仿宋_GB2312" w:cs="仿宋_GB2312" w:eastAsia="仿宋_GB2312"/>
              </w:rPr>
              <w:t>1、评审内容 包含4项：①服务质量控制措施；②服务质量承诺；③现场养护管护作业安全管控；④养护管护人员安全教育培训； 2、评审标准 （1）评审内容每项满分为2分，共8分； （2）评审内容每缺失一项扣2分，每项内容有下列任意瑕疵的扣0.2分（单项评审内容中有相同瑕疵不重复扣分），扣完为止；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采购包4-投标方案</w:t>
            </w:r>
          </w:p>
        </w:tc>
      </w:tr>
      <w:tr>
        <w:tc>
          <w:tcPr>
            <w:tcW w:type="dxa" w:w="831"/>
            <w:vMerge/>
          </w:tcPr>
          <w:p/>
        </w:tc>
        <w:tc>
          <w:tcPr>
            <w:tcW w:type="dxa" w:w="1661"/>
          </w:tcPr>
          <w:p>
            <w:pPr>
              <w:pStyle w:val="null3"/>
            </w:pPr>
            <w:r>
              <w:rPr>
                <w:rFonts w:ascii="仿宋_GB2312" w:hAnsi="仿宋_GB2312" w:cs="仿宋_GB2312" w:eastAsia="仿宋_GB2312"/>
              </w:rPr>
              <w:t>降低花草苗木死亡率的保障措施</w:t>
            </w:r>
          </w:p>
        </w:tc>
        <w:tc>
          <w:tcPr>
            <w:tcW w:type="dxa" w:w="2492"/>
          </w:tcPr>
          <w:p>
            <w:pPr>
              <w:pStyle w:val="null3"/>
            </w:pPr>
            <w:r>
              <w:rPr>
                <w:rFonts w:ascii="仿宋_GB2312" w:hAnsi="仿宋_GB2312" w:cs="仿宋_GB2312" w:eastAsia="仿宋_GB2312"/>
              </w:rPr>
              <w:t>1、评审内容 包含3项：①预防性措施；②日常控制措施；③补救措施； 2、评审标准 （1）评审内容每项满分为2分，共6分； （2）评审内容每缺失一项扣2分，每项内容有下列任意瑕疵的扣0.2分（单项评审内容中有相同瑕疵不重复扣分），扣完为止；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采购包4-投标方案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投标人需提供2023年1月1日以来独立承担过类似项目业绩，每个业绩计2分，最高计8分。 注：类似业绩是指与本项目类似业绩，业绩证明文件以合同为准，时间以合同签订时间为准；投标文件正本中的业绩证明文件（需包含合同首页、盖章签字页等关键页）复印件须加盖公章，未提供或不清晰导致无法识别的不予认可。</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采购包4-类似业绩一览表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采购包4-开标一览表</w:t>
            </w:r>
          </w:p>
          <w:p>
            <w:pPr>
              <w:pStyle w:val="null3"/>
            </w:pPr>
            <w:r>
              <w:rPr>
                <w:rFonts w:ascii="仿宋_GB2312" w:hAnsi="仿宋_GB2312" w:cs="仿宋_GB2312" w:eastAsia="仿宋_GB2312"/>
              </w:rPr>
              <w:t>采购包4-标的清单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价格分采用低价优先法计算，即满足采购文件要求且价格最低的报价为评审基准价，其价格分为满分。其他投标人的价格分统一按照下列公式计算：报价得分=（评审基准价/报价）×价格权值×100。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采购包4-开标一览表</w:t>
            </w:r>
          </w:p>
          <w:p>
            <w:pPr>
              <w:pStyle w:val="null3"/>
            </w:pPr>
            <w:r>
              <w:rPr>
                <w:rFonts w:ascii="仿宋_GB2312" w:hAnsi="仿宋_GB2312" w:cs="仿宋_GB2312" w:eastAsia="仿宋_GB2312"/>
              </w:rPr>
              <w:t>采购包4-标的清单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总体服务方案及计划</w:t>
            </w:r>
          </w:p>
        </w:tc>
        <w:tc>
          <w:tcPr>
            <w:tcW w:type="dxa" w:w="2492"/>
          </w:tcPr>
          <w:p>
            <w:pPr>
              <w:pStyle w:val="null3"/>
            </w:pPr>
            <w:r>
              <w:rPr>
                <w:rFonts w:ascii="仿宋_GB2312" w:hAnsi="仿宋_GB2312" w:cs="仿宋_GB2312" w:eastAsia="仿宋_GB2312"/>
              </w:rPr>
              <w:t>1、评审内容 包含3项：①整体工作组织方案；②分季节精细化养护作业计划；③绿化养护提质计划； 2、评审标准 （1）评审内容每项满分为3分，共9分； （2）评审内容每缺失一项扣3分，每项内容有下列任意瑕疵的扣0.3分（单项评审内容中有相同瑕疵不重复扣分），扣完为止；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采购包5-投标方案</w:t>
            </w:r>
          </w:p>
        </w:tc>
      </w:tr>
      <w:tr>
        <w:tc>
          <w:tcPr>
            <w:tcW w:type="dxa" w:w="831"/>
            <w:vMerge/>
          </w:tcPr>
          <w:p/>
        </w:tc>
        <w:tc>
          <w:tcPr>
            <w:tcW w:type="dxa" w:w="1661"/>
          </w:tcPr>
          <w:p>
            <w:pPr>
              <w:pStyle w:val="null3"/>
            </w:pPr>
            <w:r>
              <w:rPr>
                <w:rFonts w:ascii="仿宋_GB2312" w:hAnsi="仿宋_GB2312" w:cs="仿宋_GB2312" w:eastAsia="仿宋_GB2312"/>
              </w:rPr>
              <w:t>日常保洁及绿化垃圾清运</w:t>
            </w:r>
          </w:p>
        </w:tc>
        <w:tc>
          <w:tcPr>
            <w:tcW w:type="dxa" w:w="2492"/>
          </w:tcPr>
          <w:p>
            <w:pPr>
              <w:pStyle w:val="null3"/>
            </w:pPr>
            <w:r>
              <w:rPr>
                <w:rFonts w:ascii="仿宋_GB2312" w:hAnsi="仿宋_GB2312" w:cs="仿宋_GB2312" w:eastAsia="仿宋_GB2312"/>
              </w:rPr>
              <w:t>1、评审内容 包含4项：①日常养护保洁、垃圾清运计划；②保证养护范围内无杂草、无杂物、无积水的措施；③垃圾堆放管控；④点区域日常保洁、垃圾管理措施； 2、评审标准 （1）评审内容每项满分为3分，共12分； （2）评审内容每缺失一项扣3分，每项内容有下列任意瑕疵的扣0.3分（单项评审内容中有相同瑕疵不重复扣分），扣完为止；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采购包5-投标方案</w:t>
            </w:r>
          </w:p>
        </w:tc>
      </w:tr>
      <w:tr>
        <w:tc>
          <w:tcPr>
            <w:tcW w:type="dxa" w:w="831"/>
            <w:vMerge/>
          </w:tcPr>
          <w:p/>
        </w:tc>
        <w:tc>
          <w:tcPr>
            <w:tcW w:type="dxa" w:w="1661"/>
          </w:tcPr>
          <w:p>
            <w:pPr>
              <w:pStyle w:val="null3"/>
            </w:pPr>
            <w:r>
              <w:rPr>
                <w:rFonts w:ascii="仿宋_GB2312" w:hAnsi="仿宋_GB2312" w:cs="仿宋_GB2312" w:eastAsia="仿宋_GB2312"/>
              </w:rPr>
              <w:t>修剪、除草及水肥管理</w:t>
            </w:r>
          </w:p>
        </w:tc>
        <w:tc>
          <w:tcPr>
            <w:tcW w:type="dxa" w:w="2492"/>
          </w:tcPr>
          <w:p>
            <w:pPr>
              <w:pStyle w:val="null3"/>
            </w:pPr>
            <w:r>
              <w:rPr>
                <w:rFonts w:ascii="仿宋_GB2312" w:hAnsi="仿宋_GB2312" w:cs="仿宋_GB2312" w:eastAsia="仿宋_GB2312"/>
              </w:rPr>
              <w:t>1、评审内容 包含4项： ①保证草坪、绿篱、树穴、花池、绿化带、花坛、花带平整、无杂草的修剪及除草措施； ②保证树木无枯枝、萌糵枝、病虫枝、徒长枝的修剪措施； ③全年灌溉浇水实施方案； ④全年施肥养护计划； 2、评审标准 （1）评审内容每项满分为3分，共12分； （2）评审内容每缺失一项扣3分，每项内容有下列任意瑕疵的扣0.3分（单项评审内容中有相同瑕疵不重复扣分），扣完为止；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采购包5-投标方案</w:t>
            </w:r>
          </w:p>
        </w:tc>
      </w:tr>
      <w:tr>
        <w:tc>
          <w:tcPr>
            <w:tcW w:type="dxa" w:w="831"/>
            <w:vMerge/>
          </w:tcPr>
          <w:p/>
        </w:tc>
        <w:tc>
          <w:tcPr>
            <w:tcW w:type="dxa" w:w="1661"/>
          </w:tcPr>
          <w:p>
            <w:pPr>
              <w:pStyle w:val="null3"/>
            </w:pPr>
            <w:r>
              <w:rPr>
                <w:rFonts w:ascii="仿宋_GB2312" w:hAnsi="仿宋_GB2312" w:cs="仿宋_GB2312" w:eastAsia="仿宋_GB2312"/>
              </w:rPr>
              <w:t>病虫害防治及涂白</w:t>
            </w:r>
          </w:p>
        </w:tc>
        <w:tc>
          <w:tcPr>
            <w:tcW w:type="dxa" w:w="2492"/>
          </w:tcPr>
          <w:p>
            <w:pPr>
              <w:pStyle w:val="null3"/>
            </w:pPr>
            <w:r>
              <w:rPr>
                <w:rFonts w:ascii="仿宋_GB2312" w:hAnsi="仿宋_GB2312" w:cs="仿宋_GB2312" w:eastAsia="仿宋_GB2312"/>
              </w:rPr>
              <w:t>1、评审内容 包含3项： ①针对虫害发生的季节特性作出全年病虫害预防及防治实施方案； ②防治效果不佳时的增防方案； ③树干涂白计划（需含树干涂白时间、涂白使用药剂）； 2、评审标准 （1）评审内容每项满分为3分，共9分； （2）评审内容每缺失一项扣3分，每项内容有下列任意瑕疵的扣0.3分（单项评审内容中有相同瑕疵不重复扣分），扣完为止；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采购包5-投标方案</w:t>
            </w:r>
          </w:p>
        </w:tc>
      </w:tr>
      <w:tr>
        <w:tc>
          <w:tcPr>
            <w:tcW w:type="dxa" w:w="831"/>
            <w:vMerge/>
          </w:tcPr>
          <w:p/>
        </w:tc>
        <w:tc>
          <w:tcPr>
            <w:tcW w:type="dxa" w:w="1661"/>
          </w:tcPr>
          <w:p>
            <w:pPr>
              <w:pStyle w:val="null3"/>
            </w:pPr>
            <w:r>
              <w:rPr>
                <w:rFonts w:ascii="仿宋_GB2312" w:hAnsi="仿宋_GB2312" w:cs="仿宋_GB2312" w:eastAsia="仿宋_GB2312"/>
              </w:rPr>
              <w:t>应急处理及重大活动保障</w:t>
            </w:r>
          </w:p>
        </w:tc>
        <w:tc>
          <w:tcPr>
            <w:tcW w:type="dxa" w:w="2492"/>
          </w:tcPr>
          <w:p>
            <w:pPr>
              <w:pStyle w:val="null3"/>
            </w:pPr>
            <w:r>
              <w:rPr>
                <w:rFonts w:ascii="仿宋_GB2312" w:hAnsi="仿宋_GB2312" w:cs="仿宋_GB2312" w:eastAsia="仿宋_GB2312"/>
              </w:rPr>
              <w:t>1、评审内容 包含4项： ①恶劣天气应急预案； ②养护过程中安全应急管理措施； ③突发事件安全应急处理措施； ④针对重大活动的维护措施； 2、评审标准 （1）评审内容每项满分为2分，共8分； （2）评审内容每缺失一项扣2分，每项内容有下列任意瑕疵的扣0.2分（单项评审内容中有相同瑕疵不重复扣分），扣完为止；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采购包5-投标方案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1、评审内容 包含3项：①项目实施人员配置；②人员分工；③人员岗前及日常培训； 2、评审标准 （1）评审内容每项满分为2分，共6分； （2）评审内容每缺失一项扣2分，每项内容有下列任意瑕疵的扣0.2分（单项评审内容中有相同瑕疵不重复扣分），扣完为止；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采购包5-投标方案</w:t>
            </w:r>
          </w:p>
        </w:tc>
      </w:tr>
      <w:tr>
        <w:tc>
          <w:tcPr>
            <w:tcW w:type="dxa" w:w="831"/>
            <w:vMerge/>
          </w:tcPr>
          <w:p/>
        </w:tc>
        <w:tc>
          <w:tcPr>
            <w:tcW w:type="dxa" w:w="1661"/>
          </w:tcPr>
          <w:p>
            <w:pPr>
              <w:pStyle w:val="null3"/>
            </w:pPr>
            <w:r>
              <w:rPr>
                <w:rFonts w:ascii="仿宋_GB2312" w:hAnsi="仿宋_GB2312" w:cs="仿宋_GB2312" w:eastAsia="仿宋_GB2312"/>
              </w:rPr>
              <w:t>拟投入使用设备</w:t>
            </w:r>
          </w:p>
        </w:tc>
        <w:tc>
          <w:tcPr>
            <w:tcW w:type="dxa" w:w="2492"/>
          </w:tcPr>
          <w:p>
            <w:pPr>
              <w:pStyle w:val="null3"/>
            </w:pPr>
            <w:r>
              <w:rPr>
                <w:rFonts w:ascii="仿宋_GB2312" w:hAnsi="仿宋_GB2312" w:cs="仿宋_GB2312" w:eastAsia="仿宋_GB2312"/>
              </w:rPr>
              <w:t>1、评审内容： ①拟投入绿化养护作业的修剪类机械设备（车辆）及工具； ②拟投入绿化养护作业的灌溉类机械设备（车辆）及工具； ③拟投入绿化养护作业的病虫害防治类机械设备（车辆）及工具； ④出具绿化养护作业机械设备（车辆）及工具保障承诺函，并明确不得因机械设备（车辆）及工具问题影响服务质量； 2、评审标准 （1）评审内容①满分2分，评审内容②满分4分，评审内容③满分2分，评审内容④满分2分，共10分； （2）评审内容①：每提供1种修剪类机械设备（车辆）及工具得0.5分，最高得2分； 评审内容②：提供灌溉车辆（机动车）的单独加2分，除灌溉车辆（机动车）外其他灌溉类机械设备及工具每提供1种得0.5分，最高得2分，此项共4分； 评审内容③：每提供1种病虫害防治类机械设备（车辆）及工具证明材料的得1分，最高得2分； 评审内容④：提供承诺函得2分，未提供承诺函不得分； 注：（1）每种机械设备（车辆）及工具须提供证明材料，未提供证明材料的不得分；同种机械设备（车辆）及工具不重复计分； （2）证明材料指：机械设备（车辆）及工具的现场实拍图以及购买发票或收款收据（收款收据应体现收款内容，且与拟提供机械设备、工具等匹配）或租赁合同。</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采购包5-投标方案</w:t>
            </w:r>
          </w:p>
        </w:tc>
      </w:tr>
      <w:tr>
        <w:tc>
          <w:tcPr>
            <w:tcW w:type="dxa" w:w="831"/>
            <w:vMerge/>
          </w:tcPr>
          <w:p/>
        </w:tc>
        <w:tc>
          <w:tcPr>
            <w:tcW w:type="dxa" w:w="1661"/>
          </w:tcPr>
          <w:p>
            <w:pPr>
              <w:pStyle w:val="null3"/>
            </w:pPr>
            <w:r>
              <w:rPr>
                <w:rFonts w:ascii="仿宋_GB2312" w:hAnsi="仿宋_GB2312" w:cs="仿宋_GB2312" w:eastAsia="仿宋_GB2312"/>
              </w:rPr>
              <w:t>拟投入设备保障</w:t>
            </w:r>
          </w:p>
        </w:tc>
        <w:tc>
          <w:tcPr>
            <w:tcW w:type="dxa" w:w="2492"/>
          </w:tcPr>
          <w:p>
            <w:pPr>
              <w:pStyle w:val="null3"/>
            </w:pPr>
            <w:r>
              <w:rPr>
                <w:rFonts w:ascii="仿宋_GB2312" w:hAnsi="仿宋_GB2312" w:cs="仿宋_GB2312" w:eastAsia="仿宋_GB2312"/>
              </w:rPr>
              <w:t>1、评审内容：提供设备的新旧程度及设备维修保障方案； 2、评审标准 （1）评审内容满分为2分，未提供设备的新旧程度及设备维修保障方案的不得分； （2）内容有下列任意瑕疵的扣0.2分，扣完为止；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采购包5-投标方案</w:t>
            </w:r>
          </w:p>
        </w:tc>
      </w:tr>
      <w:tr>
        <w:tc>
          <w:tcPr>
            <w:tcW w:type="dxa" w:w="831"/>
            <w:vMerge/>
          </w:tcPr>
          <w:p/>
        </w:tc>
        <w:tc>
          <w:tcPr>
            <w:tcW w:type="dxa" w:w="1661"/>
          </w:tcPr>
          <w:p>
            <w:pPr>
              <w:pStyle w:val="null3"/>
            </w:pPr>
            <w:r>
              <w:rPr>
                <w:rFonts w:ascii="仿宋_GB2312" w:hAnsi="仿宋_GB2312" w:cs="仿宋_GB2312" w:eastAsia="仿宋_GB2312"/>
              </w:rPr>
              <w:t>服务质量及安全保证</w:t>
            </w:r>
          </w:p>
        </w:tc>
        <w:tc>
          <w:tcPr>
            <w:tcW w:type="dxa" w:w="2492"/>
          </w:tcPr>
          <w:p>
            <w:pPr>
              <w:pStyle w:val="null3"/>
            </w:pPr>
            <w:r>
              <w:rPr>
                <w:rFonts w:ascii="仿宋_GB2312" w:hAnsi="仿宋_GB2312" w:cs="仿宋_GB2312" w:eastAsia="仿宋_GB2312"/>
              </w:rPr>
              <w:t>1、评审内容 包含4项：①服务质量控制措施；②服务质量承诺；③现场养护管护作业安全管控；④养护管护人员安全教育培训； 2、评审标准 （1）评审内容每项满分为2分，共8分； （2）评审内容每缺失一项扣2分，每项内容有下列任意瑕疵的扣0.2分（单项评审内容中有相同瑕疵不重复扣分），扣完为止；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采购包5-投标方案</w:t>
            </w:r>
          </w:p>
        </w:tc>
      </w:tr>
      <w:tr>
        <w:tc>
          <w:tcPr>
            <w:tcW w:type="dxa" w:w="831"/>
            <w:vMerge/>
          </w:tcPr>
          <w:p/>
        </w:tc>
        <w:tc>
          <w:tcPr>
            <w:tcW w:type="dxa" w:w="1661"/>
          </w:tcPr>
          <w:p>
            <w:pPr>
              <w:pStyle w:val="null3"/>
            </w:pPr>
            <w:r>
              <w:rPr>
                <w:rFonts w:ascii="仿宋_GB2312" w:hAnsi="仿宋_GB2312" w:cs="仿宋_GB2312" w:eastAsia="仿宋_GB2312"/>
              </w:rPr>
              <w:t>降低花草苗木死亡率的保障措施</w:t>
            </w:r>
          </w:p>
        </w:tc>
        <w:tc>
          <w:tcPr>
            <w:tcW w:type="dxa" w:w="2492"/>
          </w:tcPr>
          <w:p>
            <w:pPr>
              <w:pStyle w:val="null3"/>
            </w:pPr>
            <w:r>
              <w:rPr>
                <w:rFonts w:ascii="仿宋_GB2312" w:hAnsi="仿宋_GB2312" w:cs="仿宋_GB2312" w:eastAsia="仿宋_GB2312"/>
              </w:rPr>
              <w:t>1、评审内容 包含3项：①预防性措施；②日常控制措施；③补救措施； 2、评审标准 （1）评审内容每项满分为2分，共6分； （2）评审内容每缺失一项扣2分，每项内容有下列任意瑕疵的扣0.2分（单项评审内容中有相同瑕疵不重复扣分），扣完为止；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采购包5-投标方案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投标人需提供2023年1月1日以来独立承担过类似项目业绩，每个业绩计2分，最高计8分。 注：类似业绩是指与本项目类似业绩，业绩证明文件以合同为准，时间以合同签订时间为准；投标文件正本中的业绩证明文件（需包含合同首页、盖章签字页等关键页）复印件须加盖公章，未提供或不清晰导致无法识别的不予认可。</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采购包5-类似业绩一览表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采购包5-开标一览表</w:t>
            </w:r>
          </w:p>
          <w:p>
            <w:pPr>
              <w:pStyle w:val="null3"/>
            </w:pPr>
            <w:r>
              <w:rPr>
                <w:rFonts w:ascii="仿宋_GB2312" w:hAnsi="仿宋_GB2312" w:cs="仿宋_GB2312" w:eastAsia="仿宋_GB2312"/>
              </w:rPr>
              <w:t>采购包5-标的清单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价格分采用低价优先法计算，即满足采购文件要求且价格最低的报价为评审基准价，其价格分为满分。其他投标人的价格分统一按照下列公式计算：报价得分=（评审基准价/报价）×价格权值×100。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采购包5-开标一览表</w:t>
            </w:r>
          </w:p>
          <w:p>
            <w:pPr>
              <w:pStyle w:val="null3"/>
            </w:pPr>
            <w:r>
              <w:rPr>
                <w:rFonts w:ascii="仿宋_GB2312" w:hAnsi="仿宋_GB2312" w:cs="仿宋_GB2312" w:eastAsia="仿宋_GB2312"/>
              </w:rPr>
              <w:t>采购包5-标的清单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总体服务方案及计划</w:t>
            </w:r>
          </w:p>
        </w:tc>
        <w:tc>
          <w:tcPr>
            <w:tcW w:type="dxa" w:w="2492"/>
          </w:tcPr>
          <w:p>
            <w:pPr>
              <w:pStyle w:val="null3"/>
            </w:pPr>
            <w:r>
              <w:rPr>
                <w:rFonts w:ascii="仿宋_GB2312" w:hAnsi="仿宋_GB2312" w:cs="仿宋_GB2312" w:eastAsia="仿宋_GB2312"/>
              </w:rPr>
              <w:t>1、评审内容 包含3项：①整体工作组织方案；②分季节精细化养护作业计划；③绿化养护提质计划； 2、评审标准 （1）评审内容每项满分为3分，共9分； （2）评审内容每缺失一项扣3分，每项内容有下列任意瑕疵的扣0.3分（单项评审内容中有相同瑕疵不重复扣分），扣完为止；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采购包6-投标方案</w:t>
            </w:r>
          </w:p>
        </w:tc>
      </w:tr>
      <w:tr>
        <w:tc>
          <w:tcPr>
            <w:tcW w:type="dxa" w:w="831"/>
            <w:vMerge/>
          </w:tcPr>
          <w:p/>
        </w:tc>
        <w:tc>
          <w:tcPr>
            <w:tcW w:type="dxa" w:w="1661"/>
          </w:tcPr>
          <w:p>
            <w:pPr>
              <w:pStyle w:val="null3"/>
            </w:pPr>
            <w:r>
              <w:rPr>
                <w:rFonts w:ascii="仿宋_GB2312" w:hAnsi="仿宋_GB2312" w:cs="仿宋_GB2312" w:eastAsia="仿宋_GB2312"/>
              </w:rPr>
              <w:t>日常保洁及绿化垃圾清运</w:t>
            </w:r>
          </w:p>
        </w:tc>
        <w:tc>
          <w:tcPr>
            <w:tcW w:type="dxa" w:w="2492"/>
          </w:tcPr>
          <w:p>
            <w:pPr>
              <w:pStyle w:val="null3"/>
            </w:pPr>
            <w:r>
              <w:rPr>
                <w:rFonts w:ascii="仿宋_GB2312" w:hAnsi="仿宋_GB2312" w:cs="仿宋_GB2312" w:eastAsia="仿宋_GB2312"/>
              </w:rPr>
              <w:t>1、评审内容 包含4项：①日常养护保洁、垃圾清运计划；②保证养护范围内无杂草、无杂物、无积水的措施；③垃圾堆放管控；④点区域日常保洁、垃圾管理措施； 2、评审标准 （1）评审内容每项满分为3分，共12分； （2）评审内容每缺失一项扣3分，每项内容有下列任意瑕疵的扣0.3分（单项评审内容中有相同瑕疵不重复扣分），扣完为止；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采购包6-投标方案</w:t>
            </w:r>
          </w:p>
        </w:tc>
      </w:tr>
      <w:tr>
        <w:tc>
          <w:tcPr>
            <w:tcW w:type="dxa" w:w="831"/>
            <w:vMerge/>
          </w:tcPr>
          <w:p/>
        </w:tc>
        <w:tc>
          <w:tcPr>
            <w:tcW w:type="dxa" w:w="1661"/>
          </w:tcPr>
          <w:p>
            <w:pPr>
              <w:pStyle w:val="null3"/>
            </w:pPr>
            <w:r>
              <w:rPr>
                <w:rFonts w:ascii="仿宋_GB2312" w:hAnsi="仿宋_GB2312" w:cs="仿宋_GB2312" w:eastAsia="仿宋_GB2312"/>
              </w:rPr>
              <w:t>修剪、除草及水肥管理</w:t>
            </w:r>
          </w:p>
        </w:tc>
        <w:tc>
          <w:tcPr>
            <w:tcW w:type="dxa" w:w="2492"/>
          </w:tcPr>
          <w:p>
            <w:pPr>
              <w:pStyle w:val="null3"/>
            </w:pPr>
            <w:r>
              <w:rPr>
                <w:rFonts w:ascii="仿宋_GB2312" w:hAnsi="仿宋_GB2312" w:cs="仿宋_GB2312" w:eastAsia="仿宋_GB2312"/>
              </w:rPr>
              <w:t>1、评审内容 包含4项： ①保证草坪、绿篱、树穴、花池、绿化带、花坛、花带平整、无杂草的修剪及除草措施； ②保证树木无枯枝、萌糵枝、病虫枝、徒长枝的修剪措施； ③全年灌溉浇水实施方案； ④全年施肥养护计划； 2、评审标准 （1）评审内容每项满分为3分，共12分； （2）评审内容每缺失一项扣3分，每项内容有下列任意瑕疵的扣0.3分（单项评审内容中有相同瑕疵不重复扣分），扣完为止；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采购包6-投标方案</w:t>
            </w:r>
          </w:p>
        </w:tc>
      </w:tr>
      <w:tr>
        <w:tc>
          <w:tcPr>
            <w:tcW w:type="dxa" w:w="831"/>
            <w:vMerge/>
          </w:tcPr>
          <w:p/>
        </w:tc>
        <w:tc>
          <w:tcPr>
            <w:tcW w:type="dxa" w:w="1661"/>
          </w:tcPr>
          <w:p>
            <w:pPr>
              <w:pStyle w:val="null3"/>
            </w:pPr>
            <w:r>
              <w:rPr>
                <w:rFonts w:ascii="仿宋_GB2312" w:hAnsi="仿宋_GB2312" w:cs="仿宋_GB2312" w:eastAsia="仿宋_GB2312"/>
              </w:rPr>
              <w:t>病虫害防治及涂白</w:t>
            </w:r>
          </w:p>
        </w:tc>
        <w:tc>
          <w:tcPr>
            <w:tcW w:type="dxa" w:w="2492"/>
          </w:tcPr>
          <w:p>
            <w:pPr>
              <w:pStyle w:val="null3"/>
            </w:pPr>
            <w:r>
              <w:rPr>
                <w:rFonts w:ascii="仿宋_GB2312" w:hAnsi="仿宋_GB2312" w:cs="仿宋_GB2312" w:eastAsia="仿宋_GB2312"/>
              </w:rPr>
              <w:t>1、评审内容 包含3项： ①针对虫害发生的季节特性作出全年病虫害预防及防治实施方案； ②防治效果不佳时的增防方案； ③树干涂白计划（需含树干涂白时间、涂白使用药剂）； 2、评审标准 （1）评审内容每项满分为3分，共9分； （2）评审内容每缺失一项扣3分，每项内容有下列任意瑕疵的扣0.3分（单项评审内容中有相同瑕疵不重复扣分），扣完为止；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采购包6-投标方案</w:t>
            </w:r>
          </w:p>
        </w:tc>
      </w:tr>
      <w:tr>
        <w:tc>
          <w:tcPr>
            <w:tcW w:type="dxa" w:w="831"/>
            <w:vMerge/>
          </w:tcPr>
          <w:p/>
        </w:tc>
        <w:tc>
          <w:tcPr>
            <w:tcW w:type="dxa" w:w="1661"/>
          </w:tcPr>
          <w:p>
            <w:pPr>
              <w:pStyle w:val="null3"/>
            </w:pPr>
            <w:r>
              <w:rPr>
                <w:rFonts w:ascii="仿宋_GB2312" w:hAnsi="仿宋_GB2312" w:cs="仿宋_GB2312" w:eastAsia="仿宋_GB2312"/>
              </w:rPr>
              <w:t>应急处理及重大活动保障</w:t>
            </w:r>
          </w:p>
        </w:tc>
        <w:tc>
          <w:tcPr>
            <w:tcW w:type="dxa" w:w="2492"/>
          </w:tcPr>
          <w:p>
            <w:pPr>
              <w:pStyle w:val="null3"/>
            </w:pPr>
            <w:r>
              <w:rPr>
                <w:rFonts w:ascii="仿宋_GB2312" w:hAnsi="仿宋_GB2312" w:cs="仿宋_GB2312" w:eastAsia="仿宋_GB2312"/>
              </w:rPr>
              <w:t>1、评审内容 包含4项： ①恶劣天气应急预案； ②养护过程中安全应急管理措施； ③突发事件安全应急处理措施； ④针对重大活动的维护措施； 2、评审标准 （1）评审内容每项满分为2分，共8分； （2）评审内容每缺失一项扣2分，每项内容有下列任意瑕疵的扣0.2分（单项评审内容中有相同瑕疵不重复扣分），扣完为止；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采购包6-投标方案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1、评审内容 包含3项：①项目实施人员配置；②人员分工；③人员岗前及日常培训； 2、评审标准 （1）评审内容每项满分为2分，共6分； （2）评审内容每缺失一项扣2分，每项内容有下列任意瑕疵的扣0.2分（单项评审内容中有相同瑕疵不重复扣分），扣完为止；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采购包6-投标方案</w:t>
            </w:r>
          </w:p>
        </w:tc>
      </w:tr>
      <w:tr>
        <w:tc>
          <w:tcPr>
            <w:tcW w:type="dxa" w:w="831"/>
            <w:vMerge/>
          </w:tcPr>
          <w:p/>
        </w:tc>
        <w:tc>
          <w:tcPr>
            <w:tcW w:type="dxa" w:w="1661"/>
          </w:tcPr>
          <w:p>
            <w:pPr>
              <w:pStyle w:val="null3"/>
            </w:pPr>
            <w:r>
              <w:rPr>
                <w:rFonts w:ascii="仿宋_GB2312" w:hAnsi="仿宋_GB2312" w:cs="仿宋_GB2312" w:eastAsia="仿宋_GB2312"/>
              </w:rPr>
              <w:t>拟投入使用设备</w:t>
            </w:r>
          </w:p>
        </w:tc>
        <w:tc>
          <w:tcPr>
            <w:tcW w:type="dxa" w:w="2492"/>
          </w:tcPr>
          <w:p>
            <w:pPr>
              <w:pStyle w:val="null3"/>
            </w:pPr>
            <w:r>
              <w:rPr>
                <w:rFonts w:ascii="仿宋_GB2312" w:hAnsi="仿宋_GB2312" w:cs="仿宋_GB2312" w:eastAsia="仿宋_GB2312"/>
              </w:rPr>
              <w:t>1、评审内容： ①拟投入绿化养护作业的修剪类机械设备（车辆）及工具； ②拟投入绿化养护作业的灌溉类机械设备（车辆）及工具； ③拟投入绿化养护作业的病虫害防治类机械设备（车辆）及工具； ④出具绿化养护作业机械设备（车辆）及工具保障承诺函，并明确不得因机械设备（车辆）及工具问题影响服务质量； 2、评审标准 （1）评审内容①满分2分，评审内容②满分4分，评审内容③满分2分，评审内容④满分2分，共10分； （2）评审内容①：每提供1种修剪类机械设备（车辆）及工具得0.5分，最高得2分； 评审内容②：提供灌溉车辆（机动车）的单独加2分，除灌溉车辆（机动车）外其他灌溉类机械设备及工具每提供1种得0.5分，最高得2分，此项共4分； 评审内容③：每提供1种病虫害防治类机械设备（车辆）及工具证明材料的得1分，最高得2分； 评审内容④：提供承诺函得2分，未提供承诺函不得分； 注：（1）每种机械设备（车辆）及工具须提供证明材料，未提供证明材料的不得分；同种机械设备（车辆）及工具不重复计分； （2）证明材料指：机械设备（车辆）及工具的现场实拍图以及购买发票或收款收据（收款收据应体现收款内容，且与拟提供机械设备、工具等匹配）或租赁合同。</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采购包6-投标方案</w:t>
            </w:r>
          </w:p>
        </w:tc>
      </w:tr>
      <w:tr>
        <w:tc>
          <w:tcPr>
            <w:tcW w:type="dxa" w:w="831"/>
            <w:vMerge/>
          </w:tcPr>
          <w:p/>
        </w:tc>
        <w:tc>
          <w:tcPr>
            <w:tcW w:type="dxa" w:w="1661"/>
          </w:tcPr>
          <w:p>
            <w:pPr>
              <w:pStyle w:val="null3"/>
            </w:pPr>
            <w:r>
              <w:rPr>
                <w:rFonts w:ascii="仿宋_GB2312" w:hAnsi="仿宋_GB2312" w:cs="仿宋_GB2312" w:eastAsia="仿宋_GB2312"/>
              </w:rPr>
              <w:t>拟投入设备保障</w:t>
            </w:r>
          </w:p>
        </w:tc>
        <w:tc>
          <w:tcPr>
            <w:tcW w:type="dxa" w:w="2492"/>
          </w:tcPr>
          <w:p>
            <w:pPr>
              <w:pStyle w:val="null3"/>
            </w:pPr>
            <w:r>
              <w:rPr>
                <w:rFonts w:ascii="仿宋_GB2312" w:hAnsi="仿宋_GB2312" w:cs="仿宋_GB2312" w:eastAsia="仿宋_GB2312"/>
              </w:rPr>
              <w:t>1、评审内容：提供设备的新旧程度及设备维修保障方案； 2、评审标准 （1）评审内容满分为2分，未提供设备的新旧程度及设备维修保障方案的不得分； （2）内容有下列任意瑕疵的扣0.2分，扣完为止；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采购包6-投标方案</w:t>
            </w:r>
          </w:p>
        </w:tc>
      </w:tr>
      <w:tr>
        <w:tc>
          <w:tcPr>
            <w:tcW w:type="dxa" w:w="831"/>
            <w:vMerge/>
          </w:tcPr>
          <w:p/>
        </w:tc>
        <w:tc>
          <w:tcPr>
            <w:tcW w:type="dxa" w:w="1661"/>
          </w:tcPr>
          <w:p>
            <w:pPr>
              <w:pStyle w:val="null3"/>
            </w:pPr>
            <w:r>
              <w:rPr>
                <w:rFonts w:ascii="仿宋_GB2312" w:hAnsi="仿宋_GB2312" w:cs="仿宋_GB2312" w:eastAsia="仿宋_GB2312"/>
              </w:rPr>
              <w:t>服务质量及安全保证</w:t>
            </w:r>
          </w:p>
        </w:tc>
        <w:tc>
          <w:tcPr>
            <w:tcW w:type="dxa" w:w="2492"/>
          </w:tcPr>
          <w:p>
            <w:pPr>
              <w:pStyle w:val="null3"/>
            </w:pPr>
            <w:r>
              <w:rPr>
                <w:rFonts w:ascii="仿宋_GB2312" w:hAnsi="仿宋_GB2312" w:cs="仿宋_GB2312" w:eastAsia="仿宋_GB2312"/>
              </w:rPr>
              <w:t>1、评审内容 包含4项：①服务质量控制措施；②服务质量承诺；③现场养护管护作业安全管控；④养护管护人员安全教育培训； 2、评审标准 （1）评审内容每项满分为2分，共8分； （2）评审内容每缺失一项扣2分，每项内容有下列任意瑕疵的扣0.2分（单项评审内容中有相同瑕疵不重复扣分），扣完为止；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采购包6-投标方案</w:t>
            </w:r>
          </w:p>
        </w:tc>
      </w:tr>
      <w:tr>
        <w:tc>
          <w:tcPr>
            <w:tcW w:type="dxa" w:w="831"/>
            <w:vMerge/>
          </w:tcPr>
          <w:p/>
        </w:tc>
        <w:tc>
          <w:tcPr>
            <w:tcW w:type="dxa" w:w="1661"/>
          </w:tcPr>
          <w:p>
            <w:pPr>
              <w:pStyle w:val="null3"/>
            </w:pPr>
            <w:r>
              <w:rPr>
                <w:rFonts w:ascii="仿宋_GB2312" w:hAnsi="仿宋_GB2312" w:cs="仿宋_GB2312" w:eastAsia="仿宋_GB2312"/>
              </w:rPr>
              <w:t>降低花草苗木死亡率的保障措施</w:t>
            </w:r>
          </w:p>
        </w:tc>
        <w:tc>
          <w:tcPr>
            <w:tcW w:type="dxa" w:w="2492"/>
          </w:tcPr>
          <w:p>
            <w:pPr>
              <w:pStyle w:val="null3"/>
            </w:pPr>
            <w:r>
              <w:rPr>
                <w:rFonts w:ascii="仿宋_GB2312" w:hAnsi="仿宋_GB2312" w:cs="仿宋_GB2312" w:eastAsia="仿宋_GB2312"/>
              </w:rPr>
              <w:t>1、评审内容 包含3项：①预防性措施；②日常控制措施；③补救措施； 2、评审标准 （1）评审内容每项满分为2分，共6分； （2）评审内容每缺失一项扣2分，每项内容有下列任意瑕疵的扣0.2分（单项评审内容中有相同瑕疵不重复扣分），扣完为止；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采购包6-投标方案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投标人需提供2023年1月1日以来独立承担过类似项目业绩，每个业绩计2分，最高计8分。 注：类似业绩是指与本项目类似业绩，业绩证明文件以合同为准，时间以合同签订时间为准；投标文件正本中的业绩证明文件（需包含合同首页、盖章签字页等关键页）复印件须加盖公章，未提供或不清晰导致无法识别的不予认可。</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采购包6-类似业绩一览表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采购包6-开标一览表</w:t>
            </w:r>
          </w:p>
          <w:p>
            <w:pPr>
              <w:pStyle w:val="null3"/>
            </w:pPr>
            <w:r>
              <w:rPr>
                <w:rFonts w:ascii="仿宋_GB2312" w:hAnsi="仿宋_GB2312" w:cs="仿宋_GB2312" w:eastAsia="仿宋_GB2312"/>
              </w:rPr>
              <w:t>采购包6-标的清单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价格分采用低价优先法计算，即满足采购文件要求且价格最低的报价为评审基准价，其价格分为满分。其他投标人的价格分统一按照下列公式计算：报价得分=（评审基准价/报价）×价格权值×100。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采购包6-开标一览表</w:t>
            </w:r>
          </w:p>
          <w:p>
            <w:pPr>
              <w:pStyle w:val="null3"/>
            </w:pPr>
            <w:r>
              <w:rPr>
                <w:rFonts w:ascii="仿宋_GB2312" w:hAnsi="仿宋_GB2312" w:cs="仿宋_GB2312" w:eastAsia="仿宋_GB2312"/>
              </w:rPr>
              <w:t>采购包6-标的清单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详见附件：采购包1-投标文件封面</w:t>
      </w:r>
    </w:p>
    <w:p>
      <w:pPr>
        <w:pStyle w:val="null3"/>
        <w:ind w:firstLine="960"/>
      </w:pPr>
      <w:r>
        <w:rPr>
          <w:rFonts w:ascii="仿宋_GB2312" w:hAnsi="仿宋_GB2312" w:cs="仿宋_GB2312" w:eastAsia="仿宋_GB2312"/>
        </w:rPr>
        <w:t>详见附件：采购包1-投标函</w:t>
      </w:r>
    </w:p>
    <w:p>
      <w:pPr>
        <w:pStyle w:val="null3"/>
        <w:ind w:firstLine="960"/>
      </w:pPr>
      <w:r>
        <w:rPr>
          <w:rFonts w:ascii="仿宋_GB2312" w:hAnsi="仿宋_GB2312" w:cs="仿宋_GB2312" w:eastAsia="仿宋_GB2312"/>
        </w:rPr>
        <w:t>详见附件：采购包1-中小企业声明函</w:t>
      </w:r>
    </w:p>
    <w:p>
      <w:pPr>
        <w:pStyle w:val="null3"/>
        <w:ind w:firstLine="960"/>
      </w:pPr>
      <w:r>
        <w:rPr>
          <w:rFonts w:ascii="仿宋_GB2312" w:hAnsi="仿宋_GB2312" w:cs="仿宋_GB2312" w:eastAsia="仿宋_GB2312"/>
        </w:rPr>
        <w:t>详见附件：采购包1-残疾人福利性单位声明函</w:t>
      </w:r>
    </w:p>
    <w:p>
      <w:pPr>
        <w:pStyle w:val="null3"/>
        <w:ind w:firstLine="960"/>
      </w:pPr>
      <w:r>
        <w:rPr>
          <w:rFonts w:ascii="仿宋_GB2312" w:hAnsi="仿宋_GB2312" w:cs="仿宋_GB2312" w:eastAsia="仿宋_GB2312"/>
        </w:rPr>
        <w:t>详见附件：采购包1-监狱企业的证明文件</w:t>
      </w:r>
    </w:p>
    <w:p>
      <w:pPr>
        <w:pStyle w:val="null3"/>
        <w:ind w:firstLine="960"/>
      </w:pPr>
      <w:r>
        <w:rPr>
          <w:rFonts w:ascii="仿宋_GB2312" w:hAnsi="仿宋_GB2312" w:cs="仿宋_GB2312" w:eastAsia="仿宋_GB2312"/>
        </w:rPr>
        <w:t>详见附件：采购包1-开标一览表</w:t>
      </w:r>
    </w:p>
    <w:p>
      <w:pPr>
        <w:pStyle w:val="null3"/>
        <w:ind w:firstLine="960"/>
      </w:pPr>
      <w:r>
        <w:rPr>
          <w:rFonts w:ascii="仿宋_GB2312" w:hAnsi="仿宋_GB2312" w:cs="仿宋_GB2312" w:eastAsia="仿宋_GB2312"/>
        </w:rPr>
        <w:t>详见附件：采购包1-标的清单</w:t>
      </w:r>
    </w:p>
    <w:p>
      <w:pPr>
        <w:pStyle w:val="null3"/>
        <w:ind w:firstLine="960"/>
      </w:pPr>
      <w:r>
        <w:rPr>
          <w:rFonts w:ascii="仿宋_GB2312" w:hAnsi="仿宋_GB2312" w:cs="仿宋_GB2312" w:eastAsia="仿宋_GB2312"/>
        </w:rPr>
        <w:t>详见附件：采购包1-一般资格审查证明材料</w:t>
      </w:r>
    </w:p>
    <w:p>
      <w:pPr>
        <w:pStyle w:val="null3"/>
        <w:ind w:firstLine="960"/>
      </w:pPr>
      <w:r>
        <w:rPr>
          <w:rFonts w:ascii="仿宋_GB2312" w:hAnsi="仿宋_GB2312" w:cs="仿宋_GB2312" w:eastAsia="仿宋_GB2312"/>
        </w:rPr>
        <w:t>详见附件：采购包1-特殊资格审查资料</w:t>
      </w:r>
    </w:p>
    <w:p>
      <w:pPr>
        <w:pStyle w:val="null3"/>
        <w:ind w:firstLine="960"/>
      </w:pPr>
      <w:r>
        <w:rPr>
          <w:rFonts w:ascii="仿宋_GB2312" w:hAnsi="仿宋_GB2312" w:cs="仿宋_GB2312" w:eastAsia="仿宋_GB2312"/>
        </w:rPr>
        <w:t>详见附件：采购包1-服务响应偏离表</w:t>
      </w:r>
    </w:p>
    <w:p>
      <w:pPr>
        <w:pStyle w:val="null3"/>
        <w:ind w:firstLine="960"/>
      </w:pPr>
      <w:r>
        <w:rPr>
          <w:rFonts w:ascii="仿宋_GB2312" w:hAnsi="仿宋_GB2312" w:cs="仿宋_GB2312" w:eastAsia="仿宋_GB2312"/>
        </w:rPr>
        <w:t>详见附件：采购包1-商务响应偏离表</w:t>
      </w:r>
    </w:p>
    <w:p>
      <w:pPr>
        <w:pStyle w:val="null3"/>
        <w:ind w:firstLine="960"/>
      </w:pPr>
      <w:r>
        <w:rPr>
          <w:rFonts w:ascii="仿宋_GB2312" w:hAnsi="仿宋_GB2312" w:cs="仿宋_GB2312" w:eastAsia="仿宋_GB2312"/>
        </w:rPr>
        <w:t>详见附件：采购包1-投标方案</w:t>
      </w:r>
    </w:p>
    <w:p>
      <w:pPr>
        <w:pStyle w:val="null3"/>
        <w:ind w:firstLine="960"/>
      </w:pPr>
      <w:r>
        <w:rPr>
          <w:rFonts w:ascii="仿宋_GB2312" w:hAnsi="仿宋_GB2312" w:cs="仿宋_GB2312" w:eastAsia="仿宋_GB2312"/>
        </w:rPr>
        <w:t>详见附件：采购包1-类似业绩一览表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详见附件：采购包2-投标文件封面</w:t>
      </w:r>
    </w:p>
    <w:p>
      <w:pPr>
        <w:pStyle w:val="null3"/>
        <w:ind w:firstLine="960"/>
      </w:pPr>
      <w:r>
        <w:rPr>
          <w:rFonts w:ascii="仿宋_GB2312" w:hAnsi="仿宋_GB2312" w:cs="仿宋_GB2312" w:eastAsia="仿宋_GB2312"/>
        </w:rPr>
        <w:t>详见附件：采购包2-投标函</w:t>
      </w:r>
    </w:p>
    <w:p>
      <w:pPr>
        <w:pStyle w:val="null3"/>
        <w:ind w:firstLine="960"/>
      </w:pPr>
      <w:r>
        <w:rPr>
          <w:rFonts w:ascii="仿宋_GB2312" w:hAnsi="仿宋_GB2312" w:cs="仿宋_GB2312" w:eastAsia="仿宋_GB2312"/>
        </w:rPr>
        <w:t>详见附件：采购包2-中小企业声明函</w:t>
      </w:r>
    </w:p>
    <w:p>
      <w:pPr>
        <w:pStyle w:val="null3"/>
        <w:ind w:firstLine="960"/>
      </w:pPr>
      <w:r>
        <w:rPr>
          <w:rFonts w:ascii="仿宋_GB2312" w:hAnsi="仿宋_GB2312" w:cs="仿宋_GB2312" w:eastAsia="仿宋_GB2312"/>
        </w:rPr>
        <w:t>详见附件：采购包2-残疾人福利性单位声明函</w:t>
      </w:r>
    </w:p>
    <w:p>
      <w:pPr>
        <w:pStyle w:val="null3"/>
        <w:ind w:firstLine="960"/>
      </w:pPr>
      <w:r>
        <w:rPr>
          <w:rFonts w:ascii="仿宋_GB2312" w:hAnsi="仿宋_GB2312" w:cs="仿宋_GB2312" w:eastAsia="仿宋_GB2312"/>
        </w:rPr>
        <w:t>详见附件：采购包2-监狱企业的证明文件</w:t>
      </w:r>
    </w:p>
    <w:p>
      <w:pPr>
        <w:pStyle w:val="null3"/>
        <w:ind w:firstLine="960"/>
      </w:pPr>
      <w:r>
        <w:rPr>
          <w:rFonts w:ascii="仿宋_GB2312" w:hAnsi="仿宋_GB2312" w:cs="仿宋_GB2312" w:eastAsia="仿宋_GB2312"/>
        </w:rPr>
        <w:t>详见附件：采购包2-开标一览表</w:t>
      </w:r>
    </w:p>
    <w:p>
      <w:pPr>
        <w:pStyle w:val="null3"/>
        <w:ind w:firstLine="960"/>
      </w:pPr>
      <w:r>
        <w:rPr>
          <w:rFonts w:ascii="仿宋_GB2312" w:hAnsi="仿宋_GB2312" w:cs="仿宋_GB2312" w:eastAsia="仿宋_GB2312"/>
        </w:rPr>
        <w:t>详见附件：采购包2-标的清单</w:t>
      </w:r>
    </w:p>
    <w:p>
      <w:pPr>
        <w:pStyle w:val="null3"/>
        <w:ind w:firstLine="960"/>
      </w:pPr>
      <w:r>
        <w:rPr>
          <w:rFonts w:ascii="仿宋_GB2312" w:hAnsi="仿宋_GB2312" w:cs="仿宋_GB2312" w:eastAsia="仿宋_GB2312"/>
        </w:rPr>
        <w:t>详见附件：采购包2-一般资格审查证明材料</w:t>
      </w:r>
    </w:p>
    <w:p>
      <w:pPr>
        <w:pStyle w:val="null3"/>
        <w:ind w:firstLine="960"/>
      </w:pPr>
      <w:r>
        <w:rPr>
          <w:rFonts w:ascii="仿宋_GB2312" w:hAnsi="仿宋_GB2312" w:cs="仿宋_GB2312" w:eastAsia="仿宋_GB2312"/>
        </w:rPr>
        <w:t>详见附件：采购包2-特殊资格审查资料</w:t>
      </w:r>
    </w:p>
    <w:p>
      <w:pPr>
        <w:pStyle w:val="null3"/>
        <w:ind w:firstLine="960"/>
      </w:pPr>
      <w:r>
        <w:rPr>
          <w:rFonts w:ascii="仿宋_GB2312" w:hAnsi="仿宋_GB2312" w:cs="仿宋_GB2312" w:eastAsia="仿宋_GB2312"/>
        </w:rPr>
        <w:t>详见附件：采购包2-服务响应偏离表</w:t>
      </w:r>
    </w:p>
    <w:p>
      <w:pPr>
        <w:pStyle w:val="null3"/>
        <w:ind w:firstLine="960"/>
      </w:pPr>
      <w:r>
        <w:rPr>
          <w:rFonts w:ascii="仿宋_GB2312" w:hAnsi="仿宋_GB2312" w:cs="仿宋_GB2312" w:eastAsia="仿宋_GB2312"/>
        </w:rPr>
        <w:t>详见附件：采购包2-商务响应偏离表</w:t>
      </w:r>
    </w:p>
    <w:p>
      <w:pPr>
        <w:pStyle w:val="null3"/>
        <w:ind w:firstLine="960"/>
      </w:pPr>
      <w:r>
        <w:rPr>
          <w:rFonts w:ascii="仿宋_GB2312" w:hAnsi="仿宋_GB2312" w:cs="仿宋_GB2312" w:eastAsia="仿宋_GB2312"/>
        </w:rPr>
        <w:t>详见附件：采购包2-投标方案</w:t>
      </w:r>
    </w:p>
    <w:p>
      <w:pPr>
        <w:pStyle w:val="null3"/>
        <w:ind w:firstLine="960"/>
      </w:pPr>
      <w:r>
        <w:rPr>
          <w:rFonts w:ascii="仿宋_GB2312" w:hAnsi="仿宋_GB2312" w:cs="仿宋_GB2312" w:eastAsia="仿宋_GB2312"/>
        </w:rPr>
        <w:t>详见附件：采购包2-类似业绩一览表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详见附件：采购包3-投标文件封面</w:t>
      </w:r>
    </w:p>
    <w:p>
      <w:pPr>
        <w:pStyle w:val="null3"/>
        <w:ind w:firstLine="960"/>
      </w:pPr>
      <w:r>
        <w:rPr>
          <w:rFonts w:ascii="仿宋_GB2312" w:hAnsi="仿宋_GB2312" w:cs="仿宋_GB2312" w:eastAsia="仿宋_GB2312"/>
        </w:rPr>
        <w:t>详见附件：采购包3-投标函</w:t>
      </w:r>
    </w:p>
    <w:p>
      <w:pPr>
        <w:pStyle w:val="null3"/>
        <w:ind w:firstLine="960"/>
      </w:pPr>
      <w:r>
        <w:rPr>
          <w:rFonts w:ascii="仿宋_GB2312" w:hAnsi="仿宋_GB2312" w:cs="仿宋_GB2312" w:eastAsia="仿宋_GB2312"/>
        </w:rPr>
        <w:t>详见附件：采购包3-中小企业声明函</w:t>
      </w:r>
    </w:p>
    <w:p>
      <w:pPr>
        <w:pStyle w:val="null3"/>
        <w:ind w:firstLine="960"/>
      </w:pPr>
      <w:r>
        <w:rPr>
          <w:rFonts w:ascii="仿宋_GB2312" w:hAnsi="仿宋_GB2312" w:cs="仿宋_GB2312" w:eastAsia="仿宋_GB2312"/>
        </w:rPr>
        <w:t>详见附件：采购包3-残疾人福利性单位声明函</w:t>
      </w:r>
    </w:p>
    <w:p>
      <w:pPr>
        <w:pStyle w:val="null3"/>
        <w:ind w:firstLine="960"/>
      </w:pPr>
      <w:r>
        <w:rPr>
          <w:rFonts w:ascii="仿宋_GB2312" w:hAnsi="仿宋_GB2312" w:cs="仿宋_GB2312" w:eastAsia="仿宋_GB2312"/>
        </w:rPr>
        <w:t>详见附件：采购包3-监狱企业的证明文件</w:t>
      </w:r>
    </w:p>
    <w:p>
      <w:pPr>
        <w:pStyle w:val="null3"/>
        <w:ind w:firstLine="960"/>
      </w:pPr>
      <w:r>
        <w:rPr>
          <w:rFonts w:ascii="仿宋_GB2312" w:hAnsi="仿宋_GB2312" w:cs="仿宋_GB2312" w:eastAsia="仿宋_GB2312"/>
        </w:rPr>
        <w:t>详见附件：采购包3-开标一览表</w:t>
      </w:r>
    </w:p>
    <w:p>
      <w:pPr>
        <w:pStyle w:val="null3"/>
        <w:ind w:firstLine="960"/>
      </w:pPr>
      <w:r>
        <w:rPr>
          <w:rFonts w:ascii="仿宋_GB2312" w:hAnsi="仿宋_GB2312" w:cs="仿宋_GB2312" w:eastAsia="仿宋_GB2312"/>
        </w:rPr>
        <w:t>详见附件：采购包3-标的清单</w:t>
      </w:r>
    </w:p>
    <w:p>
      <w:pPr>
        <w:pStyle w:val="null3"/>
        <w:ind w:firstLine="960"/>
      </w:pPr>
      <w:r>
        <w:rPr>
          <w:rFonts w:ascii="仿宋_GB2312" w:hAnsi="仿宋_GB2312" w:cs="仿宋_GB2312" w:eastAsia="仿宋_GB2312"/>
        </w:rPr>
        <w:t>详见附件：采购包3-一般资格审查证明材料</w:t>
      </w:r>
    </w:p>
    <w:p>
      <w:pPr>
        <w:pStyle w:val="null3"/>
        <w:ind w:firstLine="960"/>
      </w:pPr>
      <w:r>
        <w:rPr>
          <w:rFonts w:ascii="仿宋_GB2312" w:hAnsi="仿宋_GB2312" w:cs="仿宋_GB2312" w:eastAsia="仿宋_GB2312"/>
        </w:rPr>
        <w:t>详见附件：采购包3-特殊资格审查资料</w:t>
      </w:r>
    </w:p>
    <w:p>
      <w:pPr>
        <w:pStyle w:val="null3"/>
        <w:ind w:firstLine="960"/>
      </w:pPr>
      <w:r>
        <w:rPr>
          <w:rFonts w:ascii="仿宋_GB2312" w:hAnsi="仿宋_GB2312" w:cs="仿宋_GB2312" w:eastAsia="仿宋_GB2312"/>
        </w:rPr>
        <w:t>详见附件：采购包3-服务响应偏离表</w:t>
      </w:r>
    </w:p>
    <w:p>
      <w:pPr>
        <w:pStyle w:val="null3"/>
        <w:ind w:firstLine="960"/>
      </w:pPr>
      <w:r>
        <w:rPr>
          <w:rFonts w:ascii="仿宋_GB2312" w:hAnsi="仿宋_GB2312" w:cs="仿宋_GB2312" w:eastAsia="仿宋_GB2312"/>
        </w:rPr>
        <w:t>详见附件：采购包3-商务响应偏离表</w:t>
      </w:r>
    </w:p>
    <w:p>
      <w:pPr>
        <w:pStyle w:val="null3"/>
        <w:ind w:firstLine="960"/>
      </w:pPr>
      <w:r>
        <w:rPr>
          <w:rFonts w:ascii="仿宋_GB2312" w:hAnsi="仿宋_GB2312" w:cs="仿宋_GB2312" w:eastAsia="仿宋_GB2312"/>
        </w:rPr>
        <w:t>详见附件：采购包3-投标方案</w:t>
      </w:r>
    </w:p>
    <w:p>
      <w:pPr>
        <w:pStyle w:val="null3"/>
        <w:ind w:firstLine="960"/>
      </w:pPr>
      <w:r>
        <w:rPr>
          <w:rFonts w:ascii="仿宋_GB2312" w:hAnsi="仿宋_GB2312" w:cs="仿宋_GB2312" w:eastAsia="仿宋_GB2312"/>
        </w:rPr>
        <w:t>详见附件：采购包3-类似业绩一览表</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详见附件：采购包4-投标文件封面</w:t>
      </w:r>
    </w:p>
    <w:p>
      <w:pPr>
        <w:pStyle w:val="null3"/>
        <w:ind w:firstLine="960"/>
      </w:pPr>
      <w:r>
        <w:rPr>
          <w:rFonts w:ascii="仿宋_GB2312" w:hAnsi="仿宋_GB2312" w:cs="仿宋_GB2312" w:eastAsia="仿宋_GB2312"/>
        </w:rPr>
        <w:t>详见附件：采购包4-投标函</w:t>
      </w:r>
    </w:p>
    <w:p>
      <w:pPr>
        <w:pStyle w:val="null3"/>
        <w:ind w:firstLine="960"/>
      </w:pPr>
      <w:r>
        <w:rPr>
          <w:rFonts w:ascii="仿宋_GB2312" w:hAnsi="仿宋_GB2312" w:cs="仿宋_GB2312" w:eastAsia="仿宋_GB2312"/>
        </w:rPr>
        <w:t>详见附件：采购包4-中小企业声明函</w:t>
      </w:r>
    </w:p>
    <w:p>
      <w:pPr>
        <w:pStyle w:val="null3"/>
        <w:ind w:firstLine="960"/>
      </w:pPr>
      <w:r>
        <w:rPr>
          <w:rFonts w:ascii="仿宋_GB2312" w:hAnsi="仿宋_GB2312" w:cs="仿宋_GB2312" w:eastAsia="仿宋_GB2312"/>
        </w:rPr>
        <w:t>详见附件：采购包4-残疾人福利性单位声明函</w:t>
      </w:r>
    </w:p>
    <w:p>
      <w:pPr>
        <w:pStyle w:val="null3"/>
        <w:ind w:firstLine="960"/>
      </w:pPr>
      <w:r>
        <w:rPr>
          <w:rFonts w:ascii="仿宋_GB2312" w:hAnsi="仿宋_GB2312" w:cs="仿宋_GB2312" w:eastAsia="仿宋_GB2312"/>
        </w:rPr>
        <w:t>详见附件：采购包4-监狱企业的证明文件</w:t>
      </w:r>
    </w:p>
    <w:p>
      <w:pPr>
        <w:pStyle w:val="null3"/>
        <w:ind w:firstLine="960"/>
      </w:pPr>
      <w:r>
        <w:rPr>
          <w:rFonts w:ascii="仿宋_GB2312" w:hAnsi="仿宋_GB2312" w:cs="仿宋_GB2312" w:eastAsia="仿宋_GB2312"/>
        </w:rPr>
        <w:t>详见附件：采购包4-开标一览表</w:t>
      </w:r>
    </w:p>
    <w:p>
      <w:pPr>
        <w:pStyle w:val="null3"/>
        <w:ind w:firstLine="960"/>
      </w:pPr>
      <w:r>
        <w:rPr>
          <w:rFonts w:ascii="仿宋_GB2312" w:hAnsi="仿宋_GB2312" w:cs="仿宋_GB2312" w:eastAsia="仿宋_GB2312"/>
        </w:rPr>
        <w:t>详见附件：采购包4-标的清单</w:t>
      </w:r>
    </w:p>
    <w:p>
      <w:pPr>
        <w:pStyle w:val="null3"/>
        <w:ind w:firstLine="960"/>
      </w:pPr>
      <w:r>
        <w:rPr>
          <w:rFonts w:ascii="仿宋_GB2312" w:hAnsi="仿宋_GB2312" w:cs="仿宋_GB2312" w:eastAsia="仿宋_GB2312"/>
        </w:rPr>
        <w:t>详见附件：采购包4-一般资格审查证明材料</w:t>
      </w:r>
    </w:p>
    <w:p>
      <w:pPr>
        <w:pStyle w:val="null3"/>
        <w:ind w:firstLine="960"/>
      </w:pPr>
      <w:r>
        <w:rPr>
          <w:rFonts w:ascii="仿宋_GB2312" w:hAnsi="仿宋_GB2312" w:cs="仿宋_GB2312" w:eastAsia="仿宋_GB2312"/>
        </w:rPr>
        <w:t>详见附件：采购包4-特殊资格审查资料</w:t>
      </w:r>
    </w:p>
    <w:p>
      <w:pPr>
        <w:pStyle w:val="null3"/>
        <w:ind w:firstLine="960"/>
      </w:pPr>
      <w:r>
        <w:rPr>
          <w:rFonts w:ascii="仿宋_GB2312" w:hAnsi="仿宋_GB2312" w:cs="仿宋_GB2312" w:eastAsia="仿宋_GB2312"/>
        </w:rPr>
        <w:t>详见附件：采购包4-服务响应偏离表</w:t>
      </w:r>
    </w:p>
    <w:p>
      <w:pPr>
        <w:pStyle w:val="null3"/>
        <w:ind w:firstLine="960"/>
      </w:pPr>
      <w:r>
        <w:rPr>
          <w:rFonts w:ascii="仿宋_GB2312" w:hAnsi="仿宋_GB2312" w:cs="仿宋_GB2312" w:eastAsia="仿宋_GB2312"/>
        </w:rPr>
        <w:t>详见附件：采购包4-商务响应偏离表</w:t>
      </w:r>
    </w:p>
    <w:p>
      <w:pPr>
        <w:pStyle w:val="null3"/>
        <w:ind w:firstLine="960"/>
      </w:pPr>
      <w:r>
        <w:rPr>
          <w:rFonts w:ascii="仿宋_GB2312" w:hAnsi="仿宋_GB2312" w:cs="仿宋_GB2312" w:eastAsia="仿宋_GB2312"/>
        </w:rPr>
        <w:t>详见附件：采购包4-投标方案</w:t>
      </w:r>
    </w:p>
    <w:p>
      <w:pPr>
        <w:pStyle w:val="null3"/>
        <w:ind w:firstLine="960"/>
      </w:pPr>
      <w:r>
        <w:rPr>
          <w:rFonts w:ascii="仿宋_GB2312" w:hAnsi="仿宋_GB2312" w:cs="仿宋_GB2312" w:eastAsia="仿宋_GB2312"/>
        </w:rPr>
        <w:t>详见附件：采购包4-类似业绩一览表</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详见附件：采购包5-投标文件封面</w:t>
      </w:r>
    </w:p>
    <w:p>
      <w:pPr>
        <w:pStyle w:val="null3"/>
        <w:ind w:firstLine="960"/>
      </w:pPr>
      <w:r>
        <w:rPr>
          <w:rFonts w:ascii="仿宋_GB2312" w:hAnsi="仿宋_GB2312" w:cs="仿宋_GB2312" w:eastAsia="仿宋_GB2312"/>
        </w:rPr>
        <w:t>详见附件：采购包5-投标函</w:t>
      </w:r>
    </w:p>
    <w:p>
      <w:pPr>
        <w:pStyle w:val="null3"/>
        <w:ind w:firstLine="960"/>
      </w:pPr>
      <w:r>
        <w:rPr>
          <w:rFonts w:ascii="仿宋_GB2312" w:hAnsi="仿宋_GB2312" w:cs="仿宋_GB2312" w:eastAsia="仿宋_GB2312"/>
        </w:rPr>
        <w:t>详见附件：采购包5-中小企业声明函</w:t>
      </w:r>
    </w:p>
    <w:p>
      <w:pPr>
        <w:pStyle w:val="null3"/>
        <w:ind w:firstLine="960"/>
      </w:pPr>
      <w:r>
        <w:rPr>
          <w:rFonts w:ascii="仿宋_GB2312" w:hAnsi="仿宋_GB2312" w:cs="仿宋_GB2312" w:eastAsia="仿宋_GB2312"/>
        </w:rPr>
        <w:t>详见附件：采购包5-残疾人福利性单位声明函</w:t>
      </w:r>
    </w:p>
    <w:p>
      <w:pPr>
        <w:pStyle w:val="null3"/>
        <w:ind w:firstLine="960"/>
      </w:pPr>
      <w:r>
        <w:rPr>
          <w:rFonts w:ascii="仿宋_GB2312" w:hAnsi="仿宋_GB2312" w:cs="仿宋_GB2312" w:eastAsia="仿宋_GB2312"/>
        </w:rPr>
        <w:t>详见附件：采购包5-监狱企业的证明文件</w:t>
      </w:r>
    </w:p>
    <w:p>
      <w:pPr>
        <w:pStyle w:val="null3"/>
        <w:ind w:firstLine="960"/>
      </w:pPr>
      <w:r>
        <w:rPr>
          <w:rFonts w:ascii="仿宋_GB2312" w:hAnsi="仿宋_GB2312" w:cs="仿宋_GB2312" w:eastAsia="仿宋_GB2312"/>
        </w:rPr>
        <w:t>详见附件：采购包5-开标一览表</w:t>
      </w:r>
    </w:p>
    <w:p>
      <w:pPr>
        <w:pStyle w:val="null3"/>
        <w:ind w:firstLine="960"/>
      </w:pPr>
      <w:r>
        <w:rPr>
          <w:rFonts w:ascii="仿宋_GB2312" w:hAnsi="仿宋_GB2312" w:cs="仿宋_GB2312" w:eastAsia="仿宋_GB2312"/>
        </w:rPr>
        <w:t>详见附件：采购包5-标的清单</w:t>
      </w:r>
    </w:p>
    <w:p>
      <w:pPr>
        <w:pStyle w:val="null3"/>
        <w:ind w:firstLine="960"/>
      </w:pPr>
      <w:r>
        <w:rPr>
          <w:rFonts w:ascii="仿宋_GB2312" w:hAnsi="仿宋_GB2312" w:cs="仿宋_GB2312" w:eastAsia="仿宋_GB2312"/>
        </w:rPr>
        <w:t>详见附件：采购包5-一般资格审查证明材料</w:t>
      </w:r>
    </w:p>
    <w:p>
      <w:pPr>
        <w:pStyle w:val="null3"/>
        <w:ind w:firstLine="960"/>
      </w:pPr>
      <w:r>
        <w:rPr>
          <w:rFonts w:ascii="仿宋_GB2312" w:hAnsi="仿宋_GB2312" w:cs="仿宋_GB2312" w:eastAsia="仿宋_GB2312"/>
        </w:rPr>
        <w:t>详见附件：采购包5-特殊资格审查资料</w:t>
      </w:r>
    </w:p>
    <w:p>
      <w:pPr>
        <w:pStyle w:val="null3"/>
        <w:ind w:firstLine="960"/>
      </w:pPr>
      <w:r>
        <w:rPr>
          <w:rFonts w:ascii="仿宋_GB2312" w:hAnsi="仿宋_GB2312" w:cs="仿宋_GB2312" w:eastAsia="仿宋_GB2312"/>
        </w:rPr>
        <w:t>详见附件：采购包5-服务响应偏离表</w:t>
      </w:r>
    </w:p>
    <w:p>
      <w:pPr>
        <w:pStyle w:val="null3"/>
        <w:ind w:firstLine="960"/>
      </w:pPr>
      <w:r>
        <w:rPr>
          <w:rFonts w:ascii="仿宋_GB2312" w:hAnsi="仿宋_GB2312" w:cs="仿宋_GB2312" w:eastAsia="仿宋_GB2312"/>
        </w:rPr>
        <w:t>详见附件：采购包5-商务响应偏离表</w:t>
      </w:r>
    </w:p>
    <w:p>
      <w:pPr>
        <w:pStyle w:val="null3"/>
        <w:ind w:firstLine="960"/>
      </w:pPr>
      <w:r>
        <w:rPr>
          <w:rFonts w:ascii="仿宋_GB2312" w:hAnsi="仿宋_GB2312" w:cs="仿宋_GB2312" w:eastAsia="仿宋_GB2312"/>
        </w:rPr>
        <w:t>详见附件：采购包5-投标方案</w:t>
      </w:r>
    </w:p>
    <w:p>
      <w:pPr>
        <w:pStyle w:val="null3"/>
        <w:ind w:firstLine="960"/>
      </w:pPr>
      <w:r>
        <w:rPr>
          <w:rFonts w:ascii="仿宋_GB2312" w:hAnsi="仿宋_GB2312" w:cs="仿宋_GB2312" w:eastAsia="仿宋_GB2312"/>
        </w:rPr>
        <w:t>详见附件：采购包5-类似业绩一览表</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详见附件：采购包6-投标文件封面</w:t>
      </w:r>
    </w:p>
    <w:p>
      <w:pPr>
        <w:pStyle w:val="null3"/>
        <w:ind w:firstLine="960"/>
      </w:pPr>
      <w:r>
        <w:rPr>
          <w:rFonts w:ascii="仿宋_GB2312" w:hAnsi="仿宋_GB2312" w:cs="仿宋_GB2312" w:eastAsia="仿宋_GB2312"/>
        </w:rPr>
        <w:t>详见附件：采购包6-投标函</w:t>
      </w:r>
    </w:p>
    <w:p>
      <w:pPr>
        <w:pStyle w:val="null3"/>
        <w:ind w:firstLine="960"/>
      </w:pPr>
      <w:r>
        <w:rPr>
          <w:rFonts w:ascii="仿宋_GB2312" w:hAnsi="仿宋_GB2312" w:cs="仿宋_GB2312" w:eastAsia="仿宋_GB2312"/>
        </w:rPr>
        <w:t>详见附件：采购包6-中小企业声明函</w:t>
      </w:r>
    </w:p>
    <w:p>
      <w:pPr>
        <w:pStyle w:val="null3"/>
        <w:ind w:firstLine="960"/>
      </w:pPr>
      <w:r>
        <w:rPr>
          <w:rFonts w:ascii="仿宋_GB2312" w:hAnsi="仿宋_GB2312" w:cs="仿宋_GB2312" w:eastAsia="仿宋_GB2312"/>
        </w:rPr>
        <w:t>详见附件：采购包6-残疾人福利性单位声明函</w:t>
      </w:r>
    </w:p>
    <w:p>
      <w:pPr>
        <w:pStyle w:val="null3"/>
        <w:ind w:firstLine="960"/>
      </w:pPr>
      <w:r>
        <w:rPr>
          <w:rFonts w:ascii="仿宋_GB2312" w:hAnsi="仿宋_GB2312" w:cs="仿宋_GB2312" w:eastAsia="仿宋_GB2312"/>
        </w:rPr>
        <w:t>详见附件：采购包6-监狱企业的证明文件</w:t>
      </w:r>
    </w:p>
    <w:p>
      <w:pPr>
        <w:pStyle w:val="null3"/>
        <w:ind w:firstLine="960"/>
      </w:pPr>
      <w:r>
        <w:rPr>
          <w:rFonts w:ascii="仿宋_GB2312" w:hAnsi="仿宋_GB2312" w:cs="仿宋_GB2312" w:eastAsia="仿宋_GB2312"/>
        </w:rPr>
        <w:t>详见附件：采购包6-开标一览表</w:t>
      </w:r>
    </w:p>
    <w:p>
      <w:pPr>
        <w:pStyle w:val="null3"/>
        <w:ind w:firstLine="960"/>
      </w:pPr>
      <w:r>
        <w:rPr>
          <w:rFonts w:ascii="仿宋_GB2312" w:hAnsi="仿宋_GB2312" w:cs="仿宋_GB2312" w:eastAsia="仿宋_GB2312"/>
        </w:rPr>
        <w:t>详见附件：采购包6-标的清单</w:t>
      </w:r>
    </w:p>
    <w:p>
      <w:pPr>
        <w:pStyle w:val="null3"/>
        <w:ind w:firstLine="960"/>
      </w:pPr>
      <w:r>
        <w:rPr>
          <w:rFonts w:ascii="仿宋_GB2312" w:hAnsi="仿宋_GB2312" w:cs="仿宋_GB2312" w:eastAsia="仿宋_GB2312"/>
        </w:rPr>
        <w:t>详见附件：采购包6-一般资格审查证明材料</w:t>
      </w:r>
    </w:p>
    <w:p>
      <w:pPr>
        <w:pStyle w:val="null3"/>
        <w:ind w:firstLine="960"/>
      </w:pPr>
      <w:r>
        <w:rPr>
          <w:rFonts w:ascii="仿宋_GB2312" w:hAnsi="仿宋_GB2312" w:cs="仿宋_GB2312" w:eastAsia="仿宋_GB2312"/>
        </w:rPr>
        <w:t>详见附件：采购包6-特殊资格审查资料</w:t>
      </w:r>
    </w:p>
    <w:p>
      <w:pPr>
        <w:pStyle w:val="null3"/>
        <w:ind w:firstLine="960"/>
      </w:pPr>
      <w:r>
        <w:rPr>
          <w:rFonts w:ascii="仿宋_GB2312" w:hAnsi="仿宋_GB2312" w:cs="仿宋_GB2312" w:eastAsia="仿宋_GB2312"/>
        </w:rPr>
        <w:t>详见附件：采购包6-服务响应偏离表</w:t>
      </w:r>
    </w:p>
    <w:p>
      <w:pPr>
        <w:pStyle w:val="null3"/>
        <w:ind w:firstLine="960"/>
      </w:pPr>
      <w:r>
        <w:rPr>
          <w:rFonts w:ascii="仿宋_GB2312" w:hAnsi="仿宋_GB2312" w:cs="仿宋_GB2312" w:eastAsia="仿宋_GB2312"/>
        </w:rPr>
        <w:t>详见附件：采购包6-商务响应偏离表</w:t>
      </w:r>
    </w:p>
    <w:p>
      <w:pPr>
        <w:pStyle w:val="null3"/>
        <w:ind w:firstLine="960"/>
      </w:pPr>
      <w:r>
        <w:rPr>
          <w:rFonts w:ascii="仿宋_GB2312" w:hAnsi="仿宋_GB2312" w:cs="仿宋_GB2312" w:eastAsia="仿宋_GB2312"/>
        </w:rPr>
        <w:t>详见附件：采购包6-投标方案</w:t>
      </w:r>
    </w:p>
    <w:p>
      <w:pPr>
        <w:pStyle w:val="null3"/>
        <w:ind w:firstLine="960"/>
      </w:pPr>
      <w:r>
        <w:rPr>
          <w:rFonts w:ascii="仿宋_GB2312" w:hAnsi="仿宋_GB2312" w:cs="仿宋_GB2312" w:eastAsia="仿宋_GB2312"/>
        </w:rPr>
        <w:t>详见附件：采购包6-类似业绩一览表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