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7421D" w14:textId="77777777" w:rsidR="00895437" w:rsidRPr="00D36ED8" w:rsidRDefault="00000000">
      <w:pPr>
        <w:jc w:val="center"/>
        <w:rPr>
          <w:rFonts w:ascii="宋体" w:eastAsia="宋体" w:hAnsi="宋体" w:hint="eastAsia"/>
          <w:sz w:val="28"/>
          <w:szCs w:val="28"/>
        </w:rPr>
      </w:pPr>
      <w:r w:rsidRPr="00D36ED8">
        <w:rPr>
          <w:rFonts w:ascii="宋体" w:eastAsia="宋体" w:hAnsi="宋体" w:hint="eastAsia"/>
          <w:sz w:val="28"/>
          <w:szCs w:val="28"/>
        </w:rPr>
        <w:t>采购需求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134"/>
        <w:gridCol w:w="5885"/>
        <w:gridCol w:w="11"/>
      </w:tblGrid>
      <w:tr w:rsidR="00895437" w:rsidRPr="00D36ED8" w14:paraId="39AC6A9A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4D4EA15A" w14:textId="77777777" w:rsidR="00895437" w:rsidRPr="00D36ED8" w:rsidRDefault="00000000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参数性质</w:t>
            </w:r>
          </w:p>
        </w:tc>
        <w:tc>
          <w:tcPr>
            <w:tcW w:w="1134" w:type="dxa"/>
            <w:vAlign w:val="center"/>
          </w:tcPr>
          <w:p w14:paraId="22FA1754" w14:textId="77777777" w:rsidR="00895437" w:rsidRPr="00D36ED8" w:rsidRDefault="00000000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5885" w:type="dxa"/>
            <w:vAlign w:val="center"/>
          </w:tcPr>
          <w:p w14:paraId="14228702" w14:textId="77777777" w:rsidR="00895437" w:rsidRPr="00D36ED8" w:rsidRDefault="00000000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技术参数与性能指标</w:t>
            </w:r>
          </w:p>
        </w:tc>
      </w:tr>
      <w:tr w:rsidR="00895437" w:rsidRPr="00D36ED8" w14:paraId="32065B7D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76CFCC1A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DA87CF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</w:t>
            </w:r>
          </w:p>
        </w:tc>
        <w:tc>
          <w:tcPr>
            <w:tcW w:w="5885" w:type="dxa"/>
          </w:tcPr>
          <w:p w14:paraId="75B13DB0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一体化振动、温度、湿度三综合环境试验系统</w:t>
            </w:r>
          </w:p>
        </w:tc>
      </w:tr>
      <w:tr w:rsidR="00895437" w:rsidRPr="00D36ED8" w14:paraId="47C38977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394EEE40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C2AB6C7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1.1</w:t>
            </w:r>
          </w:p>
        </w:tc>
        <w:tc>
          <w:tcPr>
            <w:tcW w:w="5885" w:type="dxa"/>
          </w:tcPr>
          <w:p w14:paraId="022AC81E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腔体有效空间</w:t>
            </w: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≥1000mm*1000mm*1000mm</w:t>
            </w:r>
          </w:p>
        </w:tc>
      </w:tr>
      <w:tr w:rsidR="00895437" w:rsidRPr="00D36ED8" w14:paraId="383695A0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7783CFB6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0750E67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1.2</w:t>
            </w:r>
          </w:p>
        </w:tc>
        <w:tc>
          <w:tcPr>
            <w:tcW w:w="5885" w:type="dxa"/>
          </w:tcPr>
          <w:p w14:paraId="1B2003DB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材质采用</w:t>
            </w: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304</w:t>
            </w: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不锈钢，厚度</w:t>
            </w: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≥1.5mm</w:t>
            </w:r>
          </w:p>
        </w:tc>
      </w:tr>
      <w:tr w:rsidR="00895437" w:rsidRPr="00D36ED8" w14:paraId="75E822D3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28B40E89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CD7CD4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1.3</w:t>
            </w:r>
          </w:p>
        </w:tc>
        <w:tc>
          <w:tcPr>
            <w:tcW w:w="5885" w:type="dxa"/>
          </w:tcPr>
          <w:p w14:paraId="46F85B96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电气参数</w:t>
            </w:r>
          </w:p>
        </w:tc>
      </w:tr>
      <w:tr w:rsidR="00895437" w:rsidRPr="00D36ED8" w14:paraId="1D6A7307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12BB4067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F3905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1.3.1</w:t>
            </w:r>
          </w:p>
        </w:tc>
        <w:tc>
          <w:tcPr>
            <w:tcW w:w="5885" w:type="dxa"/>
          </w:tcPr>
          <w:p w14:paraId="6757D982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主电源：三相五线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380V±10%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50Hz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；功率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100kW</w:t>
            </w:r>
          </w:p>
        </w:tc>
      </w:tr>
      <w:tr w:rsidR="00895437" w:rsidRPr="00D36ED8" w14:paraId="6E5E92D5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737B3CD5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9337A37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1.3.2</w:t>
            </w:r>
          </w:p>
        </w:tc>
        <w:tc>
          <w:tcPr>
            <w:tcW w:w="5885" w:type="dxa"/>
          </w:tcPr>
          <w:p w14:paraId="47E53ABD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接地：保护接地电阻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≤4Ω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，振动台独立接地、箱体接地分离防干扰</w:t>
            </w:r>
          </w:p>
        </w:tc>
      </w:tr>
      <w:tr w:rsidR="00895437" w:rsidRPr="00D36ED8" w14:paraId="093009D8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21CC8A80" w14:textId="77777777" w:rsidR="00895437" w:rsidRPr="00D36ED8" w:rsidRDefault="00895437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B48303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1.4</w:t>
            </w:r>
          </w:p>
        </w:tc>
        <w:tc>
          <w:tcPr>
            <w:tcW w:w="5885" w:type="dxa"/>
          </w:tcPr>
          <w:p w14:paraId="3EF5FED5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温度控制技术</w:t>
            </w:r>
          </w:p>
        </w:tc>
      </w:tr>
      <w:tr w:rsidR="00895437" w:rsidRPr="00D36ED8" w14:paraId="3567EE55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356B450" w14:textId="77777777" w:rsidR="00895437" w:rsidRPr="00D36ED8" w:rsidRDefault="00000000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D36ED8">
              <w:rPr>
                <w:rFonts w:ascii="Segoe UI Symbol" w:eastAsia="宋体" w:hAnsi="Segoe UI Symbol" w:cs="Segoe UI Symbol"/>
                <w:sz w:val="24"/>
                <w:szCs w:val="24"/>
              </w:rPr>
              <w:t>★</w:t>
            </w:r>
          </w:p>
        </w:tc>
        <w:tc>
          <w:tcPr>
            <w:tcW w:w="1134" w:type="dxa"/>
          </w:tcPr>
          <w:p w14:paraId="0B85B3FA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1.4.1</w:t>
            </w:r>
          </w:p>
        </w:tc>
        <w:tc>
          <w:tcPr>
            <w:tcW w:w="5885" w:type="dxa"/>
          </w:tcPr>
          <w:p w14:paraId="2434DB57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工作温度范围：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-70℃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200℃</w:t>
            </w:r>
          </w:p>
        </w:tc>
      </w:tr>
      <w:tr w:rsidR="00895437" w:rsidRPr="00D36ED8" w14:paraId="1CA7018C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0DD8169D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AE31414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1.4.2</w:t>
            </w:r>
          </w:p>
        </w:tc>
        <w:tc>
          <w:tcPr>
            <w:tcW w:w="5885" w:type="dxa"/>
          </w:tcPr>
          <w:p w14:paraId="2344AA73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控制精度：</w:t>
            </w:r>
          </w:p>
          <w:p w14:paraId="58E03E8C" w14:textId="77777777" w:rsidR="00895437" w:rsidRPr="00D36ED8" w:rsidRDefault="00000000">
            <w:pPr>
              <w:widowControl/>
              <w:ind w:right="210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温度分辨率：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≤0.1℃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7927DDE7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温度波动度：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≤0.5℃</w:t>
            </w:r>
          </w:p>
        </w:tc>
      </w:tr>
      <w:tr w:rsidR="00895437" w:rsidRPr="00D36ED8" w14:paraId="3210436F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2AC5D4C7" w14:textId="77777777" w:rsidR="00895437" w:rsidRPr="00D36ED8" w:rsidRDefault="00000000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D36ED8">
              <w:rPr>
                <w:rFonts w:ascii="Segoe UI Symbol" w:eastAsia="宋体" w:hAnsi="Segoe UI Symbol" w:cs="Segoe UI Symbol"/>
                <w:sz w:val="24"/>
                <w:szCs w:val="24"/>
              </w:rPr>
              <w:t>★</w:t>
            </w:r>
          </w:p>
        </w:tc>
        <w:tc>
          <w:tcPr>
            <w:tcW w:w="1134" w:type="dxa"/>
          </w:tcPr>
          <w:p w14:paraId="31C43060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1.4.3</w:t>
            </w:r>
          </w:p>
        </w:tc>
        <w:tc>
          <w:tcPr>
            <w:tcW w:w="5885" w:type="dxa"/>
          </w:tcPr>
          <w:p w14:paraId="58BD851C" w14:textId="45C49A9E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升降温速率：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1℃/min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5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℃/min</w:t>
            </w:r>
          </w:p>
        </w:tc>
      </w:tr>
      <w:tr w:rsidR="00895437" w:rsidRPr="00D36ED8" w14:paraId="016AC4B8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54620CF8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1D48D7B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1.4.4</w:t>
            </w:r>
          </w:p>
        </w:tc>
        <w:tc>
          <w:tcPr>
            <w:tcW w:w="5885" w:type="dxa"/>
          </w:tcPr>
          <w:p w14:paraId="756C3AB4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制冷系统：</w:t>
            </w:r>
          </w:p>
          <w:p w14:paraId="4A60699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制冷方式：单级压缩（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≥-40℃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复叠式压缩（＜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-40℃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低温）</w:t>
            </w:r>
          </w:p>
          <w:p w14:paraId="2DF7EB2E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制冷剂：环保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R404A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、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R507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、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R23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等（复叠低温）</w:t>
            </w:r>
          </w:p>
          <w:p w14:paraId="6B655521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散热：水冷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风冷可选，水冷进水温度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≤25℃</w:t>
            </w:r>
          </w:p>
          <w:p w14:paraId="347D7A9D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控温方式：冷热双向动态补偿</w:t>
            </w:r>
          </w:p>
        </w:tc>
      </w:tr>
      <w:tr w:rsidR="00895437" w:rsidRPr="00D36ED8" w14:paraId="6AAD62D0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45615627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84C43B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1.5</w:t>
            </w:r>
          </w:p>
        </w:tc>
        <w:tc>
          <w:tcPr>
            <w:tcW w:w="5885" w:type="dxa"/>
          </w:tcPr>
          <w:p w14:paraId="06651758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湿度控制技术</w:t>
            </w:r>
          </w:p>
        </w:tc>
      </w:tr>
      <w:tr w:rsidR="00895437" w:rsidRPr="00D36ED8" w14:paraId="1288A553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32C1B316" w14:textId="77777777" w:rsidR="00895437" w:rsidRPr="00D36ED8" w:rsidRDefault="00000000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D36ED8">
              <w:rPr>
                <w:rFonts w:ascii="Segoe UI Symbol" w:eastAsia="宋体" w:hAnsi="Segoe UI Symbol" w:cs="Segoe UI Symbol"/>
                <w:sz w:val="24"/>
                <w:szCs w:val="24"/>
              </w:rPr>
              <w:t>★</w:t>
            </w:r>
          </w:p>
        </w:tc>
        <w:tc>
          <w:tcPr>
            <w:tcW w:w="1134" w:type="dxa"/>
          </w:tcPr>
          <w:p w14:paraId="42338C43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1.5.1</w:t>
            </w:r>
          </w:p>
        </w:tc>
        <w:tc>
          <w:tcPr>
            <w:tcW w:w="5885" w:type="dxa"/>
          </w:tcPr>
          <w:p w14:paraId="795DDF46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工作湿度范围：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10%RH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98%RH</w:t>
            </w:r>
          </w:p>
        </w:tc>
      </w:tr>
      <w:tr w:rsidR="00895437" w:rsidRPr="00D36ED8" w14:paraId="5C4F0816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72DB301C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B6F898A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1.5.2</w:t>
            </w:r>
          </w:p>
        </w:tc>
        <w:tc>
          <w:tcPr>
            <w:tcW w:w="5885" w:type="dxa"/>
          </w:tcPr>
          <w:p w14:paraId="55522948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湿度控制精度：</w:t>
            </w:r>
          </w:p>
          <w:p w14:paraId="32964E8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湿度分辨率：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≤0.1%RH</w:t>
            </w:r>
          </w:p>
          <w:p w14:paraId="42B566D7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湿度波动</w:t>
            </w:r>
            <w:bookmarkStart w:id="0" w:name="OLE_LINK5"/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度</w:t>
            </w:r>
            <w:bookmarkEnd w:id="0"/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±2%RH</w:t>
            </w:r>
          </w:p>
          <w:p w14:paraId="7731ED3F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湿度均匀度：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≤3%RH</w:t>
            </w:r>
          </w:p>
          <w:p w14:paraId="479D84F5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湿度偏差：＞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75%RH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时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±3%RH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≤75%RH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时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±5%RH</w:t>
            </w:r>
          </w:p>
        </w:tc>
      </w:tr>
      <w:tr w:rsidR="00895437" w:rsidRPr="00D36ED8" w14:paraId="62B66146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486325E2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D2EF6B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1.5.3</w:t>
            </w:r>
          </w:p>
        </w:tc>
        <w:tc>
          <w:tcPr>
            <w:tcW w:w="5885" w:type="dxa"/>
          </w:tcPr>
          <w:p w14:paraId="193B9E4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加湿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除湿结构：</w:t>
            </w:r>
          </w:p>
          <w:p w14:paraId="1196AB32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加湿：不锈钢电热蒸汽式加湿器，纯水供水，防结露污染</w:t>
            </w:r>
          </w:p>
          <w:p w14:paraId="6FA6F0C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除湿：制冷盘管冷凝除湿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+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空气干燥辅助除湿</w:t>
            </w:r>
          </w:p>
          <w:p w14:paraId="4C95D594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供水：自动纯水供水箱，缺水自动报警，水箱容积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≥10L</w:t>
            </w:r>
          </w:p>
        </w:tc>
      </w:tr>
      <w:tr w:rsidR="00895437" w:rsidRPr="00D36ED8" w14:paraId="22D07A60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325022C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DC7AF1D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1.6</w:t>
            </w:r>
          </w:p>
        </w:tc>
        <w:tc>
          <w:tcPr>
            <w:tcW w:w="5885" w:type="dxa"/>
          </w:tcPr>
          <w:p w14:paraId="7BAFC1E7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振动加载系统</w:t>
            </w:r>
          </w:p>
        </w:tc>
      </w:tr>
      <w:tr w:rsidR="00895437" w:rsidRPr="00D36ED8" w14:paraId="7A55BC5B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48A37401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A728C4C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1.6.1</w:t>
            </w:r>
          </w:p>
        </w:tc>
        <w:tc>
          <w:tcPr>
            <w:tcW w:w="5885" w:type="dxa"/>
          </w:tcPr>
          <w:p w14:paraId="10B1026D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基础力学参数：</w:t>
            </w:r>
          </w:p>
          <w:p w14:paraId="4295D100" w14:textId="226C71BF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额定正弦激振力</w:t>
            </w:r>
            <w:bookmarkStart w:id="1" w:name="OLE_LINK6"/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</w:t>
            </w:r>
            <w:bookmarkEnd w:id="1"/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40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kN</w:t>
            </w:r>
          </w:p>
          <w:p w14:paraId="228D491D" w14:textId="355477C4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额定冲击激振力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80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kN</w:t>
            </w:r>
          </w:p>
          <w:p w14:paraId="43B71A8A" w14:textId="048369B5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频率范围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ab/>
              <w:t>2Hz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30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00Hz</w:t>
            </w:r>
          </w:p>
          <w:p w14:paraId="31FC35B9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最大加速度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100g</w:t>
            </w:r>
          </w:p>
          <w:p w14:paraId="4872FC47" w14:textId="77777777" w:rsidR="00895437" w:rsidRPr="00D36ED8" w:rsidRDefault="00000000">
            <w:pPr>
              <w:pStyle w:val="null3"/>
              <w:rPr>
                <w:rFonts w:ascii="仿宋_GB2312" w:eastAsia="仿宋_GB2312" w:hAnsi="仿宋_GB2312" w:cs="仿宋_GB2312"/>
                <w:sz w:val="24"/>
              </w:rPr>
            </w:pPr>
            <w:r w:rsidRPr="00D36ED8">
              <w:rPr>
                <w:rFonts w:ascii="仿宋_GB2312" w:eastAsia="仿宋_GB2312" w:hAnsi="仿宋_GB2312" w:cs="仿宋_GB2312" w:hint="default"/>
                <w:sz w:val="24"/>
              </w:rPr>
              <w:t>位移</w:t>
            </w:r>
            <w:r w:rsidRPr="00D36ED8">
              <w:rPr>
                <w:rFonts w:ascii="仿宋_GB2312" w:eastAsia="仿宋_GB2312" w:hAnsi="仿宋_GB2312" w:cs="仿宋_GB2312"/>
                <w:sz w:val="24"/>
              </w:rPr>
              <w:t>≥</w:t>
            </w:r>
            <w:r w:rsidRPr="00D36ED8">
              <w:rPr>
                <w:rFonts w:ascii="仿宋_GB2312" w:eastAsia="仿宋_GB2312" w:hAnsi="仿宋_GB2312" w:cs="仿宋_GB2312" w:hint="default"/>
                <w:sz w:val="24"/>
              </w:rPr>
              <w:t>76mm</w:t>
            </w:r>
          </w:p>
          <w:p w14:paraId="1A0290C4" w14:textId="77777777" w:rsidR="00895437" w:rsidRPr="00D36ED8" w:rsidRDefault="00000000">
            <w:pPr>
              <w:pStyle w:val="null3"/>
              <w:rPr>
                <w:rFonts w:ascii="仿宋_GB2312" w:eastAsia="仿宋_GB2312" w:hAnsi="仿宋_GB2312" w:cs="仿宋_GB2312"/>
                <w:sz w:val="24"/>
              </w:rPr>
            </w:pPr>
            <w:r w:rsidRPr="00D36ED8">
              <w:rPr>
                <w:rFonts w:ascii="仿宋_GB2312" w:eastAsia="仿宋_GB2312" w:hAnsi="仿宋_GB2312" w:cs="仿宋_GB2312"/>
                <w:sz w:val="24"/>
              </w:rPr>
              <w:lastRenderedPageBreak/>
              <w:t>最大正弦加速度≥1</w:t>
            </w:r>
            <w:r w:rsidRPr="00D36ED8">
              <w:rPr>
                <w:rFonts w:ascii="仿宋_GB2312" w:eastAsia="仿宋_GB2312" w:hAnsi="仿宋_GB2312" w:cs="仿宋_GB2312" w:hint="default"/>
                <w:sz w:val="24"/>
              </w:rPr>
              <w:t>0</w:t>
            </w:r>
            <w:r w:rsidRPr="00D36ED8">
              <w:rPr>
                <w:rFonts w:ascii="仿宋_GB2312" w:eastAsia="仿宋_GB2312" w:hAnsi="仿宋_GB2312" w:cs="仿宋_GB2312"/>
                <w:sz w:val="24"/>
              </w:rPr>
              <w:t>0g</w:t>
            </w:r>
          </w:p>
          <w:p w14:paraId="384E48AF" w14:textId="77777777" w:rsidR="00895437" w:rsidRPr="00D36ED8" w:rsidRDefault="00000000">
            <w:pPr>
              <w:pStyle w:val="null3"/>
              <w:rPr>
                <w:rFonts w:ascii="仿宋_GB2312" w:eastAsia="仿宋_GB2312" w:hAnsi="仿宋_GB2312" w:cs="仿宋_GB2312"/>
                <w:sz w:val="24"/>
                <w:lang w:eastAsia="zh-CN"/>
              </w:rPr>
            </w:pPr>
            <w:r w:rsidRPr="00D36ED8">
              <w:rPr>
                <w:rFonts w:ascii="仿宋_GB2312" w:eastAsia="仿宋_GB2312" w:hAnsi="仿宋_GB2312" w:cs="仿宋_GB2312"/>
                <w:sz w:val="24"/>
              </w:rPr>
              <w:t>最大随机加速度≥</w:t>
            </w:r>
            <w:r w:rsidRPr="00D36ED8">
              <w:rPr>
                <w:rFonts w:ascii="仿宋_GB2312" w:eastAsia="仿宋_GB2312" w:hAnsi="仿宋_GB2312" w:cs="仿宋_GB2312" w:hint="default"/>
                <w:sz w:val="24"/>
              </w:rPr>
              <w:t>7</w:t>
            </w:r>
            <w:r w:rsidRPr="00D36ED8">
              <w:rPr>
                <w:rFonts w:ascii="仿宋_GB2312" w:eastAsia="仿宋_GB2312" w:hAnsi="仿宋_GB2312" w:cs="仿宋_GB2312"/>
                <w:sz w:val="24"/>
              </w:rPr>
              <w:t>0g</w:t>
            </w:r>
          </w:p>
          <w:p w14:paraId="7DCF0A23" w14:textId="77777777" w:rsidR="00895437" w:rsidRPr="00D36ED8" w:rsidRDefault="00000000" w:rsidP="00D36ED8">
            <w:pPr>
              <w:pStyle w:val="null3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D36ED8">
              <w:rPr>
                <w:rFonts w:ascii="仿宋_GB2312" w:eastAsia="仿宋_GB2312" w:hAnsi="仿宋_GB2312" w:cs="仿宋_GB2312"/>
                <w:sz w:val="24"/>
              </w:rPr>
              <w:t>台面尺寸：≥800×800mm</w:t>
            </w:r>
          </w:p>
          <w:p w14:paraId="55197CA8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功放采用当前主流的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IGBT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模块</w:t>
            </w:r>
          </w:p>
        </w:tc>
      </w:tr>
      <w:tr w:rsidR="00895437" w:rsidRPr="00D36ED8" w14:paraId="27CB899D" w14:textId="77777777">
        <w:trPr>
          <w:jc w:val="center"/>
        </w:trPr>
        <w:tc>
          <w:tcPr>
            <w:tcW w:w="1276" w:type="dxa"/>
            <w:vAlign w:val="center"/>
          </w:tcPr>
          <w:p w14:paraId="0F591D26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1880C2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1.6.2</w:t>
            </w:r>
          </w:p>
        </w:tc>
        <w:tc>
          <w:tcPr>
            <w:tcW w:w="5896" w:type="dxa"/>
            <w:gridSpan w:val="2"/>
          </w:tcPr>
          <w:p w14:paraId="2003AACC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气锤式振动系统：</w:t>
            </w:r>
          </w:p>
          <w:p w14:paraId="28EAC842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Segoe UI Symbol" w:eastAsia="宋体" w:hAnsi="Segoe UI Symbol" w:cs="Segoe UI Symbol"/>
                <w:kern w:val="0"/>
                <w:sz w:val="24"/>
                <w:szCs w:val="24"/>
              </w:rPr>
              <w:t>★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）振动方式：三轴六自由度</w:t>
            </w:r>
          </w:p>
          <w:p w14:paraId="34446594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）振动频带：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10000Hz</w:t>
            </w:r>
          </w:p>
          <w:p w14:paraId="339CD5F3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）振动加速度：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≥70g</w:t>
            </w:r>
          </w:p>
          <w:p w14:paraId="438ABFC8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）振动台台面尺寸：适配腔体</w:t>
            </w:r>
          </w:p>
        </w:tc>
      </w:tr>
      <w:tr w:rsidR="00895437" w:rsidRPr="00D36ED8" w14:paraId="7301C76C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3A77D0F0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9667D7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1.6.3</w:t>
            </w:r>
          </w:p>
        </w:tc>
        <w:tc>
          <w:tcPr>
            <w:tcW w:w="5885" w:type="dxa"/>
          </w:tcPr>
          <w:p w14:paraId="609FC953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振动试验模式：</w:t>
            </w:r>
          </w:p>
          <w:p w14:paraId="1D621EF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）振动方向：标配垂直振动，选配垂直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+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水平双向振动</w:t>
            </w:r>
          </w:p>
          <w:p w14:paraId="06B0E7AA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）正弦振动：扫频、定频、共振搜索、共振驻留；扫频速率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0.1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100oct/min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可调</w:t>
            </w:r>
          </w:p>
          <w:p w14:paraId="5C82CB2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）随机振动：功率谱密度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PSD 0.01</w:t>
            </w:r>
            <w:bookmarkStart w:id="2" w:name="OLE_LINK7"/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bookmarkEnd w:id="2"/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10g²/Hz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，可自定义多段谱、道路谱、机载谱、运输谱等</w:t>
            </w:r>
          </w:p>
          <w:p w14:paraId="36D33144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）冲击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碰撞：半正弦波、梯形波、后峰锯齿波；冲击加速度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200g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，脉宽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0.5</w:t>
            </w:r>
            <w:bookmarkStart w:id="3" w:name="OLE_LINK8"/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bookmarkEnd w:id="3"/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30ms</w:t>
            </w:r>
          </w:p>
        </w:tc>
      </w:tr>
      <w:tr w:rsidR="00895437" w:rsidRPr="00D36ED8" w14:paraId="4A0D092E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56930B49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28F32F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1.6.4</w:t>
            </w:r>
          </w:p>
        </w:tc>
        <w:tc>
          <w:tcPr>
            <w:tcW w:w="5885" w:type="dxa"/>
          </w:tcPr>
          <w:p w14:paraId="49789C12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台面与导向：</w:t>
            </w:r>
          </w:p>
          <w:p w14:paraId="1DF858E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台面材质：铝合金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镁合金台面，螺纹安装孔阵列</w:t>
            </w:r>
          </w:p>
          <w:p w14:paraId="27ABC430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导向：空气弹簧导向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滚轮导向台面平面度误差：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≤0.1mm/m</w:t>
            </w:r>
          </w:p>
        </w:tc>
      </w:tr>
      <w:tr w:rsidR="00895437" w:rsidRPr="00D36ED8" w14:paraId="1C3CD9EB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115E0369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8B23C1C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1.7</w:t>
            </w:r>
          </w:p>
        </w:tc>
        <w:tc>
          <w:tcPr>
            <w:tcW w:w="5885" w:type="dxa"/>
          </w:tcPr>
          <w:p w14:paraId="34FF830E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控制系统</w:t>
            </w:r>
          </w:p>
        </w:tc>
      </w:tr>
      <w:tr w:rsidR="00895437" w:rsidRPr="00D36ED8" w14:paraId="00BB2E73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000B0A7B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C4080D5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1.7.1</w:t>
            </w:r>
          </w:p>
        </w:tc>
        <w:tc>
          <w:tcPr>
            <w:tcW w:w="5885" w:type="dxa"/>
          </w:tcPr>
          <w:p w14:paraId="2056EC0C" w14:textId="407AED84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控制器：快捷触摸功能，温湿振三合一中央控制器，三场同步时序编程触摸控制器，</w:t>
            </w:r>
          </w:p>
        </w:tc>
      </w:tr>
      <w:tr w:rsidR="00895437" w:rsidRPr="00D36ED8" w14:paraId="72DDB945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16DC69E2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D879D17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1.7.2</w:t>
            </w:r>
          </w:p>
        </w:tc>
        <w:tc>
          <w:tcPr>
            <w:tcW w:w="5885" w:type="dxa"/>
          </w:tcPr>
          <w:p w14:paraId="73990BEC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程序编辑：可编辑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≥1000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段复合试验剖面，温度、湿度、振动参数随时间自动切换，支持循环程序</w:t>
            </w:r>
          </w:p>
        </w:tc>
      </w:tr>
      <w:tr w:rsidR="00895437" w:rsidRPr="00D36ED8" w14:paraId="742B624A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0DDC9C84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666266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1.7.3</w:t>
            </w:r>
          </w:p>
        </w:tc>
        <w:tc>
          <w:tcPr>
            <w:tcW w:w="5885" w:type="dxa"/>
          </w:tcPr>
          <w:p w14:paraId="06800CCA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同步联动：振动启停跟随温湿度到达设定值，温湿度升降过程中振动应力持续施加；振动台反馈实时修正腔体温场扰动</w:t>
            </w:r>
          </w:p>
        </w:tc>
      </w:tr>
      <w:tr w:rsidR="00895437" w:rsidRPr="00D36ED8" w14:paraId="01B69F22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CB6296A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B50D71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1.7.4</w:t>
            </w:r>
          </w:p>
        </w:tc>
        <w:tc>
          <w:tcPr>
            <w:tcW w:w="5885" w:type="dxa"/>
          </w:tcPr>
          <w:p w14:paraId="503985EE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数据采集：</w:t>
            </w:r>
          </w:p>
          <w:p w14:paraId="7EE34343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温湿度采样：</w:t>
            </w:r>
            <w:bookmarkStart w:id="4" w:name="OLE_LINK9"/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</w:t>
            </w:r>
            <w:bookmarkEnd w:id="4"/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次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秒，振动加速度采样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≥10kHz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2367B15C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存储容量：本地存储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≥10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年试验数据，支持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U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盘导出</w:t>
            </w:r>
            <w:bookmarkStart w:id="5" w:name="OLE_LINK1"/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430655FB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Segoe UI Symbol" w:eastAsia="宋体" w:hAnsi="Segoe UI Symbol" w:cs="Segoe UI Symbol"/>
                <w:sz w:val="24"/>
                <w:szCs w:val="24"/>
              </w:rPr>
              <w:t>★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控制器配置：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≥6TOPS INT8 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算力，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≥1T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存储空间</w:t>
            </w:r>
            <w:bookmarkEnd w:id="5"/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。</w:t>
            </w:r>
          </w:p>
        </w:tc>
      </w:tr>
      <w:tr w:rsidR="00895437" w:rsidRPr="00D36ED8" w14:paraId="5CA80B69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7CB1975E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5C6A4F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1.7.5</w:t>
            </w:r>
          </w:p>
        </w:tc>
        <w:tc>
          <w:tcPr>
            <w:tcW w:w="5885" w:type="dxa"/>
          </w:tcPr>
          <w:p w14:paraId="5FB4B18D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通讯接口：标配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RS485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、以太网，上位机远程控制</w:t>
            </w:r>
          </w:p>
        </w:tc>
      </w:tr>
      <w:tr w:rsidR="00895437" w:rsidRPr="00D36ED8" w14:paraId="0884602A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4D04743E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2E8C462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1.7.6</w:t>
            </w:r>
          </w:p>
        </w:tc>
        <w:tc>
          <w:tcPr>
            <w:tcW w:w="5885" w:type="dxa"/>
          </w:tcPr>
          <w:p w14:paraId="631A06EC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曲线回放：实时显示温度曲线、湿度曲线、振动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PSD/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加速度曲线，试验结束自动生成报告</w:t>
            </w:r>
          </w:p>
        </w:tc>
      </w:tr>
      <w:tr w:rsidR="00895437" w:rsidRPr="00D36ED8" w14:paraId="6F725C1F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5D25072C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C9E4B8B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1.8</w:t>
            </w:r>
          </w:p>
        </w:tc>
        <w:tc>
          <w:tcPr>
            <w:tcW w:w="5885" w:type="dxa"/>
          </w:tcPr>
          <w:p w14:paraId="22E40C5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安全配置</w:t>
            </w:r>
          </w:p>
        </w:tc>
      </w:tr>
      <w:tr w:rsidR="00895437" w:rsidRPr="00D36ED8" w14:paraId="3334308A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266B4C09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92D579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1.8.1</w:t>
            </w:r>
          </w:p>
        </w:tc>
        <w:tc>
          <w:tcPr>
            <w:tcW w:w="5885" w:type="dxa"/>
          </w:tcPr>
          <w:p w14:paraId="27AA0F04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温湿度：超温保护、低温防冻、加湿器缺水、制冷过载、风机故障等，试验箱箱体可升降，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禁止采用整体升降方案，避免倾覆风险，需采用试验箱机组部分固定不动，箱体仅箱头部分升降，确保保证使用安全，以及方便使用；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具备电动移动功能</w:t>
            </w:r>
          </w:p>
        </w:tc>
      </w:tr>
      <w:tr w:rsidR="00895437" w:rsidRPr="00D36ED8" w14:paraId="14DDBC77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E298783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EDF403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1.8.2</w:t>
            </w:r>
          </w:p>
        </w:tc>
        <w:tc>
          <w:tcPr>
            <w:tcW w:w="5885" w:type="dxa"/>
          </w:tcPr>
          <w:p w14:paraId="5B09F2EC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振动系统：过流、过压、过载、位移超限、加速度超限、台面碰撞保护等</w:t>
            </w:r>
          </w:p>
        </w:tc>
      </w:tr>
      <w:tr w:rsidR="00895437" w:rsidRPr="00D36ED8" w14:paraId="00A18531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09B8E675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17E785C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1.8.3</w:t>
            </w:r>
          </w:p>
        </w:tc>
        <w:tc>
          <w:tcPr>
            <w:tcW w:w="5885" w:type="dxa"/>
          </w:tcPr>
          <w:p w14:paraId="67EF45FA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综合保护：门联锁（开门立即停止振动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+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切断加热制冷）、漏电保护、紧急停止按钮、超压泄压阀等</w:t>
            </w:r>
          </w:p>
        </w:tc>
      </w:tr>
      <w:tr w:rsidR="00895437" w:rsidRPr="00D36ED8" w14:paraId="54D1F462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704FA738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D8CD35B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1.9</w:t>
            </w:r>
          </w:p>
        </w:tc>
        <w:tc>
          <w:tcPr>
            <w:tcW w:w="5885" w:type="dxa"/>
          </w:tcPr>
          <w:p w14:paraId="10533393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智能仪器管理软件</w:t>
            </w:r>
          </w:p>
        </w:tc>
      </w:tr>
      <w:tr w:rsidR="00895437" w:rsidRPr="00D36ED8" w14:paraId="21F391B2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7D49B3DA" w14:textId="77777777" w:rsidR="00895437" w:rsidRPr="00D36ED8" w:rsidRDefault="00000000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★</w:t>
            </w:r>
          </w:p>
        </w:tc>
        <w:tc>
          <w:tcPr>
            <w:tcW w:w="1134" w:type="dxa"/>
          </w:tcPr>
          <w:p w14:paraId="52A99795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1.9.1</w:t>
            </w:r>
          </w:p>
        </w:tc>
        <w:tc>
          <w:tcPr>
            <w:tcW w:w="5885" w:type="dxa"/>
          </w:tcPr>
          <w:p w14:paraId="0DE762F1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BS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架构支持分布式部署，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5G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远传，边缘计算，实现仪器工作状态实时监测，故障预警，试验结果展示。</w:t>
            </w:r>
          </w:p>
        </w:tc>
      </w:tr>
      <w:tr w:rsidR="00895437" w:rsidRPr="00D36ED8" w14:paraId="28C99A9A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CBF77B9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BACACC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1.9.2</w:t>
            </w:r>
          </w:p>
        </w:tc>
        <w:tc>
          <w:tcPr>
            <w:tcW w:w="5885" w:type="dxa"/>
          </w:tcPr>
          <w:p w14:paraId="141EAE8B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主要功能模块包括：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数据采集模块基于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sip-gateway 1.8.0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实现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GB/T 28181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信令交互，</w:t>
            </w:r>
            <w:r w:rsidRPr="00D36ED8">
              <w:rPr>
                <w:rFonts w:ascii="Segoe UI Symbol" w:eastAsia="宋体" w:hAnsi="Segoe UI Symbol" w:cs="Segoe UI Symbol" w:hint="eastAsia"/>
                <w:sz w:val="24"/>
                <w:szCs w:val="24"/>
              </w:rPr>
              <w:t>2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数据库管理模块默认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SQLite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零配置启动，支持平滑迁移至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MySQL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；支持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Redis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缓存及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Pub/Sub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跨节点消息扇出。</w:t>
            </w:r>
          </w:p>
        </w:tc>
      </w:tr>
      <w:tr w:rsidR="00895437" w:rsidRPr="00D36ED8" w14:paraId="7B443D71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7FF91141" w14:textId="77777777" w:rsidR="00895437" w:rsidRPr="00D36ED8" w:rsidRDefault="00000000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★</w:t>
            </w:r>
          </w:p>
        </w:tc>
        <w:tc>
          <w:tcPr>
            <w:tcW w:w="1134" w:type="dxa"/>
          </w:tcPr>
          <w:p w14:paraId="5BB37AC7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1.9.3</w:t>
            </w:r>
          </w:p>
        </w:tc>
        <w:tc>
          <w:tcPr>
            <w:tcW w:w="5885" w:type="dxa"/>
          </w:tcPr>
          <w:p w14:paraId="123006F3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安全体系：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RBAC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权限体系、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XSS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过滤、防重复提交、限流切面、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Redis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分布式锁。同时源码交付。</w:t>
            </w:r>
          </w:p>
        </w:tc>
      </w:tr>
      <w:tr w:rsidR="00895437" w:rsidRPr="00D36ED8" w14:paraId="7A59831D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4DC0F8DC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625DFD" w14:textId="03D69884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2.0</w:t>
            </w:r>
          </w:p>
        </w:tc>
        <w:tc>
          <w:tcPr>
            <w:tcW w:w="5885" w:type="dxa"/>
          </w:tcPr>
          <w:p w14:paraId="42C23FD3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bookmarkStart w:id="6" w:name="OLE_LINK2"/>
            <w:r w:rsidRPr="00D36ED8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温压湿条件下流体摩阻性能测试仪</w:t>
            </w:r>
            <w:bookmarkEnd w:id="6"/>
          </w:p>
        </w:tc>
      </w:tr>
      <w:tr w:rsidR="00895437" w:rsidRPr="00D36ED8" w14:paraId="6D774ED9" w14:textId="77777777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57C7DCD2" w14:textId="77777777" w:rsidR="00895437" w:rsidRPr="00D36ED8" w:rsidRDefault="00895437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C8F4D2" w14:textId="77777777" w:rsidR="00895437" w:rsidRPr="00D36ED8" w:rsidRDefault="00895437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885" w:type="dxa"/>
          </w:tcPr>
          <w:p w14:paraId="3DBD1D4C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仪器功能</w:t>
            </w:r>
          </w:p>
          <w:p w14:paraId="7C9E4D59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通过模拟压裂液体现场施工的温度压力湿度条件下流动状态，采用循环系统，通过设置实验室内管路中固液流体流动时的剪切速率，测定管路中压裂液流变性能、摩阻性能，对压裂液的摩阻性能和降阻剂的性能进行评价，优化压裂液和添加剂的配方，控制压裂液体系的质量。</w:t>
            </w:r>
          </w:p>
          <w:p w14:paraId="5E591746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2. 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技术参数与要求</w:t>
            </w:r>
          </w:p>
          <w:p w14:paraId="0052B50D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2.1 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工作条件</w:t>
            </w:r>
          </w:p>
          <w:p w14:paraId="3AD89868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2.1.1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电源：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220V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50HZ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3B1A3DD1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2.1.2 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环境温度：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-15℃~40℃ 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553B6E5D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2.1.3 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环境湿度：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20% ~60% RH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。</w:t>
            </w:r>
          </w:p>
          <w:p w14:paraId="4C9B3F39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2.2 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主要技术指标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</w:p>
          <w:p w14:paraId="6716CAC8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）直管二组：每组长度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≥5m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；每组管内径分别涵盖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5mm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7mm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8mm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10mm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12mm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15mm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；每组可单独测试压力，流量，密度，黏度等参数；</w:t>
            </w:r>
          </w:p>
          <w:p w14:paraId="43A4C7F1" w14:textId="5AA5A4BE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）工作压力：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35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MPa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38ED95E7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）温度：室温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~200℃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69A29519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管路设计两测压点，每段管之间均配置差压传感器，双量程：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248KPa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2070KPa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，精度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0.075%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，过程隔离膜片；</w:t>
            </w:r>
          </w:p>
          <w:p w14:paraId="417689E1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）普通输液泵：进口直联式泵，最大排量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3m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3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/h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，变频精确控制流量；（含阻尼器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—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压力脉冲消除器）；</w:t>
            </w:r>
          </w:p>
          <w:p w14:paraId="6FED00AB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CO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bscript"/>
              </w:rPr>
              <w:t>2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柱塞泵：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400L/h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液态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CO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bscript"/>
              </w:rPr>
              <w:t>2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柱塞泵两台，二氧化碳碳气瓶四个，每个容积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≥200L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7A8AF728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）压裂储液桶：变频调速搅拌，容积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200L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，数量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只，耐腐蚀，带恒温加热装置；</w:t>
            </w:r>
          </w:p>
          <w:p w14:paraId="6E41306D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lastRenderedPageBreak/>
              <w:t>8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）流量计量系统：具有液体质量流量、体积流量及密度的测量性能。测试范围：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54~6000 kg/h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（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2~220lb/min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），精度：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±0.5%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4F8EEDBD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）压力控制系统：压力波动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≤0.1MPa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，压力缓冲容器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10.0L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；压力监测系统：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70MPa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（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10000psi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），精度：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±0.1%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28173A67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）流程管阀件：双卡套密封结构，手动球阀，快速接头；</w:t>
            </w:r>
          </w:p>
          <w:p w14:paraId="0F9AFD1B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11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）压力保护系统：可调压大排量安全阀，通径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15mm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19DA6807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）模拟管道自带油浴夹套加温，并带有高压观察窗；</w:t>
            </w:r>
          </w:p>
          <w:p w14:paraId="067B97A2" w14:textId="77777777" w:rsidR="00895437" w:rsidRPr="00D36ED8" w:rsidRDefault="00000000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13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）管路系统中，测试用管线、气动阀、卡套三通、四通、弯头、变径转换接头、直通接头、阀门等的材质均为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316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材料；</w:t>
            </w:r>
          </w:p>
          <w:p w14:paraId="1FF5D052" w14:textId="77777777" w:rsidR="00895437" w:rsidRPr="00D36ED8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14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）具备数据采集自动采集处理画图系统，软件监控、分析，</w:t>
            </w:r>
            <w:r w:rsidRPr="00D36ED8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数据以太网输出，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能够实现自动化控制操作。</w:t>
            </w:r>
          </w:p>
        </w:tc>
      </w:tr>
      <w:tr w:rsidR="00895437" w14:paraId="4E255AA6" w14:textId="77777777">
        <w:trPr>
          <w:jc w:val="center"/>
        </w:trPr>
        <w:tc>
          <w:tcPr>
            <w:tcW w:w="8306" w:type="dxa"/>
            <w:gridSpan w:val="4"/>
          </w:tcPr>
          <w:p w14:paraId="52E2D8AC" w14:textId="1FADEDFC" w:rsidR="00895437" w:rsidRDefault="00000000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lastRenderedPageBreak/>
              <w:t>备注：</w:t>
            </w:r>
            <w:r w:rsidRPr="00D36ED8">
              <w:rPr>
                <w:rFonts w:ascii="Segoe UI Symbol" w:eastAsia="宋体" w:hAnsi="Segoe UI Symbol" w:cs="Segoe UI Symbol"/>
                <w:kern w:val="0"/>
                <w:sz w:val="24"/>
                <w:szCs w:val="24"/>
              </w:rPr>
              <w:t>★</w:t>
            </w:r>
            <w:r w:rsidRPr="00D36ED8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号项必须提供佐证材料（包括但不限于第三方检测报告、产品说明书等）</w:t>
            </w:r>
          </w:p>
        </w:tc>
      </w:tr>
    </w:tbl>
    <w:p w14:paraId="76E3B89F" w14:textId="77777777" w:rsidR="00895437" w:rsidRDefault="00895437">
      <w:pPr>
        <w:rPr>
          <w:rFonts w:hint="eastAsia"/>
        </w:rPr>
      </w:pPr>
    </w:p>
    <w:sectPr w:rsidR="008954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D7B"/>
    <w:rsid w:val="EFFA5D17"/>
    <w:rsid w:val="00235241"/>
    <w:rsid w:val="00312D4B"/>
    <w:rsid w:val="00407F78"/>
    <w:rsid w:val="00417C5D"/>
    <w:rsid w:val="00517DD9"/>
    <w:rsid w:val="00695AB3"/>
    <w:rsid w:val="00895437"/>
    <w:rsid w:val="00B72F11"/>
    <w:rsid w:val="00BA153F"/>
    <w:rsid w:val="00CA3455"/>
    <w:rsid w:val="00D36ED8"/>
    <w:rsid w:val="00D818F3"/>
    <w:rsid w:val="00E34D7B"/>
    <w:rsid w:val="00FB6BDE"/>
    <w:rsid w:val="01AF35D1"/>
    <w:rsid w:val="097B40E1"/>
    <w:rsid w:val="0C572C27"/>
    <w:rsid w:val="16665338"/>
    <w:rsid w:val="24127E61"/>
    <w:rsid w:val="44202F4A"/>
    <w:rsid w:val="7530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F84EC1-10C0-457D-A4E7-C8C781475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a9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Normal (Web)"/>
    <w:basedOn w:val="a"/>
    <w:qFormat/>
    <w:rPr>
      <w:sz w:val="24"/>
    </w:rPr>
  </w:style>
  <w:style w:type="paragraph" w:styleId="ab">
    <w:name w:val="Title"/>
    <w:basedOn w:val="a"/>
    <w:next w:val="a"/>
    <w:link w:val="ac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c">
    <w:name w:val="标题 字符"/>
    <w:basedOn w:val="a0"/>
    <w:link w:val="ab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副标题 字符"/>
    <w:basedOn w:val="a0"/>
    <w:link w:val="a8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d">
    <w:name w:val="Quote"/>
    <w:basedOn w:val="a"/>
    <w:next w:val="a"/>
    <w:link w:val="ae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e">
    <w:name w:val="引用 字符"/>
    <w:basedOn w:val="a0"/>
    <w:link w:val="ad"/>
    <w:uiPriority w:val="29"/>
    <w:qFormat/>
    <w:rPr>
      <w:i/>
      <w:iCs/>
      <w:color w:val="404040" w:themeColor="text1" w:themeTint="BF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f0">
    <w:name w:val="Intense Quote"/>
    <w:basedOn w:val="a"/>
    <w:next w:val="a"/>
    <w:link w:val="af1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1">
    <w:name w:val="明显引用 字符"/>
    <w:basedOn w:val="a0"/>
    <w:link w:val="af0"/>
    <w:uiPriority w:val="30"/>
    <w:qFormat/>
    <w:rPr>
      <w:i/>
      <w:iCs/>
      <w:color w:val="2F5496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a7">
    <w:name w:val="页眉 字符"/>
    <w:basedOn w:val="a0"/>
    <w:link w:val="a6"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sz w:val="18"/>
      <w:szCs w:val="18"/>
    </w:rPr>
  </w:style>
  <w:style w:type="paragraph" w:customStyle="1" w:styleId="null3">
    <w:name w:val="null3"/>
    <w:hidden/>
    <w:qFormat/>
    <w:rPr>
      <w:rFonts w:hint="eastAsia"/>
      <w:lang w:eastAsia="zh-Hans"/>
    </w:rPr>
  </w:style>
  <w:style w:type="paragraph" w:styleId="af2">
    <w:name w:val="Revision"/>
    <w:hidden/>
    <w:uiPriority w:val="99"/>
    <w:unhideWhenUsed/>
    <w:rsid w:val="00D36ED8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427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嘉信</dc:creator>
  <cp:lastModifiedBy>嘉信</cp:lastModifiedBy>
  <cp:revision>5</cp:revision>
  <dcterms:created xsi:type="dcterms:W3CDTF">2026-07-03T15:27:00Z</dcterms:created>
  <dcterms:modified xsi:type="dcterms:W3CDTF">2026-07-16T08:46:00Z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FC16F24EEDA4477FB329F6AAF199A181_13</vt:lpwstr>
  </property>
  <property fmtid="{D5CDD505-2E9C-101B-9397-08002B2CF9AE}" pid="4" name="KSOTemplateDocerSaveRecord">
    <vt:lpwstr>eyJoZGlkIjoiMjU2ZmJlMGQzMTBlZTNmNGEwNTlhMGUzODYxOTM0NDEiLCJ1c2VySWQiOiIyNzM1MjI5OTEifQ==</vt:lpwstr>
  </property>
</Properties>
</file>