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93E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0"/>
        <w:jc w:val="center"/>
        <w:textAlignment w:val="auto"/>
        <w:rPr>
          <w:rFonts w:hint="eastAsia" w:ascii="方正小标宋简体" w:eastAsia="方正小标宋简体" w:cs="方正小标宋简体"/>
          <w:color w:val="auto"/>
          <w:sz w:val="44"/>
          <w:szCs w:val="44"/>
          <w:highlight w:val="none"/>
        </w:rPr>
      </w:pPr>
    </w:p>
    <w:tbl>
      <w:tblPr>
        <w:tblStyle w:val="16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69"/>
        <w:gridCol w:w="2450"/>
        <w:gridCol w:w="2531"/>
        <w:gridCol w:w="2527"/>
      </w:tblGrid>
      <w:tr w14:paraId="418DED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818" w:type="pct"/>
            <w:noWrap/>
            <w:vAlign w:val="center"/>
          </w:tcPr>
          <w:p w14:paraId="130E576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364" w:type="pct"/>
            <w:noWrap/>
            <w:vAlign w:val="center"/>
          </w:tcPr>
          <w:p w14:paraId="2F1838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</w:rPr>
              <w:t>品种</w:t>
            </w:r>
          </w:p>
        </w:tc>
        <w:tc>
          <w:tcPr>
            <w:tcW w:w="1409" w:type="pct"/>
            <w:noWrap/>
            <w:vAlign w:val="center"/>
          </w:tcPr>
          <w:p w14:paraId="7C3823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预算金额</w:t>
            </w:r>
          </w:p>
          <w:p w14:paraId="4BD62C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</w:rPr>
              <w:t>（万元）</w:t>
            </w:r>
          </w:p>
        </w:tc>
        <w:tc>
          <w:tcPr>
            <w:tcW w:w="1407" w:type="pct"/>
            <w:noWrap/>
            <w:vAlign w:val="center"/>
          </w:tcPr>
          <w:p w14:paraId="696411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单价限价</w:t>
            </w:r>
          </w:p>
        </w:tc>
      </w:tr>
      <w:tr w14:paraId="2B999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18" w:type="pct"/>
            <w:noWrap/>
            <w:vAlign w:val="center"/>
          </w:tcPr>
          <w:p w14:paraId="060CA4F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left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1</w:t>
            </w:r>
          </w:p>
        </w:tc>
        <w:tc>
          <w:tcPr>
            <w:tcW w:w="1364" w:type="pct"/>
            <w:noWrap/>
            <w:vAlign w:val="center"/>
          </w:tcPr>
          <w:p w14:paraId="6A7D33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木板折叠床</w:t>
            </w:r>
          </w:p>
        </w:tc>
        <w:tc>
          <w:tcPr>
            <w:tcW w:w="1409" w:type="pct"/>
            <w:noWrap/>
            <w:vAlign w:val="center"/>
          </w:tcPr>
          <w:p w14:paraId="741101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100</w:t>
            </w:r>
          </w:p>
        </w:tc>
        <w:tc>
          <w:tcPr>
            <w:tcW w:w="1407" w:type="pct"/>
            <w:noWrap/>
            <w:vAlign w:val="center"/>
          </w:tcPr>
          <w:p w14:paraId="1E3B48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color w:val="auto"/>
                <w:sz w:val="28"/>
                <w:szCs w:val="28"/>
                <w:highlight w:val="none"/>
                <w:lang w:val="en-US" w:eastAsia="zh-CN"/>
              </w:rPr>
              <w:t>330元/张</w:t>
            </w:r>
          </w:p>
        </w:tc>
      </w:tr>
    </w:tbl>
    <w:p w14:paraId="1CDA5690">
      <w:pPr>
        <w:spacing w:line="300" w:lineRule="exact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  <w:lang w:val="en-US" w:eastAsia="zh-CN"/>
        </w:rPr>
      </w:pPr>
    </w:p>
    <w:p w14:paraId="7955FD71">
      <w:pPr>
        <w:spacing w:before="104" w:line="221" w:lineRule="auto"/>
        <w:ind w:left="2034" w:firstLine="635" w:firstLineChars="200"/>
        <w:outlineLvl w:val="0"/>
        <w:rPr>
          <w:rFonts w:ascii="黑体" w:hAnsi="黑体" w:eastAsia="黑体" w:cs="黑体"/>
          <w:color w:val="auto"/>
          <w:sz w:val="32"/>
          <w:szCs w:val="32"/>
          <w:highlight w:val="none"/>
        </w:rPr>
      </w:pPr>
      <w:r>
        <w:rPr>
          <w:rFonts w:hint="eastAsia" w:ascii="方正黑体_GBK" w:hAnsi="方正黑体_GBK" w:eastAsia="方正黑体_GBK" w:cs="方正黑体_GBK"/>
          <w:b/>
          <w:bCs/>
          <w:color w:val="auto"/>
          <w:spacing w:val="-2"/>
          <w:sz w:val="32"/>
          <w:szCs w:val="32"/>
          <w:highlight w:val="none"/>
          <w:lang w:eastAsia="zh-CN"/>
        </w:rPr>
        <w:t>应急救灾</w:t>
      </w:r>
      <w:r>
        <w:rPr>
          <w:rFonts w:hint="eastAsia" w:ascii="方正黑体_GBK" w:hAnsi="方正黑体_GBK" w:eastAsia="方正黑体_GBK" w:cs="方正黑体_GBK"/>
          <w:b/>
          <w:bCs/>
          <w:color w:val="auto"/>
          <w:spacing w:val="-2"/>
          <w:sz w:val="32"/>
          <w:szCs w:val="32"/>
          <w:highlight w:val="none"/>
        </w:rPr>
        <w:t>木板折叠床</w:t>
      </w:r>
    </w:p>
    <w:p w14:paraId="7F991964">
      <w:pPr>
        <w:spacing w:line="300" w:lineRule="auto"/>
        <w:rPr>
          <w:rFonts w:ascii="Arial"/>
          <w:color w:val="auto"/>
          <w:sz w:val="21"/>
          <w:highlight w:val="none"/>
        </w:rPr>
      </w:pPr>
    </w:p>
    <w:p w14:paraId="38E52F2E">
      <w:pPr>
        <w:pStyle w:val="11"/>
        <w:spacing w:before="88" w:line="221" w:lineRule="auto"/>
        <w:ind w:left="160"/>
        <w:rPr>
          <w:color w:val="auto"/>
          <w:sz w:val="27"/>
          <w:szCs w:val="27"/>
          <w:highlight w:val="none"/>
        </w:rPr>
      </w:pPr>
      <w:r>
        <w:rPr>
          <w:color w:val="auto"/>
          <w:spacing w:val="-12"/>
          <w:sz w:val="27"/>
          <w:szCs w:val="27"/>
          <w:highlight w:val="none"/>
        </w:rPr>
        <w:t>1.</w:t>
      </w:r>
      <w:r>
        <w:rPr>
          <w:color w:val="auto"/>
          <w:spacing w:val="9"/>
          <w:sz w:val="27"/>
          <w:szCs w:val="27"/>
          <w:highlight w:val="none"/>
        </w:rPr>
        <w:t xml:space="preserve"> </w:t>
      </w:r>
      <w:r>
        <w:rPr>
          <w:b/>
          <w:bCs/>
          <w:color w:val="auto"/>
          <w:spacing w:val="-12"/>
          <w:sz w:val="27"/>
          <w:szCs w:val="27"/>
          <w:highlight w:val="none"/>
        </w:rPr>
        <w:t>要</w:t>
      </w:r>
      <w:r>
        <w:rPr>
          <w:color w:val="auto"/>
          <w:spacing w:val="-56"/>
          <w:sz w:val="27"/>
          <w:szCs w:val="27"/>
          <w:highlight w:val="none"/>
        </w:rPr>
        <w:t xml:space="preserve"> </w:t>
      </w:r>
      <w:r>
        <w:rPr>
          <w:b/>
          <w:bCs/>
          <w:color w:val="auto"/>
          <w:spacing w:val="-12"/>
          <w:sz w:val="27"/>
          <w:szCs w:val="27"/>
          <w:highlight w:val="none"/>
        </w:rPr>
        <w:t>求</w:t>
      </w:r>
    </w:p>
    <w:p w14:paraId="4073FF1C">
      <w:pPr>
        <w:pStyle w:val="11"/>
        <w:spacing w:before="185" w:line="219" w:lineRule="auto"/>
        <w:ind w:left="260"/>
        <w:rPr>
          <w:color w:val="auto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4"/>
          <w:sz w:val="22"/>
          <w:szCs w:val="22"/>
          <w:highlight w:val="none"/>
        </w:rPr>
        <w:t>1.1.</w:t>
      </w:r>
      <w:r>
        <w:rPr>
          <w:rFonts w:ascii="Times New Roman" w:hAnsi="Times New Roman" w:eastAsia="Times New Roman" w:cs="Times New Roman"/>
          <w:color w:val="auto"/>
          <w:spacing w:val="40"/>
          <w:w w:val="101"/>
          <w:sz w:val="22"/>
          <w:szCs w:val="22"/>
          <w:highlight w:val="none"/>
        </w:rPr>
        <w:t xml:space="preserve"> </w:t>
      </w:r>
      <w:r>
        <w:rPr>
          <w:color w:val="auto"/>
          <w:spacing w:val="-4"/>
          <w:sz w:val="22"/>
          <w:szCs w:val="22"/>
          <w:highlight w:val="none"/>
        </w:rPr>
        <w:t>样式尺寸</w:t>
      </w:r>
    </w:p>
    <w:p w14:paraId="09081BA4">
      <w:pPr>
        <w:pStyle w:val="11"/>
        <w:spacing w:before="179" w:line="219" w:lineRule="auto"/>
        <w:ind w:left="660"/>
        <w:rPr>
          <w:color w:val="auto"/>
          <w:sz w:val="22"/>
          <w:szCs w:val="22"/>
          <w:highlight w:val="none"/>
        </w:rPr>
      </w:pPr>
      <w:r>
        <w:rPr>
          <w:color w:val="auto"/>
          <w:spacing w:val="-10"/>
          <w:sz w:val="22"/>
          <w:szCs w:val="22"/>
          <w:highlight w:val="none"/>
        </w:rPr>
        <w:t>木板折叠床床架的样式及尺寸见图1。</w:t>
      </w:r>
    </w:p>
    <w:p w14:paraId="6B4AA33A">
      <w:pPr>
        <w:pStyle w:val="11"/>
        <w:spacing w:before="145" w:line="219" w:lineRule="auto"/>
        <w:ind w:left="3782"/>
        <w:rPr>
          <w:color w:val="auto"/>
          <w:highlight w:val="none"/>
        </w:rPr>
      </w:pPr>
      <w:r>
        <w:rPr>
          <w:color w:val="auto"/>
          <w:highlight w:val="none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641350</wp:posOffset>
            </wp:positionH>
            <wp:positionV relativeFrom="paragraph">
              <wp:posOffset>83185</wp:posOffset>
            </wp:positionV>
            <wp:extent cx="4438650" cy="2901950"/>
            <wp:effectExtent l="0" t="0" r="0" b="12700"/>
            <wp:wrapNone/>
            <wp:docPr id="34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IM 2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38637" cy="290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color w:val="auto"/>
          <w:spacing w:val="-3"/>
          <w:highlight w:val="none"/>
        </w:rPr>
        <w:t>床头：φ22×1.2</w:t>
      </w:r>
    </w:p>
    <w:p w14:paraId="6E9A5963">
      <w:pPr>
        <w:spacing w:line="301" w:lineRule="auto"/>
        <w:rPr>
          <w:rFonts w:ascii="Arial"/>
          <w:color w:val="auto"/>
          <w:sz w:val="21"/>
          <w:highlight w:val="none"/>
        </w:rPr>
      </w:pPr>
    </w:p>
    <w:p w14:paraId="3F822B17">
      <w:pPr>
        <w:pStyle w:val="11"/>
        <w:spacing w:before="49" w:line="219" w:lineRule="auto"/>
        <w:ind w:left="2952"/>
        <w:rPr>
          <w:color w:val="auto"/>
          <w:highlight w:val="none"/>
        </w:rPr>
      </w:pPr>
      <w:r>
        <w:rPr>
          <w:b/>
          <w:bCs/>
          <w:color w:val="auto"/>
          <w:spacing w:val="-2"/>
          <w:highlight w:val="none"/>
        </w:rPr>
        <w:t>床档：</w:t>
      </w:r>
      <w:r>
        <w:rPr>
          <w:color w:val="auto"/>
          <w:spacing w:val="-2"/>
          <w:highlight w:val="none"/>
        </w:rPr>
        <w:t>25×25×1.2</w:t>
      </w:r>
    </w:p>
    <w:p w14:paraId="79B93F12">
      <w:pPr>
        <w:spacing w:line="351" w:lineRule="auto"/>
        <w:rPr>
          <w:rFonts w:ascii="Arial"/>
          <w:color w:val="auto"/>
          <w:sz w:val="21"/>
          <w:highlight w:val="none"/>
        </w:rPr>
      </w:pPr>
      <w:r>
        <w:rPr>
          <w:color w:val="auto"/>
          <w:highlight w:val="none"/>
        </w:rPr>
        <mc:AlternateContent>
          <mc:Choice Requires="wps">
            <w:drawing>
              <wp:anchor distT="0" distB="0" distL="0" distR="0" simplePos="0" relativeHeight="251661312" behindDoc="0" locked="0" layoutInCell="1" allowOverlap="1">
                <wp:simplePos x="0" y="0"/>
                <wp:positionH relativeFrom="column">
                  <wp:posOffset>4765040</wp:posOffset>
                </wp:positionH>
                <wp:positionV relativeFrom="paragraph">
                  <wp:posOffset>207010</wp:posOffset>
                </wp:positionV>
                <wp:extent cx="386715" cy="212725"/>
                <wp:effectExtent l="86995" t="0" r="0" b="0"/>
                <wp:wrapNone/>
                <wp:docPr id="40" name="Text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4765525" y="207535"/>
                          <a:ext cx="386715" cy="212725"/>
                        </a:xfrm>
                        <a:prstGeom prst="rect">
                          <a:avLst/>
                        </a:prstGeom>
                        <a:noFill/>
                        <a:ln w="0" cap="flat">
                          <a:noFill/>
                          <a:prstDash val="solid"/>
                          <a:miter lim="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9550874">
                            <w:pPr>
                              <w:pStyle w:val="11"/>
                              <w:spacing w:before="72" w:line="235" w:lineRule="auto"/>
                              <w:ind w:left="20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spacing w:val="-14"/>
                                <w:sz w:val="19"/>
                                <w:szCs w:val="19"/>
                              </w:rPr>
                              <w:t>620±10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4" o:spid="_x0000_s1026" o:spt="202" type="#_x0000_t202" style="position:absolute;left:0pt;margin-left:375.2pt;margin-top:16.3pt;height:16.75pt;width:30.45pt;rotation:-5898240f;z-index:251661312;mso-width-relative:page;mso-height-relative:page;" filled="f" stroked="f" coordsize="21600,21600" o:gfxdata="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BpNnr52AAAAAkBAAAPAAAA&#10;AAAAAAEAIAAAACIAAABkcnMvZG93bnJldi54bWxQSwECFAAUAAAACACHTuJAG7QVgU4CAAChBAAA&#10;DgAAAAAAAAABACAAAAAnAQAAZHJzL2Uyb0RvYy54bWxQSwUGAAAAAAYABgBZAQAA5wUAAAAA&#10;">
                <v:fill on="f" focussize="0,0"/>
                <v:stroke on="f" weight="0pt" miterlimit="0" joinstyle="miter"/>
                <v:imagedata o:title=""/>
                <o:lock v:ext="edit" aspectratio="f"/>
                <v:textbox inset="0mm,0mm,0mm,0mm">
                  <w:txbxContent>
                    <w:p w14:paraId="39550874">
                      <w:pPr>
                        <w:pStyle w:val="11"/>
                        <w:spacing w:before="72" w:line="235" w:lineRule="auto"/>
                        <w:ind w:left="20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spacing w:val="-14"/>
                          <w:sz w:val="19"/>
                          <w:szCs w:val="19"/>
                        </w:rPr>
                        <w:t>620±10</w:t>
                      </w:r>
                    </w:p>
                  </w:txbxContent>
                </v:textbox>
              </v:shape>
            </w:pict>
          </mc:Fallback>
        </mc:AlternateContent>
      </w:r>
    </w:p>
    <w:p w14:paraId="77734511">
      <w:pPr>
        <w:pStyle w:val="11"/>
        <w:spacing w:before="49" w:line="219" w:lineRule="auto"/>
        <w:ind w:left="1722"/>
        <w:rPr>
          <w:color w:val="auto"/>
          <w:highlight w:val="none"/>
        </w:rPr>
      </w:pPr>
      <w:r>
        <w:rPr>
          <w:b/>
          <w:bCs/>
          <w:color w:val="auto"/>
          <w:spacing w:val="4"/>
          <w:highlight w:val="none"/>
        </w:rPr>
        <w:t>床架：40×20×1.2</w:t>
      </w:r>
    </w:p>
    <w:p w14:paraId="6B7D603F">
      <w:pPr>
        <w:spacing w:line="257" w:lineRule="auto"/>
        <w:rPr>
          <w:rFonts w:ascii="Arial"/>
          <w:color w:val="auto"/>
          <w:sz w:val="21"/>
          <w:highlight w:val="none"/>
        </w:rPr>
      </w:pPr>
    </w:p>
    <w:p w14:paraId="6203A662">
      <w:pPr>
        <w:spacing w:line="258" w:lineRule="auto"/>
        <w:rPr>
          <w:rFonts w:ascii="Arial"/>
          <w:color w:val="auto"/>
          <w:sz w:val="21"/>
          <w:highlight w:val="none"/>
        </w:rPr>
      </w:pPr>
      <w:r>
        <w:rPr>
          <w:color w:val="auto"/>
          <w:highlight w:val="none"/>
        </w:rP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column">
                  <wp:posOffset>4725670</wp:posOffset>
                </wp:positionH>
                <wp:positionV relativeFrom="paragraph">
                  <wp:posOffset>34925</wp:posOffset>
                </wp:positionV>
                <wp:extent cx="135890" cy="212725"/>
                <wp:effectExtent l="0" t="38735" r="0" b="0"/>
                <wp:wrapNone/>
                <wp:docPr id="41" name="Text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4725790" y="35043"/>
                          <a:ext cx="135889" cy="212725"/>
                        </a:xfrm>
                        <a:prstGeom prst="rect">
                          <a:avLst/>
                        </a:prstGeom>
                        <a:noFill/>
                        <a:ln w="0" cap="flat">
                          <a:noFill/>
                          <a:prstDash val="solid"/>
                          <a:miter lim="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7A9EB00">
                            <w:pPr>
                              <w:pStyle w:val="11"/>
                              <w:spacing w:before="72" w:line="235" w:lineRule="auto"/>
                              <w:jc w:val="right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spacing w:val="-9"/>
                                <w:w w:val="38"/>
                                <w:sz w:val="19"/>
                                <w:szCs w:val="19"/>
                              </w:rPr>
                              <w:t>420±8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6" o:spid="_x0000_s1026" o:spt="202" type="#_x0000_t202" style="position:absolute;left:0pt;margin-left:372.1pt;margin-top:2.75pt;height:16.75pt;width:10.7pt;rotation:-5898240f;z-index:251662336;mso-width-relative:page;mso-height-relative:page;" filled="f" stroked="f" coordsize="21600,21600" o:gfxdata="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TXRNc2AAAAAgBAAAPAAAA&#10;AAAAAAEAIAAAACIAAABkcnMvZG93bnJldi54bWxQSwECFAAUAAAACACHTuJAk+V8ZU4CAACgBAAA&#10;DgAAAAAAAAABACAAAAAnAQAAZHJzL2Uyb0RvYy54bWxQSwUGAAAAAAYABgBZAQAA5wUAAAAA&#10;">
                <v:fill on="f" focussize="0,0"/>
                <v:stroke on="f" weight="0pt" miterlimit="0" joinstyle="miter"/>
                <v:imagedata o:title=""/>
                <o:lock v:ext="edit" aspectratio="f"/>
                <v:textbox inset="0mm,0mm,0mm,0mm">
                  <w:txbxContent>
                    <w:p w14:paraId="67A9EB00">
                      <w:pPr>
                        <w:pStyle w:val="11"/>
                        <w:spacing w:before="72" w:line="235" w:lineRule="auto"/>
                        <w:jc w:val="right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spacing w:val="-9"/>
                          <w:w w:val="38"/>
                          <w:sz w:val="19"/>
                          <w:szCs w:val="19"/>
                        </w:rPr>
                        <w:t>420±8</w:t>
                      </w:r>
                    </w:p>
                  </w:txbxContent>
                </v:textbox>
              </v:shape>
            </w:pict>
          </mc:Fallback>
        </mc:AlternateContent>
      </w:r>
    </w:p>
    <w:p w14:paraId="130C6FCF">
      <w:pPr>
        <w:pStyle w:val="11"/>
        <w:spacing w:before="42" w:line="219" w:lineRule="auto"/>
        <w:ind w:left="6341"/>
        <w:rPr>
          <w:color w:val="auto"/>
          <w:sz w:val="13"/>
          <w:szCs w:val="13"/>
          <w:highlight w:val="none"/>
        </w:rPr>
      </w:pPr>
      <w:r>
        <w:rPr>
          <w:b/>
          <w:bCs/>
          <w:color w:val="auto"/>
          <w:spacing w:val="14"/>
          <w:sz w:val="13"/>
          <w:szCs w:val="13"/>
          <w:highlight w:val="none"/>
        </w:rPr>
        <w:t>橡塑套脚</w:t>
      </w:r>
    </w:p>
    <w:p w14:paraId="5A464B6B">
      <w:pPr>
        <w:pStyle w:val="11"/>
        <w:spacing w:before="237" w:line="219" w:lineRule="auto"/>
        <w:ind w:left="5612"/>
        <w:rPr>
          <w:color w:val="auto"/>
          <w:highlight w:val="none"/>
        </w:rPr>
      </w:pPr>
      <w:r>
        <w:rPr>
          <w:b/>
          <w:bCs/>
          <w:color w:val="auto"/>
          <w:spacing w:val="-12"/>
          <w:highlight w:val="none"/>
        </w:rPr>
        <w:t>床</w:t>
      </w:r>
      <w:r>
        <w:rPr>
          <w:color w:val="auto"/>
          <w:spacing w:val="-15"/>
          <w:highlight w:val="none"/>
        </w:rPr>
        <w:t xml:space="preserve"> </w:t>
      </w:r>
      <w:r>
        <w:rPr>
          <w:b/>
          <w:bCs/>
          <w:color w:val="auto"/>
          <w:spacing w:val="-12"/>
          <w:highlight w:val="none"/>
        </w:rPr>
        <w:t>中</w:t>
      </w:r>
      <w:r>
        <w:rPr>
          <w:color w:val="auto"/>
          <w:spacing w:val="-33"/>
          <w:highlight w:val="none"/>
        </w:rPr>
        <w:t xml:space="preserve"> </w:t>
      </w:r>
      <w:r>
        <w:rPr>
          <w:b/>
          <w:bCs/>
          <w:color w:val="auto"/>
          <w:spacing w:val="-12"/>
          <w:highlight w:val="none"/>
        </w:rPr>
        <w:t>腿</w:t>
      </w:r>
      <w:r>
        <w:rPr>
          <w:color w:val="auto"/>
          <w:spacing w:val="-39"/>
          <w:highlight w:val="none"/>
        </w:rPr>
        <w:t xml:space="preserve"> </w:t>
      </w:r>
      <w:r>
        <w:rPr>
          <w:b/>
          <w:bCs/>
          <w:color w:val="auto"/>
          <w:spacing w:val="-12"/>
          <w:highlight w:val="none"/>
        </w:rPr>
        <w:t>：</w:t>
      </w:r>
      <w:r>
        <w:rPr>
          <w:color w:val="auto"/>
          <w:spacing w:val="-12"/>
          <w:highlight w:val="none"/>
        </w:rPr>
        <w:t>20×20×1.2</w:t>
      </w:r>
    </w:p>
    <w:p w14:paraId="579BCD89">
      <w:pPr>
        <w:spacing w:line="421" w:lineRule="auto"/>
        <w:rPr>
          <w:rFonts w:ascii="Arial"/>
          <w:color w:val="auto"/>
          <w:sz w:val="21"/>
          <w:highlight w:val="none"/>
        </w:rPr>
      </w:pPr>
    </w:p>
    <w:p w14:paraId="29281C71">
      <w:pPr>
        <w:spacing w:before="130" w:line="188" w:lineRule="auto"/>
        <w:ind w:left="5090"/>
        <w:rPr>
          <w:rFonts w:ascii="Times New Roman" w:hAnsi="Times New Roman" w:eastAsia="Times New Roman" w:cs="Times New Roman"/>
          <w:color w:val="auto"/>
          <w:sz w:val="45"/>
          <w:szCs w:val="45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31"/>
          <w:w w:val="60"/>
          <w:sz w:val="45"/>
          <w:szCs w:val="45"/>
          <w:highlight w:val="none"/>
        </w:rPr>
        <w:t>1950±15</w:t>
      </w:r>
    </w:p>
    <w:p w14:paraId="1F6C58D9">
      <w:pPr>
        <w:spacing w:line="259" w:lineRule="auto"/>
        <w:rPr>
          <w:rFonts w:ascii="Arial"/>
          <w:color w:val="auto"/>
          <w:sz w:val="21"/>
          <w:highlight w:val="none"/>
        </w:rPr>
      </w:pPr>
    </w:p>
    <w:p w14:paraId="12C10B27">
      <w:pPr>
        <w:spacing w:line="259" w:lineRule="auto"/>
        <w:rPr>
          <w:rFonts w:ascii="Arial"/>
          <w:color w:val="auto"/>
          <w:sz w:val="21"/>
          <w:highlight w:val="none"/>
        </w:rPr>
      </w:pPr>
    </w:p>
    <w:p w14:paraId="11928EE5">
      <w:pPr>
        <w:spacing w:before="50" w:line="231" w:lineRule="exact"/>
        <w:ind w:left="1769"/>
        <w:rPr>
          <w:rFonts w:ascii="Arial" w:hAnsi="Arial" w:eastAsia="Arial" w:cs="Arial"/>
          <w:color w:val="auto"/>
          <w:sz w:val="17"/>
          <w:szCs w:val="17"/>
          <w:highlight w:val="none"/>
        </w:rPr>
      </w:pPr>
      <w:r>
        <w:rPr>
          <w:rFonts w:ascii="Arial" w:hAnsi="Arial" w:eastAsia="Arial" w:cs="Arial"/>
          <w:color w:val="auto"/>
          <w:spacing w:val="-2"/>
          <w:position w:val="1"/>
          <w:sz w:val="17"/>
          <w:szCs w:val="17"/>
          <w:highlight w:val="none"/>
        </w:rPr>
        <w:t>900±15</w:t>
      </w:r>
    </w:p>
    <w:p w14:paraId="66AEF327">
      <w:pPr>
        <w:spacing w:line="249" w:lineRule="auto"/>
        <w:rPr>
          <w:rFonts w:ascii="Arial"/>
          <w:color w:val="auto"/>
          <w:sz w:val="21"/>
          <w:highlight w:val="none"/>
        </w:rPr>
      </w:pPr>
    </w:p>
    <w:p w14:paraId="361B6132">
      <w:pPr>
        <w:spacing w:line="250" w:lineRule="auto"/>
        <w:rPr>
          <w:rFonts w:ascii="Arial"/>
          <w:color w:val="auto"/>
          <w:sz w:val="21"/>
          <w:highlight w:val="none"/>
        </w:rPr>
      </w:pPr>
    </w:p>
    <w:p w14:paraId="392672E4">
      <w:pPr>
        <w:spacing w:before="72" w:line="221" w:lineRule="auto"/>
        <w:ind w:left="3339"/>
        <w:rPr>
          <w:rFonts w:ascii="黑体" w:hAnsi="黑体" w:eastAsia="黑体" w:cs="黑体"/>
          <w:color w:val="auto"/>
          <w:sz w:val="22"/>
          <w:szCs w:val="22"/>
          <w:highlight w:val="none"/>
        </w:rPr>
      </w:pPr>
      <w:r>
        <w:rPr>
          <w:rFonts w:ascii="黑体" w:hAnsi="黑体" w:eastAsia="黑体" w:cs="黑体"/>
          <w:color w:val="auto"/>
          <w:spacing w:val="-5"/>
          <w:sz w:val="22"/>
          <w:szCs w:val="22"/>
          <w:highlight w:val="none"/>
        </w:rPr>
        <w:t>图</w:t>
      </w:r>
      <w:r>
        <w:rPr>
          <w:rFonts w:ascii="黑体" w:hAnsi="黑体" w:eastAsia="黑体" w:cs="黑体"/>
          <w:color w:val="auto"/>
          <w:spacing w:val="16"/>
          <w:sz w:val="22"/>
          <w:szCs w:val="22"/>
          <w:highlight w:val="none"/>
        </w:rPr>
        <w:t xml:space="preserve"> </w:t>
      </w:r>
      <w:r>
        <w:rPr>
          <w:rFonts w:ascii="黑体" w:hAnsi="黑体" w:eastAsia="黑体" w:cs="黑体"/>
          <w:color w:val="auto"/>
          <w:spacing w:val="-5"/>
          <w:sz w:val="22"/>
          <w:szCs w:val="22"/>
          <w:highlight w:val="none"/>
        </w:rPr>
        <w:t>1  床架样式及尺寸</w:t>
      </w:r>
    </w:p>
    <w:p w14:paraId="59DEB00A">
      <w:pPr>
        <w:pStyle w:val="11"/>
        <w:spacing w:before="147" w:line="219" w:lineRule="auto"/>
        <w:ind w:left="589"/>
        <w:rPr>
          <w:color w:val="auto"/>
          <w:sz w:val="22"/>
          <w:szCs w:val="22"/>
          <w:highlight w:val="none"/>
        </w:rPr>
      </w:pPr>
      <w:r>
        <w:rPr>
          <w:color w:val="auto"/>
          <w:spacing w:val="-7"/>
          <w:sz w:val="22"/>
          <w:szCs w:val="22"/>
          <w:highlight w:val="none"/>
        </w:rPr>
        <w:t>木板折叠床成品样式见图2。</w:t>
      </w:r>
    </w:p>
    <w:p w14:paraId="4A11B1B9">
      <w:pPr>
        <w:spacing w:before="62" w:line="3560" w:lineRule="exact"/>
        <w:ind w:firstLine="1800"/>
        <w:rPr>
          <w:color w:val="auto"/>
          <w:highlight w:val="none"/>
        </w:rPr>
      </w:pPr>
      <w:r>
        <w:rPr>
          <w:color w:val="auto"/>
          <w:highlight w:val="none"/>
        </w:rPr>
        <mc:AlternateContent>
          <mc:Choice Requires="wps">
            <w:drawing>
              <wp:anchor distT="0" distB="0" distL="0" distR="0" simplePos="0" relativeHeight="251663360" behindDoc="0" locked="0" layoutInCell="1" allowOverlap="1">
                <wp:simplePos x="0" y="0"/>
                <wp:positionH relativeFrom="column">
                  <wp:posOffset>4121785</wp:posOffset>
                </wp:positionH>
                <wp:positionV relativeFrom="paragraph">
                  <wp:posOffset>909320</wp:posOffset>
                </wp:positionV>
                <wp:extent cx="307975" cy="173355"/>
                <wp:effectExtent l="67310" t="0" r="0" b="0"/>
                <wp:wrapNone/>
                <wp:docPr id="42" name="Text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4122137" y="909775"/>
                          <a:ext cx="307975" cy="173354"/>
                        </a:xfrm>
                        <a:prstGeom prst="rect">
                          <a:avLst/>
                        </a:prstGeom>
                        <a:noFill/>
                        <a:ln w="0" cap="flat">
                          <a:noFill/>
                          <a:prstDash val="solid"/>
                          <a:miter lim="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61C1B74">
                            <w:pPr>
                              <w:pStyle w:val="11"/>
                              <w:spacing w:before="61" w:line="235" w:lineRule="auto"/>
                              <w:ind w:left="20"/>
                            </w:pPr>
                            <w:r>
                              <w:rPr>
                                <w:spacing w:val="-1"/>
                              </w:rPr>
                              <w:t>420±8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8" o:spid="_x0000_s1026" o:spt="202" type="#_x0000_t202" style="position:absolute;left:0pt;margin-left:324.55pt;margin-top:71.6pt;height:13.65pt;width:24.25pt;rotation:-5898240f;z-index:251663360;mso-width-relative:page;mso-height-relative:page;" filled="f" stroked="f" coordsize="21600,21600" o:gfxdata="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">
                <v:fill on="f" focussize="0,0"/>
                <v:stroke on="f" weight="0pt" miterlimit="0" joinstyle="miter"/>
                <v:imagedata o:title=""/>
                <o:lock v:ext="edit" aspectratio="f"/>
                <v:textbox inset="0mm,0mm,0mm,0mm">
                  <w:txbxContent>
                    <w:p w14:paraId="061C1B74">
                      <w:pPr>
                        <w:pStyle w:val="11"/>
                        <w:spacing w:before="61" w:line="235" w:lineRule="auto"/>
                        <w:ind w:left="20"/>
                      </w:pPr>
                      <w:r>
                        <w:rPr>
                          <w:spacing w:val="-1"/>
                        </w:rPr>
                        <w:t>420±8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  <w:highlight w:val="none"/>
        </w:rPr>
        <mc:AlternateContent>
          <mc:Choice Requires="wps">
            <w:drawing>
              <wp:anchor distT="0" distB="0" distL="0" distR="0" simplePos="0" relativeHeight="251664384" behindDoc="0" locked="0" layoutInCell="1" allowOverlap="1">
                <wp:simplePos x="0" y="0"/>
                <wp:positionH relativeFrom="column">
                  <wp:posOffset>4235450</wp:posOffset>
                </wp:positionH>
                <wp:positionV relativeFrom="paragraph">
                  <wp:posOffset>479425</wp:posOffset>
                </wp:positionV>
                <wp:extent cx="341630" cy="212725"/>
                <wp:effectExtent l="64770" t="0" r="0" b="0"/>
                <wp:wrapNone/>
                <wp:docPr id="43" name="Text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6200000">
                          <a:off x="4235622" y="479678"/>
                          <a:ext cx="341629" cy="212725"/>
                        </a:xfrm>
                        <a:prstGeom prst="rect">
                          <a:avLst/>
                        </a:prstGeom>
                        <a:noFill/>
                        <a:ln w="0" cap="flat">
                          <a:noFill/>
                          <a:prstDash val="solid"/>
                          <a:miter lim="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19B79B">
                            <w:pPr>
                              <w:pStyle w:val="11"/>
                              <w:spacing w:before="72" w:line="235" w:lineRule="auto"/>
                              <w:jc w:val="right"/>
                              <w:rPr>
                                <w:sz w:val="19"/>
                                <w:szCs w:val="19"/>
                              </w:rPr>
                            </w:pPr>
                            <w:r>
                              <w:rPr>
                                <w:spacing w:val="-32"/>
                                <w:sz w:val="19"/>
                                <w:szCs w:val="19"/>
                              </w:rPr>
                              <w:t>620</w:t>
                            </w:r>
                            <w:r>
                              <w:rPr>
                                <w:spacing w:val="-31"/>
                                <w:sz w:val="19"/>
                                <w:szCs w:val="19"/>
                              </w:rPr>
                              <w:t>±1</w:t>
                            </w:r>
                            <w:r>
                              <w:rPr>
                                <w:spacing w:val="-10"/>
                                <w:sz w:val="19"/>
                                <w:szCs w:val="19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10" o:spid="_x0000_s1026" o:spt="202" type="#_x0000_t202" style="position:absolute;left:0pt;margin-left:333.5pt;margin-top:37.75pt;height:16.75pt;width:26.9pt;rotation:-5898240f;z-index:251664384;mso-width-relative:page;mso-height-relative:page;" filled="f" stroked="f" coordsize="21600,21600" o:gfxdata="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ChBzg52AAAAAoBAAAPAAAA&#10;AAAAAAEAIAAAACIAAABkcnMvZG93bnJldi54bWxQSwECFAAUAAAACACHTuJA0EUMZ04CAACiBAAA&#10;DgAAAAAAAAABACAAAAAnAQAAZHJzL2Uyb0RvYy54bWxQSwUGAAAAAAYABgBZAQAA5wUAAAAA&#10;">
                <v:fill on="f" focussize="0,0"/>
                <v:stroke on="f" weight="0pt" miterlimit="0" joinstyle="miter"/>
                <v:imagedata o:title=""/>
                <o:lock v:ext="edit" aspectratio="f"/>
                <v:textbox inset="0mm,0mm,0mm,0mm">
                  <w:txbxContent>
                    <w:p w14:paraId="6819B79B">
                      <w:pPr>
                        <w:pStyle w:val="11"/>
                        <w:spacing w:before="72" w:line="235" w:lineRule="auto"/>
                        <w:jc w:val="right"/>
                        <w:rPr>
                          <w:sz w:val="19"/>
                          <w:szCs w:val="19"/>
                        </w:rPr>
                      </w:pPr>
                      <w:r>
                        <w:rPr>
                          <w:spacing w:val="-32"/>
                          <w:sz w:val="19"/>
                          <w:szCs w:val="19"/>
                        </w:rPr>
                        <w:t>620</w:t>
                      </w:r>
                      <w:r>
                        <w:rPr>
                          <w:spacing w:val="-31"/>
                          <w:sz w:val="19"/>
                          <w:szCs w:val="19"/>
                        </w:rPr>
                        <w:t>±1</w:t>
                      </w:r>
                      <w:r>
                        <w:rPr>
                          <w:spacing w:val="-10"/>
                          <w:sz w:val="19"/>
                          <w:szCs w:val="19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color w:val="auto"/>
          <w:position w:val="-71"/>
          <w:highlight w:val="none"/>
        </w:rPr>
        <mc:AlternateContent>
          <mc:Choice Requires="wpg">
            <w:drawing>
              <wp:inline distT="0" distB="0" distL="114300" distR="114300">
                <wp:extent cx="3346450" cy="2261235"/>
                <wp:effectExtent l="0" t="0" r="6350" b="5715"/>
                <wp:docPr id="44" name="组合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46450" cy="2261235"/>
                          <a:chOff x="0" y="0"/>
                          <a:chExt cx="5270" cy="3561"/>
                        </a:xfrm>
                      </wpg:grpSpPr>
                      <pic:pic xmlns:pic="http://schemas.openxmlformats.org/drawingml/2006/picture">
                        <pic:nvPicPr>
                          <pic:cNvPr id="45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270" cy="356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46" name="文本框 16"/>
                        <wps:cNvSpPr txBox="1"/>
                        <wps:spPr>
                          <a:xfrm>
                            <a:off x="550" y="2355"/>
                            <a:ext cx="3000" cy="10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159427BC">
                              <w:pPr>
                                <w:spacing w:before="20" w:line="188" w:lineRule="auto"/>
                                <w:jc w:val="right"/>
                                <w:rPr>
                                  <w:rFonts w:ascii="Times New Roman" w:hAnsi="Times New Roman" w:eastAsia="Times New Roman" w:cs="Times New Roman"/>
                                  <w:sz w:val="35"/>
                                  <w:szCs w:val="35"/>
                                </w:rPr>
                              </w:pPr>
                              <w:r>
                                <w:rPr>
                                  <w:rFonts w:ascii="Times New Roman" w:hAnsi="Times New Roman" w:eastAsia="Times New Roman" w:cs="Times New Roman"/>
                                  <w:spacing w:val="-20"/>
                                  <w:w w:val="49"/>
                                  <w:sz w:val="35"/>
                                  <w:szCs w:val="35"/>
                                </w:rPr>
                                <w:t>1950±15</w:t>
                              </w:r>
                            </w:p>
                            <w:p w14:paraId="17CA1110">
                              <w:pPr>
                                <w:spacing w:line="445" w:lineRule="auto"/>
                                <w:rPr>
                                  <w:rFonts w:ascii="Arial"/>
                                  <w:sz w:val="21"/>
                                </w:rPr>
                              </w:pPr>
                            </w:p>
                            <w:p w14:paraId="57437F45">
                              <w:pPr>
                                <w:spacing w:before="43" w:line="205" w:lineRule="exact"/>
                                <w:ind w:left="20"/>
                                <w:rPr>
                                  <w:rFonts w:ascii="Arial" w:hAnsi="Arial" w:eastAsia="Arial" w:cs="Arial"/>
                                  <w:sz w:val="15"/>
                                  <w:szCs w:val="15"/>
                                </w:rPr>
                              </w:pPr>
                              <w:r>
                                <w:rPr>
                                  <w:rFonts w:ascii="Arial" w:hAnsi="Arial" w:eastAsia="Arial" w:cs="Arial"/>
                                  <w:spacing w:val="-11"/>
                                  <w:position w:val="1"/>
                                  <w:sz w:val="15"/>
                                  <w:szCs w:val="15"/>
                                </w:rPr>
                                <w:t>900±15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_x0000_s1026" o:spid="_x0000_s1026" o:spt="203" style="height:178.05pt;width:263.5pt;" coordsize="5270,3561" o:gfxdata="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">
                <o:lock v:ext="edit" aspectratio="f"/>
                <v:shape id="图片 3" o:spid="_x0000_s1026" o:spt="75" type="#_x0000_t75" style="position:absolute;left:0;top:0;height:3561;width:5270;" filled="f" o:preferrelative="t" stroked="f" coordsize="21600,21600" o:gfxdata="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sm/gG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1" o:title=""/>
                  <o:lock v:ext="edit" aspectratio="t"/>
                </v:shape>
                <v:shape id="文本框 16" o:spid="_x0000_s1026" o:spt="202" type="#_x0000_t202" style="position:absolute;left:550;top:2355;height:1051;width:3000;" filled="f" stroked="f" coordsize="21600,21600" o:gfxdata="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HON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159427BC">
                        <w:pPr>
                          <w:spacing w:before="20" w:line="188" w:lineRule="auto"/>
                          <w:jc w:val="right"/>
                          <w:rPr>
                            <w:rFonts w:ascii="Times New Roman" w:hAnsi="Times New Roman" w:eastAsia="Times New Roman" w:cs="Times New Roman"/>
                            <w:sz w:val="35"/>
                            <w:szCs w:val="35"/>
                          </w:rPr>
                        </w:pPr>
                        <w:r>
                          <w:rPr>
                            <w:rFonts w:ascii="Times New Roman" w:hAnsi="Times New Roman" w:eastAsia="Times New Roman" w:cs="Times New Roman"/>
                            <w:spacing w:val="-20"/>
                            <w:w w:val="49"/>
                            <w:sz w:val="35"/>
                            <w:szCs w:val="35"/>
                          </w:rPr>
                          <w:t>1950±15</w:t>
                        </w:r>
                      </w:p>
                      <w:p w14:paraId="17CA1110">
                        <w:pPr>
                          <w:spacing w:line="445" w:lineRule="auto"/>
                          <w:rPr>
                            <w:rFonts w:ascii="Arial"/>
                            <w:sz w:val="21"/>
                          </w:rPr>
                        </w:pPr>
                      </w:p>
                      <w:p w14:paraId="57437F45">
                        <w:pPr>
                          <w:spacing w:before="43" w:line="205" w:lineRule="exact"/>
                          <w:ind w:left="20"/>
                          <w:rPr>
                            <w:rFonts w:ascii="Arial" w:hAnsi="Arial" w:eastAsia="Arial" w:cs="Arial"/>
                            <w:sz w:val="15"/>
                            <w:szCs w:val="15"/>
                          </w:rPr>
                        </w:pPr>
                        <w:r>
                          <w:rPr>
                            <w:rFonts w:ascii="Arial" w:hAnsi="Arial" w:eastAsia="Arial" w:cs="Arial"/>
                            <w:spacing w:val="-11"/>
                            <w:position w:val="1"/>
                            <w:sz w:val="15"/>
                            <w:szCs w:val="15"/>
                          </w:rPr>
                          <w:t>900±15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 w14:paraId="7A185E79">
      <w:pPr>
        <w:spacing w:before="167" w:line="221" w:lineRule="auto"/>
        <w:ind w:left="2740"/>
        <w:rPr>
          <w:rFonts w:ascii="黑体" w:hAnsi="黑体" w:eastAsia="黑体" w:cs="黑体"/>
          <w:color w:val="auto"/>
          <w:sz w:val="22"/>
          <w:szCs w:val="22"/>
          <w:highlight w:val="none"/>
        </w:rPr>
      </w:pPr>
      <w:r>
        <w:rPr>
          <w:rFonts w:ascii="黑体" w:hAnsi="黑体" w:eastAsia="黑体" w:cs="黑体"/>
          <w:color w:val="auto"/>
          <w:spacing w:val="-3"/>
          <w:sz w:val="22"/>
          <w:szCs w:val="22"/>
          <w:highlight w:val="none"/>
        </w:rPr>
        <w:t>图</w:t>
      </w:r>
      <w:r>
        <w:rPr>
          <w:rFonts w:ascii="黑体" w:hAnsi="黑体" w:eastAsia="黑体" w:cs="黑体"/>
          <w:color w:val="auto"/>
          <w:spacing w:val="-25"/>
          <w:sz w:val="22"/>
          <w:szCs w:val="22"/>
          <w:highlight w:val="none"/>
        </w:rPr>
        <w:t xml:space="preserve"> </w:t>
      </w:r>
      <w:r>
        <w:rPr>
          <w:rFonts w:ascii="黑体" w:hAnsi="黑体" w:eastAsia="黑体" w:cs="黑体"/>
          <w:color w:val="auto"/>
          <w:spacing w:val="-3"/>
          <w:sz w:val="22"/>
          <w:szCs w:val="22"/>
          <w:highlight w:val="none"/>
        </w:rPr>
        <w:t>2</w:t>
      </w:r>
      <w:r>
        <w:rPr>
          <w:rFonts w:ascii="黑体" w:hAnsi="黑体" w:eastAsia="黑体" w:cs="黑体"/>
          <w:color w:val="auto"/>
          <w:spacing w:val="107"/>
          <w:sz w:val="22"/>
          <w:szCs w:val="22"/>
          <w:highlight w:val="none"/>
        </w:rPr>
        <w:t xml:space="preserve"> </w:t>
      </w:r>
      <w:r>
        <w:rPr>
          <w:rFonts w:ascii="黑体" w:hAnsi="黑体" w:eastAsia="黑体" w:cs="黑体"/>
          <w:color w:val="auto"/>
          <w:spacing w:val="-3"/>
          <w:sz w:val="22"/>
          <w:szCs w:val="22"/>
          <w:highlight w:val="none"/>
        </w:rPr>
        <w:t>木板折叠床成品样式及尺寸</w:t>
      </w:r>
    </w:p>
    <w:p w14:paraId="75EA5BB6">
      <w:pPr>
        <w:pStyle w:val="11"/>
        <w:spacing w:before="156" w:line="363" w:lineRule="auto"/>
        <w:ind w:left="140" w:right="39" w:firstLine="409"/>
        <w:rPr>
          <w:color w:val="auto"/>
          <w:spacing w:val="4"/>
          <w:sz w:val="20"/>
          <w:szCs w:val="20"/>
          <w:highlight w:val="none"/>
        </w:rPr>
      </w:pPr>
      <w:r>
        <w:rPr>
          <w:color w:val="auto"/>
          <w:spacing w:val="9"/>
          <w:sz w:val="20"/>
          <w:szCs w:val="20"/>
          <w:highlight w:val="none"/>
        </w:rPr>
        <w:t>木板折叠床由床板、床架两部分构成。具体样式，承制方需向陕西省应急管理厅确认同意</w:t>
      </w:r>
      <w:r>
        <w:rPr>
          <w:color w:val="auto"/>
          <w:spacing w:val="1"/>
          <w:sz w:val="20"/>
          <w:szCs w:val="20"/>
          <w:highlight w:val="none"/>
        </w:rPr>
        <w:t xml:space="preserve"> </w:t>
      </w:r>
      <w:r>
        <w:rPr>
          <w:color w:val="auto"/>
          <w:spacing w:val="4"/>
          <w:sz w:val="20"/>
          <w:szCs w:val="20"/>
          <w:highlight w:val="none"/>
        </w:rPr>
        <w:t>后方可生产。</w:t>
      </w:r>
    </w:p>
    <w:p w14:paraId="75F89415">
      <w:pPr>
        <w:pStyle w:val="11"/>
        <w:spacing w:before="14" w:line="219" w:lineRule="auto"/>
        <w:ind w:left="550"/>
        <w:rPr>
          <w:rFonts w:ascii="Arial"/>
          <w:color w:val="auto"/>
          <w:sz w:val="21"/>
          <w:highlight w:val="none"/>
        </w:rPr>
      </w:pPr>
      <w:r>
        <w:rPr>
          <w:color w:val="auto"/>
          <w:spacing w:val="-12"/>
          <w:sz w:val="22"/>
          <w:szCs w:val="22"/>
          <w:highlight w:val="none"/>
        </w:rPr>
        <w:t>颜色：木板折叠床床架颜色为蓝色。胶合板颜色为</w:t>
      </w:r>
      <w:r>
        <w:rPr>
          <w:color w:val="auto"/>
          <w:spacing w:val="-13"/>
          <w:sz w:val="22"/>
          <w:szCs w:val="22"/>
          <w:highlight w:val="none"/>
        </w:rPr>
        <w:t>木料原色。</w:t>
      </w:r>
    </w:p>
    <w:p w14:paraId="39509685">
      <w:pPr>
        <w:pStyle w:val="11"/>
        <w:spacing w:before="71" w:line="219" w:lineRule="auto"/>
        <w:ind w:left="193"/>
        <w:rPr>
          <w:color w:val="auto"/>
          <w:sz w:val="22"/>
          <w:szCs w:val="22"/>
          <w:highlight w:val="none"/>
        </w:rPr>
      </w:pPr>
      <w:r>
        <w:rPr>
          <w:color w:val="auto"/>
          <w:spacing w:val="-14"/>
          <w:sz w:val="22"/>
          <w:szCs w:val="22"/>
          <w:highlight w:val="none"/>
        </w:rPr>
        <w:t>1.2.</w:t>
      </w:r>
      <w:r>
        <w:rPr>
          <w:b/>
          <w:bCs/>
          <w:color w:val="auto"/>
          <w:spacing w:val="-14"/>
          <w:sz w:val="22"/>
          <w:szCs w:val="22"/>
          <w:highlight w:val="none"/>
        </w:rPr>
        <w:t>原辅材料要求</w:t>
      </w:r>
    </w:p>
    <w:p w14:paraId="4B33E40B">
      <w:pPr>
        <w:pStyle w:val="11"/>
        <w:spacing w:before="151" w:line="219" w:lineRule="auto"/>
        <w:ind w:left="583"/>
        <w:rPr>
          <w:color w:val="auto"/>
          <w:sz w:val="20"/>
          <w:szCs w:val="20"/>
          <w:highlight w:val="none"/>
        </w:rPr>
      </w:pPr>
      <w:r>
        <w:rPr>
          <w:color w:val="auto"/>
          <w:spacing w:val="2"/>
          <w:sz w:val="20"/>
          <w:szCs w:val="20"/>
          <w:highlight w:val="none"/>
        </w:rPr>
        <w:t>木板折叠床的主要材料规格和质量要求应符合表1的规定。</w:t>
      </w:r>
    </w:p>
    <w:p w14:paraId="30B3194B">
      <w:pPr>
        <w:pStyle w:val="11"/>
        <w:spacing w:before="150" w:line="219" w:lineRule="auto"/>
        <w:ind w:left="2806"/>
        <w:rPr>
          <w:color w:val="auto"/>
          <w:sz w:val="23"/>
          <w:szCs w:val="23"/>
          <w:highlight w:val="none"/>
        </w:rPr>
      </w:pPr>
      <w:r>
        <w:rPr>
          <w:b/>
          <w:bCs/>
          <w:color w:val="auto"/>
          <w:spacing w:val="-3"/>
          <w:sz w:val="23"/>
          <w:szCs w:val="23"/>
          <w:highlight w:val="none"/>
        </w:rPr>
        <w:t>表1主要材料规格和质量要求</w:t>
      </w:r>
    </w:p>
    <w:p w14:paraId="3B1F916F">
      <w:pPr>
        <w:spacing w:line="76" w:lineRule="auto"/>
        <w:rPr>
          <w:rFonts w:ascii="Arial"/>
          <w:color w:val="auto"/>
          <w:sz w:val="2"/>
          <w:highlight w:val="none"/>
        </w:rPr>
      </w:pPr>
    </w:p>
    <w:tbl>
      <w:tblPr>
        <w:tblStyle w:val="42"/>
        <w:tblW w:w="8319" w:type="dxa"/>
        <w:tblInd w:w="53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63"/>
        <w:gridCol w:w="2776"/>
        <w:gridCol w:w="2137"/>
        <w:gridCol w:w="1643"/>
      </w:tblGrid>
      <w:tr w14:paraId="7A9A00B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1763" w:type="dxa"/>
            <w:vAlign w:val="top"/>
          </w:tcPr>
          <w:p w14:paraId="2C052D43">
            <w:pPr>
              <w:pStyle w:val="43"/>
              <w:spacing w:before="172" w:line="219" w:lineRule="auto"/>
              <w:ind w:left="295"/>
              <w:rPr>
                <w:color w:val="auto"/>
                <w:highlight w:val="none"/>
              </w:rPr>
            </w:pPr>
            <w:r>
              <w:rPr>
                <w:color w:val="auto"/>
                <w:spacing w:val="-7"/>
                <w:highlight w:val="none"/>
              </w:rPr>
              <w:t>材</w:t>
            </w:r>
            <w:r>
              <w:rPr>
                <w:color w:val="auto"/>
                <w:spacing w:val="16"/>
                <w:highlight w:val="none"/>
              </w:rPr>
              <w:t xml:space="preserve"> </w:t>
            </w:r>
            <w:r>
              <w:rPr>
                <w:color w:val="auto"/>
                <w:spacing w:val="-7"/>
                <w:highlight w:val="none"/>
              </w:rPr>
              <w:t>料</w:t>
            </w:r>
            <w:r>
              <w:rPr>
                <w:color w:val="auto"/>
                <w:spacing w:val="18"/>
                <w:highlight w:val="none"/>
              </w:rPr>
              <w:t xml:space="preserve"> </w:t>
            </w:r>
            <w:r>
              <w:rPr>
                <w:color w:val="auto"/>
                <w:spacing w:val="-7"/>
                <w:highlight w:val="none"/>
              </w:rPr>
              <w:t>名</w:t>
            </w:r>
            <w:r>
              <w:rPr>
                <w:color w:val="auto"/>
                <w:spacing w:val="16"/>
                <w:highlight w:val="none"/>
              </w:rPr>
              <w:t xml:space="preserve"> </w:t>
            </w:r>
            <w:r>
              <w:rPr>
                <w:color w:val="auto"/>
                <w:spacing w:val="-7"/>
                <w:highlight w:val="none"/>
              </w:rPr>
              <w:t>称</w:t>
            </w:r>
          </w:p>
        </w:tc>
        <w:tc>
          <w:tcPr>
            <w:tcW w:w="2776" w:type="dxa"/>
            <w:vAlign w:val="top"/>
          </w:tcPr>
          <w:p w14:paraId="1F5405B5">
            <w:pPr>
              <w:pStyle w:val="43"/>
              <w:spacing w:before="172" w:line="219" w:lineRule="auto"/>
              <w:ind w:left="822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材 料</w:t>
            </w:r>
            <w:r>
              <w:rPr>
                <w:color w:val="auto"/>
                <w:spacing w:val="3"/>
                <w:highlight w:val="none"/>
              </w:rPr>
              <w:t xml:space="preserve"> </w:t>
            </w:r>
            <w:r>
              <w:rPr>
                <w:color w:val="auto"/>
                <w:spacing w:val="-5"/>
                <w:highlight w:val="none"/>
              </w:rPr>
              <w:t>规</w:t>
            </w:r>
            <w:r>
              <w:rPr>
                <w:color w:val="auto"/>
                <w:spacing w:val="3"/>
                <w:highlight w:val="none"/>
              </w:rPr>
              <w:t xml:space="preserve"> </w:t>
            </w:r>
            <w:r>
              <w:rPr>
                <w:color w:val="auto"/>
                <w:spacing w:val="-5"/>
                <w:highlight w:val="none"/>
              </w:rPr>
              <w:t>格</w:t>
            </w:r>
          </w:p>
        </w:tc>
        <w:tc>
          <w:tcPr>
            <w:tcW w:w="2137" w:type="dxa"/>
            <w:vAlign w:val="top"/>
          </w:tcPr>
          <w:p w14:paraId="7C7AC4D4">
            <w:pPr>
              <w:pStyle w:val="43"/>
              <w:spacing w:before="172" w:line="219" w:lineRule="auto"/>
              <w:ind w:left="116"/>
              <w:rPr>
                <w:color w:val="auto"/>
                <w:highlight w:val="none"/>
              </w:rPr>
            </w:pPr>
            <w:r>
              <w:rPr>
                <w:color w:val="auto"/>
                <w:spacing w:val="1"/>
                <w:highlight w:val="none"/>
              </w:rPr>
              <w:t>质量要求及检测依据</w:t>
            </w:r>
          </w:p>
        </w:tc>
        <w:tc>
          <w:tcPr>
            <w:tcW w:w="1643" w:type="dxa"/>
            <w:vAlign w:val="top"/>
          </w:tcPr>
          <w:p w14:paraId="72C78F81">
            <w:pPr>
              <w:pStyle w:val="43"/>
              <w:spacing w:before="174" w:line="221" w:lineRule="auto"/>
              <w:ind w:left="499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用</w:t>
            </w:r>
            <w:r>
              <w:rPr>
                <w:color w:val="auto"/>
                <w:spacing w:val="4"/>
                <w:highlight w:val="none"/>
              </w:rPr>
              <w:t xml:space="preserve">  </w:t>
            </w:r>
            <w:r>
              <w:rPr>
                <w:color w:val="auto"/>
                <w:spacing w:val="-5"/>
                <w:highlight w:val="none"/>
              </w:rPr>
              <w:t>途</w:t>
            </w:r>
          </w:p>
        </w:tc>
      </w:tr>
      <w:tr w14:paraId="3E117E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763" w:type="dxa"/>
            <w:vAlign w:val="top"/>
          </w:tcPr>
          <w:p w14:paraId="1BBE8B24">
            <w:pPr>
              <w:pStyle w:val="43"/>
              <w:spacing w:before="208" w:line="219" w:lineRule="auto"/>
              <w:ind w:left="555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钢矩管</w:t>
            </w:r>
          </w:p>
        </w:tc>
        <w:tc>
          <w:tcPr>
            <w:tcW w:w="2776" w:type="dxa"/>
            <w:vAlign w:val="top"/>
          </w:tcPr>
          <w:p w14:paraId="59A558BA">
            <w:pPr>
              <w:pStyle w:val="43"/>
              <w:spacing w:before="234" w:line="224" w:lineRule="auto"/>
              <w:ind w:left="272"/>
              <w:rPr>
                <w:color w:val="auto"/>
                <w:highlight w:val="none"/>
              </w:rPr>
            </w:pPr>
            <w:r>
              <w:rPr>
                <w:color w:val="auto"/>
                <w:spacing w:val="-1"/>
                <w:highlight w:val="none"/>
              </w:rPr>
              <w:t>Q235</w:t>
            </w:r>
            <w:r>
              <w:rPr>
                <w:rFonts w:hint="eastAsia"/>
                <w:color w:val="auto"/>
                <w:spacing w:val="-1"/>
                <w:highlight w:val="none"/>
                <w:lang w:val="en-US" w:eastAsia="zh-CN"/>
              </w:rPr>
              <w:t xml:space="preserve"> </w:t>
            </w:r>
            <w:r>
              <w:rPr>
                <w:color w:val="auto"/>
                <w:spacing w:val="-1"/>
                <w:highlight w:val="none"/>
              </w:rPr>
              <w:t>40mm×20mm×1.2mm</w:t>
            </w:r>
          </w:p>
        </w:tc>
        <w:tc>
          <w:tcPr>
            <w:tcW w:w="2137" w:type="dxa"/>
            <w:vMerge w:val="restart"/>
            <w:tcBorders>
              <w:bottom w:val="nil"/>
            </w:tcBorders>
            <w:vAlign w:val="top"/>
          </w:tcPr>
          <w:p w14:paraId="57DCAFCD">
            <w:pPr>
              <w:spacing w:line="249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6F3A6551">
            <w:pPr>
              <w:spacing w:line="249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6C8F94F1">
            <w:pPr>
              <w:spacing w:line="249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1FAF1274">
            <w:pPr>
              <w:spacing w:line="249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1CF9B905">
            <w:pPr>
              <w:spacing w:line="249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30916340">
            <w:pPr>
              <w:spacing w:line="250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72846228">
            <w:pPr>
              <w:spacing w:line="250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6D5C1C90">
            <w:pPr>
              <w:pStyle w:val="43"/>
              <w:spacing w:before="68" w:line="224" w:lineRule="auto"/>
              <w:ind w:left="325"/>
              <w:rPr>
                <w:color w:val="auto"/>
                <w:highlight w:val="none"/>
              </w:rPr>
            </w:pPr>
            <w:r>
              <w:rPr>
                <w:color w:val="auto"/>
                <w:spacing w:val="-1"/>
                <w:highlight w:val="none"/>
              </w:rPr>
              <w:t>GB/T 6728-2017</w:t>
            </w:r>
          </w:p>
        </w:tc>
        <w:tc>
          <w:tcPr>
            <w:tcW w:w="1643" w:type="dxa"/>
            <w:vAlign w:val="top"/>
          </w:tcPr>
          <w:p w14:paraId="0278B579">
            <w:pPr>
              <w:pStyle w:val="43"/>
              <w:spacing w:before="208" w:line="219" w:lineRule="auto"/>
              <w:ind w:left="608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床架</w:t>
            </w:r>
          </w:p>
        </w:tc>
      </w:tr>
      <w:tr w14:paraId="200CFCC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763" w:type="dxa"/>
            <w:vAlign w:val="top"/>
          </w:tcPr>
          <w:p w14:paraId="592F8E52">
            <w:pPr>
              <w:pStyle w:val="43"/>
              <w:spacing w:before="189" w:line="219" w:lineRule="auto"/>
              <w:ind w:left="555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钢矩管</w:t>
            </w:r>
          </w:p>
        </w:tc>
        <w:tc>
          <w:tcPr>
            <w:tcW w:w="2776" w:type="dxa"/>
            <w:vAlign w:val="top"/>
          </w:tcPr>
          <w:p w14:paraId="29FED2A0">
            <w:pPr>
              <w:pStyle w:val="43"/>
              <w:spacing w:before="235" w:line="224" w:lineRule="auto"/>
              <w:ind w:left="272"/>
              <w:rPr>
                <w:color w:val="auto"/>
                <w:highlight w:val="none"/>
              </w:rPr>
            </w:pPr>
            <w:r>
              <w:rPr>
                <w:color w:val="auto"/>
                <w:spacing w:val="-1"/>
                <w:highlight w:val="none"/>
              </w:rPr>
              <w:t>Q235</w:t>
            </w:r>
            <w:r>
              <w:rPr>
                <w:rFonts w:hint="eastAsia"/>
                <w:color w:val="auto"/>
                <w:spacing w:val="-1"/>
                <w:highlight w:val="none"/>
                <w:lang w:val="en-US" w:eastAsia="zh-CN"/>
              </w:rPr>
              <w:t xml:space="preserve"> </w:t>
            </w:r>
            <w:r>
              <w:rPr>
                <w:color w:val="auto"/>
                <w:spacing w:val="-1"/>
                <w:highlight w:val="none"/>
              </w:rPr>
              <w:t>25mm×25mm×1.2mm</w:t>
            </w:r>
          </w:p>
        </w:tc>
        <w:tc>
          <w:tcPr>
            <w:tcW w:w="2137" w:type="dxa"/>
            <w:vMerge w:val="continue"/>
            <w:tcBorders>
              <w:top w:val="nil"/>
              <w:bottom w:val="nil"/>
            </w:tcBorders>
            <w:vAlign w:val="top"/>
          </w:tcPr>
          <w:p w14:paraId="6AC5E50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643" w:type="dxa"/>
            <w:vAlign w:val="top"/>
          </w:tcPr>
          <w:p w14:paraId="7C79A707">
            <w:pPr>
              <w:pStyle w:val="43"/>
              <w:spacing w:before="189" w:line="219" w:lineRule="auto"/>
              <w:ind w:left="608"/>
              <w:rPr>
                <w:color w:val="auto"/>
                <w:highlight w:val="none"/>
              </w:rPr>
            </w:pPr>
            <w:r>
              <w:rPr>
                <w:color w:val="auto"/>
                <w:spacing w:val="7"/>
                <w:highlight w:val="none"/>
              </w:rPr>
              <w:t>床档</w:t>
            </w:r>
          </w:p>
        </w:tc>
      </w:tr>
      <w:tr w14:paraId="29CA6A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8" w:hRule="atLeast"/>
        </w:trPr>
        <w:tc>
          <w:tcPr>
            <w:tcW w:w="1763" w:type="dxa"/>
            <w:vAlign w:val="top"/>
          </w:tcPr>
          <w:p w14:paraId="6CC6B9C1">
            <w:pPr>
              <w:spacing w:line="241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563B4302">
            <w:pPr>
              <w:spacing w:line="241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21029821">
            <w:pPr>
              <w:spacing w:line="241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5EBA3BC5">
            <w:pPr>
              <w:spacing w:line="241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77E772B8">
            <w:pPr>
              <w:spacing w:line="241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54BA1843">
            <w:pPr>
              <w:pStyle w:val="43"/>
              <w:spacing w:before="68" w:line="219" w:lineRule="auto"/>
              <w:ind w:left="555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钢矩管</w:t>
            </w:r>
          </w:p>
        </w:tc>
        <w:tc>
          <w:tcPr>
            <w:tcW w:w="2776" w:type="dxa"/>
            <w:vAlign w:val="top"/>
          </w:tcPr>
          <w:p w14:paraId="7D822393">
            <w:pPr>
              <w:pStyle w:val="43"/>
              <w:spacing w:before="151" w:line="220" w:lineRule="auto"/>
              <w:ind w:left="172"/>
              <w:rPr>
                <w:color w:val="auto"/>
                <w:highlight w:val="none"/>
              </w:rPr>
            </w:pPr>
            <w:r>
              <w:rPr>
                <w:color w:val="auto"/>
                <w:spacing w:val="-1"/>
                <w:highlight w:val="none"/>
              </w:rPr>
              <w:t>Q235</w:t>
            </w:r>
            <w:r>
              <w:rPr>
                <w:rFonts w:hint="eastAsia"/>
                <w:color w:val="auto"/>
                <w:spacing w:val="-1"/>
                <w:highlight w:val="none"/>
                <w:lang w:val="en-US" w:eastAsia="zh-CN"/>
              </w:rPr>
              <w:t xml:space="preserve"> </w:t>
            </w:r>
            <w:r>
              <w:rPr>
                <w:color w:val="auto"/>
                <w:spacing w:val="-1"/>
                <w:highlight w:val="none"/>
              </w:rPr>
              <w:t>20mm×20mm×1.2mm木</w:t>
            </w:r>
          </w:p>
          <w:p w14:paraId="2F764687">
            <w:pPr>
              <w:pStyle w:val="43"/>
              <w:spacing w:before="147" w:line="219" w:lineRule="auto"/>
              <w:ind w:left="12"/>
              <w:rPr>
                <w:color w:val="auto"/>
                <w:highlight w:val="none"/>
              </w:rPr>
            </w:pPr>
            <w:r>
              <w:rPr>
                <w:color w:val="auto"/>
                <w:spacing w:val="-1"/>
                <w:highlight w:val="none"/>
              </w:rPr>
              <w:t>板折叠床由床板、床架两部分</w:t>
            </w:r>
          </w:p>
          <w:p w14:paraId="7AAC5A0A">
            <w:pPr>
              <w:pStyle w:val="43"/>
              <w:spacing w:before="142" w:line="219" w:lineRule="auto"/>
              <w:ind w:right="1"/>
              <w:jc w:val="right"/>
              <w:rPr>
                <w:color w:val="auto"/>
                <w:highlight w:val="none"/>
              </w:rPr>
            </w:pPr>
            <w:r>
              <w:rPr>
                <w:color w:val="auto"/>
                <w:spacing w:val="1"/>
                <w:highlight w:val="none"/>
              </w:rPr>
              <w:t>构成。具体样式，承制方需向</w:t>
            </w:r>
          </w:p>
          <w:p w14:paraId="1ECA970C">
            <w:pPr>
              <w:pStyle w:val="43"/>
              <w:spacing w:before="130" w:line="219" w:lineRule="auto"/>
              <w:ind w:left="121"/>
              <w:rPr>
                <w:color w:val="auto"/>
                <w:highlight w:val="none"/>
              </w:rPr>
            </w:pPr>
            <w:r>
              <w:rPr>
                <w:color w:val="auto"/>
                <w:spacing w:val="1"/>
                <w:highlight w:val="none"/>
              </w:rPr>
              <w:t>陕西省应急管理厅相关部门</w:t>
            </w:r>
          </w:p>
          <w:p w14:paraId="33C94A3C">
            <w:pPr>
              <w:pStyle w:val="43"/>
              <w:spacing w:before="151" w:line="219" w:lineRule="auto"/>
              <w:jc w:val="right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确认同意后方可生产。颜色：</w:t>
            </w:r>
          </w:p>
          <w:p w14:paraId="277294B4">
            <w:pPr>
              <w:pStyle w:val="43"/>
              <w:spacing w:before="139" w:line="219" w:lineRule="auto"/>
              <w:jc w:val="right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木板折叠床床架颜色为蓝色。</w:t>
            </w:r>
          </w:p>
          <w:p w14:paraId="25E4C6CB">
            <w:pPr>
              <w:pStyle w:val="43"/>
              <w:spacing w:before="152" w:line="209" w:lineRule="auto"/>
              <w:ind w:left="272"/>
              <w:rPr>
                <w:color w:val="auto"/>
                <w:highlight w:val="none"/>
              </w:rPr>
            </w:pPr>
            <w:r>
              <w:rPr>
                <w:color w:val="auto"/>
                <w:highlight w:val="none"/>
              </w:rPr>
              <w:t>胶合板颜色为木料原色。</w:t>
            </w:r>
          </w:p>
        </w:tc>
        <w:tc>
          <w:tcPr>
            <w:tcW w:w="2137" w:type="dxa"/>
            <w:vMerge w:val="continue"/>
            <w:tcBorders>
              <w:top w:val="nil"/>
            </w:tcBorders>
            <w:vAlign w:val="top"/>
          </w:tcPr>
          <w:p w14:paraId="6E413742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643" w:type="dxa"/>
            <w:vAlign w:val="top"/>
          </w:tcPr>
          <w:p w14:paraId="0DD6C1ED">
            <w:pPr>
              <w:spacing w:line="241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77A375A1">
            <w:pPr>
              <w:spacing w:line="241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5A233321">
            <w:pPr>
              <w:spacing w:line="241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1CC419BD">
            <w:pPr>
              <w:spacing w:line="241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210AF70E">
            <w:pPr>
              <w:spacing w:line="241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23E7E92E">
            <w:pPr>
              <w:pStyle w:val="43"/>
              <w:spacing w:before="68" w:line="219" w:lineRule="auto"/>
              <w:ind w:left="499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床中腿</w:t>
            </w:r>
          </w:p>
        </w:tc>
      </w:tr>
      <w:tr w14:paraId="6E37946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763" w:type="dxa"/>
            <w:vAlign w:val="top"/>
          </w:tcPr>
          <w:p w14:paraId="2BB62672">
            <w:pPr>
              <w:pStyle w:val="43"/>
              <w:spacing w:before="202" w:line="219" w:lineRule="auto"/>
              <w:ind w:left="665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钢管</w:t>
            </w:r>
          </w:p>
        </w:tc>
        <w:tc>
          <w:tcPr>
            <w:tcW w:w="2776" w:type="dxa"/>
            <w:vAlign w:val="top"/>
          </w:tcPr>
          <w:p w14:paraId="0A008E76">
            <w:pPr>
              <w:pStyle w:val="43"/>
              <w:spacing w:before="208" w:line="224" w:lineRule="auto"/>
              <w:ind w:left="432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Q235</w:t>
            </w:r>
            <w:r>
              <w:rPr>
                <w:color w:val="auto"/>
                <w:spacing w:val="56"/>
                <w:highlight w:val="none"/>
              </w:rPr>
              <w:t xml:space="preserve"> </w:t>
            </w:r>
            <w:r>
              <w:rPr>
                <w:color w:val="auto"/>
                <w:spacing w:val="-4"/>
                <w:highlight w:val="none"/>
              </w:rPr>
              <w:t>φ22mm×1.2mm</w:t>
            </w:r>
          </w:p>
        </w:tc>
        <w:tc>
          <w:tcPr>
            <w:tcW w:w="2137" w:type="dxa"/>
            <w:vMerge w:val="restart"/>
            <w:tcBorders>
              <w:bottom w:val="nil"/>
            </w:tcBorders>
            <w:vAlign w:val="top"/>
          </w:tcPr>
          <w:p w14:paraId="1173A024">
            <w:pPr>
              <w:spacing w:line="255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55D48B7F">
            <w:pPr>
              <w:spacing w:line="255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1698869B">
            <w:pPr>
              <w:spacing w:line="255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26755ECE">
            <w:pPr>
              <w:pStyle w:val="43"/>
              <w:spacing w:before="69" w:line="224" w:lineRule="auto"/>
              <w:ind w:left="275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GB/T</w:t>
            </w:r>
            <w:r>
              <w:rPr>
                <w:color w:val="auto"/>
                <w:spacing w:val="35"/>
                <w:highlight w:val="none"/>
              </w:rPr>
              <w:t xml:space="preserve"> </w:t>
            </w:r>
            <w:r>
              <w:rPr>
                <w:color w:val="auto"/>
                <w:spacing w:val="-3"/>
                <w:highlight w:val="none"/>
              </w:rPr>
              <w:t>13793-2016</w:t>
            </w:r>
          </w:p>
        </w:tc>
        <w:tc>
          <w:tcPr>
            <w:tcW w:w="1643" w:type="dxa"/>
            <w:vAlign w:val="top"/>
          </w:tcPr>
          <w:p w14:paraId="6258B6D9">
            <w:pPr>
              <w:pStyle w:val="43"/>
              <w:spacing w:before="162" w:line="219" w:lineRule="auto"/>
              <w:ind w:left="608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床头</w:t>
            </w:r>
          </w:p>
        </w:tc>
      </w:tr>
      <w:tr w14:paraId="09D550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1763" w:type="dxa"/>
            <w:vAlign w:val="top"/>
          </w:tcPr>
          <w:p w14:paraId="7BCF408E">
            <w:pPr>
              <w:spacing w:line="263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57738396">
            <w:pPr>
              <w:pStyle w:val="43"/>
              <w:spacing w:before="68" w:line="219" w:lineRule="auto"/>
              <w:ind w:left="665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钢管</w:t>
            </w:r>
          </w:p>
        </w:tc>
        <w:tc>
          <w:tcPr>
            <w:tcW w:w="2776" w:type="dxa"/>
            <w:vAlign w:val="top"/>
          </w:tcPr>
          <w:p w14:paraId="7EC7AF17">
            <w:pPr>
              <w:spacing w:line="278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32D4E94D">
            <w:pPr>
              <w:pStyle w:val="43"/>
              <w:spacing w:before="69" w:line="224" w:lineRule="auto"/>
              <w:ind w:left="432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Q235</w:t>
            </w:r>
            <w:r>
              <w:rPr>
                <w:color w:val="auto"/>
                <w:spacing w:val="56"/>
                <w:highlight w:val="none"/>
              </w:rPr>
              <w:t xml:space="preserve"> </w:t>
            </w:r>
            <w:r>
              <w:rPr>
                <w:color w:val="auto"/>
                <w:spacing w:val="-4"/>
                <w:highlight w:val="none"/>
              </w:rPr>
              <w:t>φ19mm×1.2mm</w:t>
            </w:r>
          </w:p>
        </w:tc>
        <w:tc>
          <w:tcPr>
            <w:tcW w:w="2137" w:type="dxa"/>
            <w:vMerge w:val="continue"/>
            <w:tcBorders>
              <w:top w:val="nil"/>
              <w:bottom w:val="nil"/>
            </w:tcBorders>
            <w:vAlign w:val="top"/>
          </w:tcPr>
          <w:p w14:paraId="46758B39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643" w:type="dxa"/>
            <w:vAlign w:val="top"/>
          </w:tcPr>
          <w:p w14:paraId="535D6E80">
            <w:pPr>
              <w:pStyle w:val="43"/>
              <w:spacing w:before="132" w:line="280" w:lineRule="auto"/>
              <w:ind w:left="708" w:right="90" w:hanging="630"/>
              <w:rPr>
                <w:color w:val="auto"/>
                <w:highlight w:val="none"/>
              </w:rPr>
            </w:pPr>
            <w:r>
              <w:rPr>
                <w:color w:val="auto"/>
                <w:spacing w:val="-1"/>
                <w:highlight w:val="none"/>
              </w:rPr>
              <w:t>床头、床中腿横</w:t>
            </w:r>
            <w:r>
              <w:rPr>
                <w:color w:val="auto"/>
                <w:highlight w:val="none"/>
              </w:rPr>
              <w:t xml:space="preserve"> 撑</w:t>
            </w:r>
          </w:p>
        </w:tc>
      </w:tr>
      <w:tr w14:paraId="282598F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763" w:type="dxa"/>
            <w:vAlign w:val="top"/>
          </w:tcPr>
          <w:p w14:paraId="7FA4D467">
            <w:pPr>
              <w:pStyle w:val="43"/>
              <w:spacing w:before="213" w:line="219" w:lineRule="auto"/>
              <w:ind w:left="665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钢管</w:t>
            </w:r>
          </w:p>
        </w:tc>
        <w:tc>
          <w:tcPr>
            <w:tcW w:w="2776" w:type="dxa"/>
            <w:vAlign w:val="top"/>
          </w:tcPr>
          <w:p w14:paraId="619901A4">
            <w:pPr>
              <w:pStyle w:val="43"/>
              <w:spacing w:before="219" w:line="224" w:lineRule="auto"/>
              <w:ind w:left="432"/>
              <w:rPr>
                <w:color w:val="auto"/>
                <w:highlight w:val="none"/>
              </w:rPr>
            </w:pPr>
            <w:r>
              <w:rPr>
                <w:color w:val="auto"/>
                <w:spacing w:val="-4"/>
                <w:highlight w:val="none"/>
              </w:rPr>
              <w:t>Q235 φ16mm×1.2mm</w:t>
            </w:r>
          </w:p>
        </w:tc>
        <w:tc>
          <w:tcPr>
            <w:tcW w:w="2137" w:type="dxa"/>
            <w:vMerge w:val="continue"/>
            <w:tcBorders>
              <w:top w:val="nil"/>
            </w:tcBorders>
            <w:vAlign w:val="top"/>
          </w:tcPr>
          <w:p w14:paraId="6BAF722F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1643" w:type="dxa"/>
            <w:vAlign w:val="top"/>
          </w:tcPr>
          <w:p w14:paraId="7185B8DA">
            <w:pPr>
              <w:pStyle w:val="43"/>
              <w:spacing w:before="173" w:line="219" w:lineRule="auto"/>
              <w:ind w:left="399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床头竖撑</w:t>
            </w:r>
          </w:p>
        </w:tc>
      </w:tr>
      <w:tr w14:paraId="19F34E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</w:trPr>
        <w:tc>
          <w:tcPr>
            <w:tcW w:w="1763" w:type="dxa"/>
            <w:vAlign w:val="top"/>
          </w:tcPr>
          <w:p w14:paraId="49DC7005">
            <w:pPr>
              <w:pStyle w:val="43"/>
              <w:spacing w:before="162" w:line="219" w:lineRule="auto"/>
              <w:ind w:left="665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钢板</w:t>
            </w:r>
          </w:p>
        </w:tc>
        <w:tc>
          <w:tcPr>
            <w:tcW w:w="2776" w:type="dxa"/>
            <w:vAlign w:val="top"/>
          </w:tcPr>
          <w:p w14:paraId="53438C80">
            <w:pPr>
              <w:pStyle w:val="43"/>
              <w:spacing w:before="169" w:line="224" w:lineRule="auto"/>
              <w:ind w:left="802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Q235 t3.0mm</w:t>
            </w:r>
          </w:p>
        </w:tc>
        <w:tc>
          <w:tcPr>
            <w:tcW w:w="2137" w:type="dxa"/>
            <w:vAlign w:val="top"/>
          </w:tcPr>
          <w:p w14:paraId="23601560">
            <w:pPr>
              <w:pStyle w:val="43"/>
              <w:spacing w:before="169" w:line="224" w:lineRule="auto"/>
              <w:ind w:left="275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GB/T</w:t>
            </w:r>
            <w:r>
              <w:rPr>
                <w:color w:val="auto"/>
                <w:spacing w:val="35"/>
                <w:highlight w:val="none"/>
              </w:rPr>
              <w:t xml:space="preserve"> </w:t>
            </w:r>
            <w:r>
              <w:rPr>
                <w:color w:val="auto"/>
                <w:spacing w:val="-3"/>
                <w:highlight w:val="none"/>
              </w:rPr>
              <w:t>11253-2019</w:t>
            </w:r>
          </w:p>
        </w:tc>
        <w:tc>
          <w:tcPr>
            <w:tcW w:w="1643" w:type="dxa"/>
            <w:vAlign w:val="top"/>
          </w:tcPr>
          <w:p w14:paraId="7A9624CF">
            <w:pPr>
              <w:pStyle w:val="43"/>
              <w:spacing w:before="163" w:line="219" w:lineRule="auto"/>
              <w:ind w:left="499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连接件</w:t>
            </w:r>
          </w:p>
        </w:tc>
      </w:tr>
      <w:tr w14:paraId="4D7A05F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9" w:hRule="atLeast"/>
        </w:trPr>
        <w:tc>
          <w:tcPr>
            <w:tcW w:w="1763" w:type="dxa"/>
            <w:vAlign w:val="top"/>
          </w:tcPr>
          <w:p w14:paraId="66A1F2F5">
            <w:pPr>
              <w:spacing w:line="305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694E310A">
            <w:pPr>
              <w:spacing w:line="305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11FD4E1F">
            <w:pPr>
              <w:pStyle w:val="43"/>
              <w:spacing w:before="68" w:line="219" w:lineRule="auto"/>
              <w:ind w:left="555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胶合板</w:t>
            </w:r>
          </w:p>
        </w:tc>
        <w:tc>
          <w:tcPr>
            <w:tcW w:w="2776" w:type="dxa"/>
            <w:vAlign w:val="top"/>
          </w:tcPr>
          <w:p w14:paraId="6B494E6B">
            <w:pPr>
              <w:pStyle w:val="43"/>
              <w:spacing w:before="130" w:line="216" w:lineRule="auto"/>
              <w:ind w:left="482"/>
              <w:rPr>
                <w:color w:val="auto"/>
                <w:highlight w:val="none"/>
              </w:rPr>
            </w:pPr>
            <w:r>
              <w:rPr>
                <w:color w:val="auto"/>
                <w:spacing w:val="6"/>
                <w:highlight w:val="none"/>
              </w:rPr>
              <w:t>厚度8.0</w:t>
            </w:r>
            <w:r>
              <w:rPr>
                <w:color w:val="auto"/>
                <w:highlight w:val="none"/>
              </w:rPr>
              <w:t>mm</w:t>
            </w:r>
            <w:r>
              <w:rPr>
                <w:color w:val="auto"/>
                <w:spacing w:val="6"/>
                <w:highlight w:val="none"/>
              </w:rPr>
              <w:t>±1.0</w:t>
            </w:r>
            <w:r>
              <w:rPr>
                <w:color w:val="auto"/>
                <w:highlight w:val="none"/>
              </w:rPr>
              <w:t>mm</w:t>
            </w:r>
            <w:r>
              <w:rPr>
                <w:color w:val="auto"/>
                <w:spacing w:val="6"/>
                <w:highlight w:val="none"/>
              </w:rPr>
              <w:t>,</w:t>
            </w:r>
          </w:p>
          <w:p w14:paraId="57AB0B81">
            <w:pPr>
              <w:pStyle w:val="43"/>
              <w:spacing w:before="149" w:line="214" w:lineRule="auto"/>
              <w:ind w:left="12"/>
              <w:rPr>
                <w:color w:val="auto"/>
                <w:highlight w:val="none"/>
              </w:rPr>
            </w:pPr>
            <w:r>
              <w:rPr>
                <w:color w:val="auto"/>
                <w:spacing w:val="-5"/>
                <w:highlight w:val="none"/>
              </w:rPr>
              <w:t>甲醛释放量：E1≤0.124mg/m³</w:t>
            </w:r>
          </w:p>
          <w:p w14:paraId="5494A0CE">
            <w:pPr>
              <w:pStyle w:val="43"/>
              <w:spacing w:before="153" w:line="219" w:lineRule="auto"/>
              <w:ind w:left="641"/>
              <w:rPr>
                <w:color w:val="auto"/>
                <w:highlight w:val="none"/>
              </w:rPr>
            </w:pPr>
            <w:r>
              <w:rPr>
                <w:color w:val="auto"/>
                <w:spacing w:val="-1"/>
                <w:highlight w:val="none"/>
              </w:rPr>
              <w:t>含水率：6%-16%</w:t>
            </w:r>
          </w:p>
          <w:p w14:paraId="724EF0AC">
            <w:pPr>
              <w:pStyle w:val="43"/>
              <w:spacing w:before="151" w:line="207" w:lineRule="auto"/>
              <w:ind w:left="432"/>
              <w:rPr>
                <w:color w:val="auto"/>
                <w:highlight w:val="none"/>
              </w:rPr>
            </w:pPr>
            <w:r>
              <w:rPr>
                <w:color w:val="auto"/>
                <w:spacing w:val="-1"/>
                <w:highlight w:val="none"/>
              </w:rPr>
              <w:t>胶合强度：≥0.7MPa</w:t>
            </w:r>
          </w:p>
        </w:tc>
        <w:tc>
          <w:tcPr>
            <w:tcW w:w="2137" w:type="dxa"/>
            <w:vAlign w:val="top"/>
          </w:tcPr>
          <w:p w14:paraId="7D04D8E7">
            <w:pPr>
              <w:spacing w:line="252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69C832BE">
            <w:pPr>
              <w:pStyle w:val="43"/>
              <w:spacing w:before="68" w:line="219" w:lineRule="auto"/>
              <w:ind w:left="795"/>
              <w:rPr>
                <w:color w:val="auto"/>
                <w:highlight w:val="none"/>
              </w:rPr>
            </w:pPr>
            <w:r>
              <w:rPr>
                <w:color w:val="auto"/>
                <w:spacing w:val="3"/>
                <w:highlight w:val="none"/>
              </w:rPr>
              <w:t>附录A</w:t>
            </w:r>
          </w:p>
          <w:p w14:paraId="607BA860">
            <w:pPr>
              <w:pStyle w:val="43"/>
              <w:spacing w:before="168" w:line="360" w:lineRule="auto"/>
              <w:ind w:left="375" w:right="336" w:hanging="50"/>
              <w:rPr>
                <w:color w:val="auto"/>
                <w:highlight w:val="none"/>
              </w:rPr>
            </w:pPr>
            <w:r>
              <w:rPr>
                <w:color w:val="auto"/>
                <w:spacing w:val="-1"/>
                <w:highlight w:val="none"/>
              </w:rPr>
              <w:t>GB/T 9846-2015</w:t>
            </w:r>
            <w:r>
              <w:rPr>
                <w:color w:val="auto"/>
                <w:spacing w:val="7"/>
                <w:highlight w:val="none"/>
              </w:rPr>
              <w:t xml:space="preserve"> </w:t>
            </w:r>
            <w:r>
              <w:rPr>
                <w:color w:val="auto"/>
                <w:spacing w:val="-3"/>
                <w:highlight w:val="none"/>
              </w:rPr>
              <w:t>GB</w:t>
            </w:r>
            <w:r>
              <w:rPr>
                <w:color w:val="auto"/>
                <w:spacing w:val="52"/>
                <w:highlight w:val="none"/>
              </w:rPr>
              <w:t xml:space="preserve"> </w:t>
            </w:r>
            <w:r>
              <w:rPr>
                <w:color w:val="auto"/>
                <w:spacing w:val="-3"/>
                <w:highlight w:val="none"/>
              </w:rPr>
              <w:t>18580-2017</w:t>
            </w:r>
          </w:p>
        </w:tc>
        <w:tc>
          <w:tcPr>
            <w:tcW w:w="1643" w:type="dxa"/>
            <w:vAlign w:val="top"/>
          </w:tcPr>
          <w:p w14:paraId="716C96E7">
            <w:pPr>
              <w:spacing w:line="305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3D5BDC83">
            <w:pPr>
              <w:spacing w:line="305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2EAD02E8">
            <w:pPr>
              <w:pStyle w:val="43"/>
              <w:spacing w:before="68" w:line="219" w:lineRule="auto"/>
              <w:ind w:left="499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床面板</w:t>
            </w:r>
          </w:p>
        </w:tc>
      </w:tr>
      <w:tr w14:paraId="1F18BD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1763" w:type="dxa"/>
            <w:vAlign w:val="top"/>
          </w:tcPr>
          <w:p w14:paraId="551B8205">
            <w:pPr>
              <w:pStyle w:val="43"/>
              <w:spacing w:before="144" w:line="279" w:lineRule="auto"/>
              <w:ind w:left="764" w:right="133" w:hanging="629"/>
              <w:rPr>
                <w:color w:val="auto"/>
                <w:highlight w:val="none"/>
              </w:rPr>
            </w:pPr>
            <w:r>
              <w:rPr>
                <w:color w:val="auto"/>
                <w:spacing w:val="2"/>
                <w:highlight w:val="none"/>
              </w:rPr>
              <w:t>扁圆头半空心铆</w:t>
            </w:r>
            <w:r>
              <w:rPr>
                <w:color w:val="auto"/>
                <w:highlight w:val="none"/>
              </w:rPr>
              <w:t xml:space="preserve"> 钉</w:t>
            </w:r>
          </w:p>
        </w:tc>
        <w:tc>
          <w:tcPr>
            <w:tcW w:w="2776" w:type="dxa"/>
            <w:vAlign w:val="top"/>
          </w:tcPr>
          <w:p w14:paraId="099087F5">
            <w:pPr>
              <w:pStyle w:val="43"/>
              <w:spacing w:before="293" w:line="219" w:lineRule="auto"/>
              <w:ind w:left="1171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镀锌</w:t>
            </w:r>
          </w:p>
        </w:tc>
        <w:tc>
          <w:tcPr>
            <w:tcW w:w="2137" w:type="dxa"/>
            <w:vAlign w:val="top"/>
          </w:tcPr>
          <w:p w14:paraId="4C409829">
            <w:pPr>
              <w:pStyle w:val="43"/>
              <w:spacing w:before="300" w:line="224" w:lineRule="auto"/>
              <w:ind w:left="376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GB/T</w:t>
            </w:r>
            <w:r>
              <w:rPr>
                <w:color w:val="auto"/>
                <w:spacing w:val="38"/>
                <w:highlight w:val="none"/>
              </w:rPr>
              <w:t xml:space="preserve"> </w:t>
            </w:r>
            <w:r>
              <w:rPr>
                <w:color w:val="auto"/>
                <w:spacing w:val="-2"/>
                <w:highlight w:val="none"/>
              </w:rPr>
              <w:t>873-1986</w:t>
            </w:r>
          </w:p>
        </w:tc>
        <w:tc>
          <w:tcPr>
            <w:tcW w:w="1643" w:type="dxa"/>
            <w:vAlign w:val="top"/>
          </w:tcPr>
          <w:p w14:paraId="220B8F2A">
            <w:pPr>
              <w:pStyle w:val="43"/>
              <w:spacing w:before="294" w:line="219" w:lineRule="auto"/>
              <w:ind w:left="288"/>
              <w:rPr>
                <w:color w:val="auto"/>
                <w:highlight w:val="none"/>
              </w:rPr>
            </w:pPr>
            <w:r>
              <w:rPr>
                <w:color w:val="auto"/>
                <w:spacing w:val="1"/>
                <w:highlight w:val="none"/>
              </w:rPr>
              <w:t>固定连接件</w:t>
            </w:r>
          </w:p>
        </w:tc>
      </w:tr>
      <w:tr w14:paraId="24C209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763" w:type="dxa"/>
            <w:vAlign w:val="top"/>
          </w:tcPr>
          <w:p w14:paraId="2D1C1625">
            <w:pPr>
              <w:pStyle w:val="43"/>
              <w:spacing w:before="166" w:line="220" w:lineRule="auto"/>
              <w:ind w:left="455"/>
              <w:rPr>
                <w:color w:val="auto"/>
                <w:highlight w:val="none"/>
              </w:rPr>
            </w:pPr>
            <w:r>
              <w:rPr>
                <w:color w:val="auto"/>
                <w:spacing w:val="2"/>
                <w:highlight w:val="none"/>
              </w:rPr>
              <w:t>强攻螺丝</w:t>
            </w:r>
          </w:p>
        </w:tc>
        <w:tc>
          <w:tcPr>
            <w:tcW w:w="2776" w:type="dxa"/>
            <w:vAlign w:val="top"/>
          </w:tcPr>
          <w:p w14:paraId="1076EE44">
            <w:pPr>
              <w:pStyle w:val="43"/>
              <w:spacing w:before="219" w:line="183" w:lineRule="auto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spacing w:val="-1"/>
                <w:highlight w:val="none"/>
              </w:rPr>
              <w:t>不锈钢、M4mm</w:t>
            </w:r>
          </w:p>
        </w:tc>
        <w:tc>
          <w:tcPr>
            <w:tcW w:w="2137" w:type="dxa"/>
            <w:vAlign w:val="top"/>
          </w:tcPr>
          <w:p w14:paraId="1AF13F67">
            <w:pPr>
              <w:pStyle w:val="43"/>
              <w:spacing w:before="171" w:line="224" w:lineRule="auto"/>
              <w:ind w:left="295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GB/T</w:t>
            </w:r>
            <w:r>
              <w:rPr>
                <w:color w:val="auto"/>
                <w:spacing w:val="25"/>
                <w:highlight w:val="none"/>
              </w:rPr>
              <w:t xml:space="preserve"> </w:t>
            </w:r>
            <w:r>
              <w:rPr>
                <w:color w:val="auto"/>
                <w:spacing w:val="-2"/>
                <w:highlight w:val="none"/>
              </w:rPr>
              <w:t>15856.2-2002</w:t>
            </w:r>
          </w:p>
        </w:tc>
        <w:tc>
          <w:tcPr>
            <w:tcW w:w="1643" w:type="dxa"/>
            <w:vAlign w:val="top"/>
          </w:tcPr>
          <w:p w14:paraId="2472A218">
            <w:pPr>
              <w:pStyle w:val="43"/>
              <w:spacing w:before="164" w:line="219" w:lineRule="auto"/>
              <w:ind w:left="288"/>
              <w:rPr>
                <w:color w:val="auto"/>
                <w:highlight w:val="none"/>
              </w:rPr>
            </w:pPr>
            <w:r>
              <w:rPr>
                <w:color w:val="auto"/>
                <w:spacing w:val="1"/>
                <w:highlight w:val="none"/>
              </w:rPr>
              <w:t>固定床面板</w:t>
            </w:r>
          </w:p>
        </w:tc>
      </w:tr>
      <w:tr w14:paraId="3719ED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763" w:type="dxa"/>
            <w:vAlign w:val="top"/>
          </w:tcPr>
          <w:p w14:paraId="78C0EADA">
            <w:pPr>
              <w:pStyle w:val="43"/>
              <w:spacing w:before="207" w:line="220" w:lineRule="auto"/>
              <w:ind w:left="665"/>
              <w:rPr>
                <w:color w:val="auto"/>
                <w:highlight w:val="none"/>
              </w:rPr>
            </w:pPr>
            <w:r>
              <w:rPr>
                <w:color w:val="auto"/>
                <w:spacing w:val="-3"/>
                <w:highlight w:val="none"/>
              </w:rPr>
              <w:t>螺钉</w:t>
            </w:r>
          </w:p>
        </w:tc>
        <w:tc>
          <w:tcPr>
            <w:tcW w:w="2776" w:type="dxa"/>
            <w:vAlign w:val="top"/>
          </w:tcPr>
          <w:p w14:paraId="0BC3347C">
            <w:pPr>
              <w:pStyle w:val="43"/>
              <w:spacing w:before="247" w:line="231" w:lineRule="auto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spacing w:val="-1"/>
                <w:highlight w:val="none"/>
              </w:rPr>
              <w:t>不锈钢、M</w:t>
            </w:r>
            <w:r>
              <w:rPr>
                <w:rFonts w:hint="eastAsia"/>
                <w:color w:val="auto"/>
                <w:spacing w:val="-1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color w:val="auto"/>
                <w:spacing w:val="-1"/>
                <w:highlight w:val="none"/>
              </w:rPr>
              <w:t>mm</w:t>
            </w:r>
          </w:p>
        </w:tc>
        <w:tc>
          <w:tcPr>
            <w:tcW w:w="2137" w:type="dxa"/>
            <w:vAlign w:val="top"/>
          </w:tcPr>
          <w:p w14:paraId="79C1A969">
            <w:pPr>
              <w:pStyle w:val="43"/>
              <w:spacing w:before="172" w:line="224" w:lineRule="auto"/>
              <w:ind w:left="376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GB/T</w:t>
            </w:r>
            <w:r>
              <w:rPr>
                <w:color w:val="auto"/>
                <w:spacing w:val="38"/>
                <w:highlight w:val="none"/>
              </w:rPr>
              <w:t xml:space="preserve"> </w:t>
            </w:r>
            <w:r>
              <w:rPr>
                <w:color w:val="auto"/>
                <w:spacing w:val="-2"/>
                <w:highlight w:val="none"/>
              </w:rPr>
              <w:t>818-2016</w:t>
            </w:r>
          </w:p>
        </w:tc>
        <w:tc>
          <w:tcPr>
            <w:tcW w:w="1643" w:type="dxa"/>
            <w:vAlign w:val="top"/>
          </w:tcPr>
          <w:p w14:paraId="77FC26C3">
            <w:pPr>
              <w:pStyle w:val="43"/>
              <w:spacing w:before="206" w:line="219" w:lineRule="auto"/>
              <w:ind w:left="288"/>
              <w:rPr>
                <w:color w:val="auto"/>
                <w:highlight w:val="none"/>
              </w:rPr>
            </w:pPr>
            <w:r>
              <w:rPr>
                <w:color w:val="auto"/>
                <w:spacing w:val="1"/>
                <w:highlight w:val="none"/>
              </w:rPr>
              <w:t>固定连接件</w:t>
            </w:r>
          </w:p>
        </w:tc>
      </w:tr>
      <w:tr w14:paraId="2CEF1FC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763" w:type="dxa"/>
            <w:vAlign w:val="top"/>
          </w:tcPr>
          <w:p w14:paraId="2FBAFD5E">
            <w:pPr>
              <w:pStyle w:val="43"/>
              <w:spacing w:before="217" w:line="220" w:lineRule="auto"/>
              <w:ind w:left="665"/>
              <w:rPr>
                <w:color w:val="auto"/>
                <w:highlight w:val="none"/>
              </w:rPr>
            </w:pPr>
            <w:r>
              <w:rPr>
                <w:color w:val="auto"/>
                <w:spacing w:val="4"/>
                <w:highlight w:val="none"/>
              </w:rPr>
              <w:t>螺母</w:t>
            </w:r>
          </w:p>
        </w:tc>
        <w:tc>
          <w:tcPr>
            <w:tcW w:w="2776" w:type="dxa"/>
            <w:vAlign w:val="top"/>
          </w:tcPr>
          <w:p w14:paraId="51C50655">
            <w:pPr>
              <w:pStyle w:val="43"/>
              <w:spacing w:before="290" w:line="183" w:lineRule="auto"/>
              <w:jc w:val="center"/>
              <w:rPr>
                <w:color w:val="auto"/>
                <w:highlight w:val="none"/>
              </w:rPr>
            </w:pPr>
            <w:r>
              <w:rPr>
                <w:rFonts w:hint="eastAsia"/>
                <w:color w:val="auto"/>
                <w:spacing w:val="-1"/>
                <w:highlight w:val="none"/>
              </w:rPr>
              <w:t>不锈钢、M</w:t>
            </w:r>
            <w:r>
              <w:rPr>
                <w:rFonts w:hint="eastAsia"/>
                <w:color w:val="auto"/>
                <w:spacing w:val="-1"/>
                <w:highlight w:val="none"/>
                <w:lang w:val="en-US" w:eastAsia="zh-CN"/>
              </w:rPr>
              <w:t>6</w:t>
            </w:r>
            <w:r>
              <w:rPr>
                <w:rFonts w:hint="eastAsia"/>
                <w:color w:val="auto"/>
                <w:spacing w:val="-1"/>
                <w:highlight w:val="none"/>
              </w:rPr>
              <w:t>mm</w:t>
            </w:r>
            <w:bookmarkStart w:id="0" w:name="_GoBack"/>
            <w:bookmarkEnd w:id="0"/>
          </w:p>
        </w:tc>
        <w:tc>
          <w:tcPr>
            <w:tcW w:w="2137" w:type="dxa"/>
            <w:vAlign w:val="top"/>
          </w:tcPr>
          <w:p w14:paraId="1C6018C5">
            <w:pPr>
              <w:pStyle w:val="43"/>
              <w:spacing w:before="242" w:line="224" w:lineRule="auto"/>
              <w:ind w:left="446"/>
              <w:rPr>
                <w:color w:val="auto"/>
                <w:highlight w:val="none"/>
              </w:rPr>
            </w:pPr>
            <w:r>
              <w:rPr>
                <w:color w:val="auto"/>
                <w:spacing w:val="-1"/>
                <w:highlight w:val="none"/>
              </w:rPr>
              <w:t>GB/T 6184-2000</w:t>
            </w:r>
          </w:p>
        </w:tc>
        <w:tc>
          <w:tcPr>
            <w:tcW w:w="1643" w:type="dxa"/>
            <w:vAlign w:val="top"/>
          </w:tcPr>
          <w:p w14:paraId="6FD4D4B2">
            <w:pPr>
              <w:pStyle w:val="43"/>
              <w:spacing w:before="206" w:line="219" w:lineRule="auto"/>
              <w:ind w:left="288"/>
              <w:rPr>
                <w:color w:val="auto"/>
                <w:highlight w:val="none"/>
              </w:rPr>
            </w:pPr>
            <w:r>
              <w:rPr>
                <w:color w:val="auto"/>
                <w:spacing w:val="1"/>
                <w:highlight w:val="none"/>
              </w:rPr>
              <w:t>固定连接件</w:t>
            </w:r>
          </w:p>
        </w:tc>
      </w:tr>
      <w:tr w14:paraId="077447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1763" w:type="dxa"/>
            <w:vAlign w:val="top"/>
          </w:tcPr>
          <w:p w14:paraId="446EF788">
            <w:pPr>
              <w:spacing w:line="277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759006E6">
            <w:pPr>
              <w:pStyle w:val="43"/>
              <w:spacing w:before="69" w:line="219" w:lineRule="auto"/>
              <w:ind w:left="455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床架堵头</w:t>
            </w:r>
          </w:p>
        </w:tc>
        <w:tc>
          <w:tcPr>
            <w:tcW w:w="2776" w:type="dxa"/>
            <w:vAlign w:val="top"/>
          </w:tcPr>
          <w:p w14:paraId="65618668">
            <w:pPr>
              <w:pStyle w:val="43"/>
              <w:spacing w:before="298" w:line="220" w:lineRule="auto"/>
              <w:ind w:left="962"/>
              <w:rPr>
                <w:color w:val="auto"/>
                <w:highlight w:val="none"/>
              </w:rPr>
            </w:pPr>
            <w:r>
              <w:rPr>
                <w:color w:val="auto"/>
                <w:spacing w:val="1"/>
                <w:highlight w:val="none"/>
              </w:rPr>
              <w:t>黑色塑料</w:t>
            </w:r>
          </w:p>
        </w:tc>
        <w:tc>
          <w:tcPr>
            <w:tcW w:w="2137" w:type="dxa"/>
            <w:vAlign w:val="top"/>
          </w:tcPr>
          <w:p w14:paraId="709905EB">
            <w:pPr>
              <w:pStyle w:val="43"/>
              <w:spacing w:before="136" w:line="280" w:lineRule="auto"/>
              <w:ind w:left="956" w:right="130" w:hanging="840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符合国家相关文件规</w:t>
            </w:r>
            <w:r>
              <w:rPr>
                <w:color w:val="auto"/>
                <w:spacing w:val="7"/>
                <w:highlight w:val="none"/>
              </w:rPr>
              <w:t xml:space="preserve"> </w:t>
            </w:r>
            <w:r>
              <w:rPr>
                <w:color w:val="auto"/>
                <w:highlight w:val="none"/>
              </w:rPr>
              <w:t>定</w:t>
            </w:r>
          </w:p>
        </w:tc>
        <w:tc>
          <w:tcPr>
            <w:tcW w:w="1643" w:type="dxa"/>
            <w:vAlign w:val="top"/>
          </w:tcPr>
          <w:p w14:paraId="7B8C70D8">
            <w:pPr>
              <w:spacing w:line="277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35F5900B">
            <w:pPr>
              <w:pStyle w:val="43"/>
              <w:spacing w:before="69" w:line="219" w:lineRule="auto"/>
              <w:ind w:left="399"/>
              <w:rPr>
                <w:color w:val="auto"/>
                <w:highlight w:val="none"/>
              </w:rPr>
            </w:pPr>
            <w:r>
              <w:rPr>
                <w:color w:val="auto"/>
                <w:spacing w:val="-2"/>
                <w:highlight w:val="none"/>
              </w:rPr>
              <w:t>床架堵头</w:t>
            </w:r>
          </w:p>
        </w:tc>
      </w:tr>
    </w:tbl>
    <w:p w14:paraId="063961F1">
      <w:pPr>
        <w:rPr>
          <w:rFonts w:ascii="Arial"/>
          <w:color w:val="auto"/>
          <w:sz w:val="21"/>
          <w:highlight w:val="none"/>
        </w:rPr>
      </w:pPr>
    </w:p>
    <w:p w14:paraId="2EBF5FE7">
      <w:pPr>
        <w:spacing w:before="171"/>
        <w:rPr>
          <w:color w:val="auto"/>
          <w:highlight w:val="none"/>
        </w:rPr>
      </w:pPr>
    </w:p>
    <w:tbl>
      <w:tblPr>
        <w:tblStyle w:val="42"/>
        <w:tblW w:w="8670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33"/>
        <w:gridCol w:w="2887"/>
        <w:gridCol w:w="2227"/>
        <w:gridCol w:w="1723"/>
      </w:tblGrid>
      <w:tr w14:paraId="6956B6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1833" w:type="dxa"/>
            <w:vAlign w:val="top"/>
          </w:tcPr>
          <w:p w14:paraId="60DD0AE1">
            <w:pPr>
              <w:pStyle w:val="43"/>
              <w:spacing w:before="172" w:line="219" w:lineRule="auto"/>
              <w:ind w:left="305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8"/>
                <w:sz w:val="22"/>
                <w:szCs w:val="22"/>
                <w:highlight w:val="none"/>
              </w:rPr>
              <w:t>材</w:t>
            </w:r>
            <w:r>
              <w:rPr>
                <w:color w:val="auto"/>
                <w:spacing w:val="14"/>
                <w:sz w:val="22"/>
                <w:szCs w:val="22"/>
                <w:highlight w:val="none"/>
              </w:rPr>
              <w:t xml:space="preserve"> </w:t>
            </w:r>
            <w:r>
              <w:rPr>
                <w:color w:val="auto"/>
                <w:spacing w:val="-8"/>
                <w:sz w:val="22"/>
                <w:szCs w:val="22"/>
                <w:highlight w:val="none"/>
              </w:rPr>
              <w:t>料</w:t>
            </w:r>
            <w:r>
              <w:rPr>
                <w:color w:val="auto"/>
                <w:spacing w:val="14"/>
                <w:sz w:val="22"/>
                <w:szCs w:val="22"/>
                <w:highlight w:val="none"/>
              </w:rPr>
              <w:t xml:space="preserve"> </w:t>
            </w:r>
            <w:r>
              <w:rPr>
                <w:color w:val="auto"/>
                <w:spacing w:val="-8"/>
                <w:sz w:val="22"/>
                <w:szCs w:val="22"/>
                <w:highlight w:val="none"/>
              </w:rPr>
              <w:t>名</w:t>
            </w:r>
            <w:r>
              <w:rPr>
                <w:color w:val="auto"/>
                <w:spacing w:val="11"/>
                <w:sz w:val="22"/>
                <w:szCs w:val="22"/>
                <w:highlight w:val="none"/>
              </w:rPr>
              <w:t xml:space="preserve"> </w:t>
            </w:r>
            <w:r>
              <w:rPr>
                <w:color w:val="auto"/>
                <w:spacing w:val="-8"/>
                <w:sz w:val="22"/>
                <w:szCs w:val="22"/>
                <w:highlight w:val="none"/>
              </w:rPr>
              <w:t>称</w:t>
            </w:r>
          </w:p>
        </w:tc>
        <w:tc>
          <w:tcPr>
            <w:tcW w:w="2887" w:type="dxa"/>
            <w:vAlign w:val="top"/>
          </w:tcPr>
          <w:p w14:paraId="67CCAABC">
            <w:pPr>
              <w:pStyle w:val="43"/>
              <w:spacing w:before="172" w:line="219" w:lineRule="auto"/>
              <w:ind w:left="831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7"/>
                <w:sz w:val="22"/>
                <w:szCs w:val="22"/>
                <w:highlight w:val="none"/>
              </w:rPr>
              <w:t>材</w:t>
            </w:r>
            <w:r>
              <w:rPr>
                <w:color w:val="auto"/>
                <w:spacing w:val="11"/>
                <w:sz w:val="22"/>
                <w:szCs w:val="22"/>
                <w:highlight w:val="none"/>
              </w:rPr>
              <w:t xml:space="preserve"> </w:t>
            </w:r>
            <w:r>
              <w:rPr>
                <w:color w:val="auto"/>
                <w:spacing w:val="-7"/>
                <w:sz w:val="22"/>
                <w:szCs w:val="22"/>
                <w:highlight w:val="none"/>
              </w:rPr>
              <w:t>料</w:t>
            </w:r>
            <w:r>
              <w:rPr>
                <w:color w:val="auto"/>
                <w:spacing w:val="12"/>
                <w:sz w:val="22"/>
                <w:szCs w:val="22"/>
                <w:highlight w:val="none"/>
              </w:rPr>
              <w:t xml:space="preserve"> </w:t>
            </w:r>
            <w:r>
              <w:rPr>
                <w:color w:val="auto"/>
                <w:spacing w:val="-7"/>
                <w:sz w:val="22"/>
                <w:szCs w:val="22"/>
                <w:highlight w:val="none"/>
              </w:rPr>
              <w:t>规</w:t>
            </w:r>
            <w:r>
              <w:rPr>
                <w:color w:val="auto"/>
                <w:spacing w:val="12"/>
                <w:sz w:val="22"/>
                <w:szCs w:val="22"/>
                <w:highlight w:val="none"/>
              </w:rPr>
              <w:t xml:space="preserve"> </w:t>
            </w:r>
            <w:r>
              <w:rPr>
                <w:color w:val="auto"/>
                <w:spacing w:val="-7"/>
                <w:sz w:val="22"/>
                <w:szCs w:val="22"/>
                <w:highlight w:val="none"/>
              </w:rPr>
              <w:t>格</w:t>
            </w:r>
          </w:p>
        </w:tc>
        <w:tc>
          <w:tcPr>
            <w:tcW w:w="2227" w:type="dxa"/>
            <w:vAlign w:val="top"/>
          </w:tcPr>
          <w:p w14:paraId="2C258847">
            <w:pPr>
              <w:pStyle w:val="43"/>
              <w:spacing w:before="169" w:line="219" w:lineRule="auto"/>
              <w:ind w:left="118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bCs/>
                <w:color w:val="auto"/>
                <w:spacing w:val="-4"/>
                <w:sz w:val="22"/>
                <w:szCs w:val="22"/>
                <w:highlight w:val="none"/>
              </w:rPr>
              <w:t>质量要求及检测依据</w:t>
            </w:r>
          </w:p>
        </w:tc>
        <w:tc>
          <w:tcPr>
            <w:tcW w:w="1723" w:type="dxa"/>
            <w:vAlign w:val="top"/>
          </w:tcPr>
          <w:p w14:paraId="38A8308E">
            <w:pPr>
              <w:pStyle w:val="43"/>
              <w:spacing w:before="175" w:line="221" w:lineRule="auto"/>
              <w:ind w:left="528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6"/>
                <w:sz w:val="22"/>
                <w:szCs w:val="22"/>
                <w:highlight w:val="none"/>
              </w:rPr>
              <w:t>用</w:t>
            </w:r>
            <w:r>
              <w:rPr>
                <w:color w:val="auto"/>
                <w:spacing w:val="5"/>
                <w:sz w:val="22"/>
                <w:szCs w:val="22"/>
                <w:highlight w:val="none"/>
              </w:rPr>
              <w:t xml:space="preserve">  </w:t>
            </w:r>
            <w:r>
              <w:rPr>
                <w:color w:val="auto"/>
                <w:spacing w:val="-6"/>
                <w:sz w:val="22"/>
                <w:szCs w:val="22"/>
                <w:highlight w:val="none"/>
              </w:rPr>
              <w:t>途</w:t>
            </w:r>
          </w:p>
        </w:tc>
      </w:tr>
      <w:tr w14:paraId="4015628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</w:trPr>
        <w:tc>
          <w:tcPr>
            <w:tcW w:w="1833" w:type="dxa"/>
            <w:vAlign w:val="top"/>
          </w:tcPr>
          <w:p w14:paraId="7099E77C">
            <w:pPr>
              <w:pStyle w:val="43"/>
              <w:spacing w:before="299" w:line="219" w:lineRule="auto"/>
              <w:ind w:left="465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3"/>
                <w:sz w:val="22"/>
                <w:szCs w:val="22"/>
                <w:highlight w:val="none"/>
              </w:rPr>
              <w:t>橡塑套脚</w:t>
            </w:r>
          </w:p>
        </w:tc>
        <w:tc>
          <w:tcPr>
            <w:tcW w:w="2887" w:type="dxa"/>
            <w:vAlign w:val="top"/>
          </w:tcPr>
          <w:p w14:paraId="092B3C10">
            <w:pPr>
              <w:spacing w:line="268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0D7F71A8">
            <w:pPr>
              <w:pStyle w:val="43"/>
              <w:spacing w:before="72" w:line="220" w:lineRule="auto"/>
              <w:ind w:left="992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1"/>
                <w:sz w:val="22"/>
                <w:szCs w:val="22"/>
                <w:highlight w:val="none"/>
              </w:rPr>
              <w:t>黑色塑料</w:t>
            </w:r>
          </w:p>
        </w:tc>
        <w:tc>
          <w:tcPr>
            <w:tcW w:w="2227" w:type="dxa"/>
            <w:vAlign w:val="top"/>
          </w:tcPr>
          <w:p w14:paraId="5F877DB0">
            <w:pPr>
              <w:pStyle w:val="43"/>
              <w:spacing w:before="150" w:line="276" w:lineRule="auto"/>
              <w:ind w:left="994" w:right="132" w:hanging="880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2"/>
                <w:sz w:val="22"/>
                <w:szCs w:val="22"/>
                <w:highlight w:val="none"/>
              </w:rPr>
              <w:t>符合国家相关文件规</w:t>
            </w:r>
            <w:r>
              <w:rPr>
                <w:color w:val="auto"/>
                <w:spacing w:val="6"/>
                <w:sz w:val="22"/>
                <w:szCs w:val="22"/>
                <w:highlight w:val="none"/>
              </w:rPr>
              <w:t xml:space="preserve"> </w:t>
            </w:r>
            <w:r>
              <w:rPr>
                <w:color w:val="auto"/>
                <w:sz w:val="22"/>
                <w:szCs w:val="22"/>
                <w:highlight w:val="none"/>
              </w:rPr>
              <w:t>定</w:t>
            </w:r>
          </w:p>
        </w:tc>
        <w:tc>
          <w:tcPr>
            <w:tcW w:w="1723" w:type="dxa"/>
            <w:vAlign w:val="top"/>
          </w:tcPr>
          <w:p w14:paraId="115EB23E">
            <w:pPr>
              <w:pStyle w:val="43"/>
              <w:spacing w:before="301" w:line="219" w:lineRule="auto"/>
              <w:ind w:left="418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2"/>
                <w:sz w:val="22"/>
                <w:szCs w:val="22"/>
                <w:highlight w:val="none"/>
              </w:rPr>
              <w:t>床头套管</w:t>
            </w:r>
          </w:p>
        </w:tc>
      </w:tr>
      <w:tr w14:paraId="39174D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833" w:type="dxa"/>
            <w:vAlign w:val="top"/>
          </w:tcPr>
          <w:p w14:paraId="68B60048">
            <w:pPr>
              <w:pStyle w:val="43"/>
              <w:spacing w:before="164" w:line="221" w:lineRule="auto"/>
              <w:ind w:left="685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10"/>
                <w:sz w:val="22"/>
                <w:szCs w:val="22"/>
                <w:highlight w:val="none"/>
              </w:rPr>
              <w:t>垫圈</w:t>
            </w:r>
          </w:p>
        </w:tc>
        <w:tc>
          <w:tcPr>
            <w:tcW w:w="2887" w:type="dxa"/>
            <w:vAlign w:val="top"/>
          </w:tcPr>
          <w:p w14:paraId="3C917AE8">
            <w:pPr>
              <w:pStyle w:val="43"/>
              <w:spacing w:before="161" w:line="219" w:lineRule="auto"/>
              <w:ind w:left="772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1"/>
                <w:sz w:val="22"/>
                <w:szCs w:val="22"/>
                <w:highlight w:val="none"/>
              </w:rPr>
              <w:t>平垫圈d6镀锌</w:t>
            </w:r>
          </w:p>
        </w:tc>
        <w:tc>
          <w:tcPr>
            <w:tcW w:w="2227" w:type="dxa"/>
            <w:vAlign w:val="top"/>
          </w:tcPr>
          <w:p w14:paraId="3F1A2FB7">
            <w:pPr>
              <w:pStyle w:val="43"/>
              <w:spacing w:before="169" w:line="224" w:lineRule="auto"/>
              <w:ind w:left="335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1"/>
                <w:sz w:val="22"/>
                <w:szCs w:val="22"/>
                <w:highlight w:val="none"/>
              </w:rPr>
              <w:t>GB/T 97.1-2002</w:t>
            </w:r>
          </w:p>
        </w:tc>
        <w:tc>
          <w:tcPr>
            <w:tcW w:w="1723" w:type="dxa"/>
            <w:vAlign w:val="top"/>
          </w:tcPr>
          <w:p w14:paraId="0C48B6B4">
            <w:pPr>
              <w:pStyle w:val="43"/>
              <w:spacing w:before="163" w:line="219" w:lineRule="auto"/>
              <w:ind w:left="307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1"/>
                <w:sz w:val="22"/>
                <w:szCs w:val="22"/>
                <w:highlight w:val="none"/>
              </w:rPr>
              <w:t>固定连接件</w:t>
            </w:r>
          </w:p>
        </w:tc>
      </w:tr>
      <w:tr w14:paraId="2D14FE3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07" w:hRule="atLeast"/>
        </w:trPr>
        <w:tc>
          <w:tcPr>
            <w:tcW w:w="1833" w:type="dxa"/>
            <w:vAlign w:val="top"/>
          </w:tcPr>
          <w:p w14:paraId="2FA89F19">
            <w:pPr>
              <w:spacing w:line="430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6F55C277">
            <w:pPr>
              <w:pStyle w:val="43"/>
              <w:spacing w:before="71" w:line="219" w:lineRule="auto"/>
              <w:ind w:left="465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3"/>
                <w:sz w:val="22"/>
                <w:szCs w:val="22"/>
                <w:highlight w:val="none"/>
              </w:rPr>
              <w:t>瓦楞纸箱</w:t>
            </w:r>
          </w:p>
        </w:tc>
        <w:tc>
          <w:tcPr>
            <w:tcW w:w="2887" w:type="dxa"/>
            <w:vAlign w:val="top"/>
          </w:tcPr>
          <w:p w14:paraId="57A89DC4">
            <w:pPr>
              <w:spacing w:line="451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01CCEECD">
            <w:pPr>
              <w:pStyle w:val="43"/>
              <w:spacing w:before="71"/>
              <w:ind w:left="392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1"/>
                <w:sz w:val="22"/>
                <w:szCs w:val="22"/>
                <w:highlight w:val="none"/>
              </w:rPr>
              <w:t>965mm×160mm×920mm</w:t>
            </w:r>
          </w:p>
        </w:tc>
        <w:tc>
          <w:tcPr>
            <w:tcW w:w="2227" w:type="dxa"/>
            <w:vAlign w:val="top"/>
          </w:tcPr>
          <w:p w14:paraId="59F7E10E">
            <w:pPr>
              <w:pStyle w:val="43"/>
              <w:spacing w:before="134" w:line="219" w:lineRule="auto"/>
              <w:ind w:left="394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1"/>
                <w:sz w:val="22"/>
                <w:szCs w:val="22"/>
                <w:highlight w:val="none"/>
              </w:rPr>
              <w:t>抗压力≥6500N</w:t>
            </w:r>
          </w:p>
          <w:p w14:paraId="3909486C">
            <w:pPr>
              <w:pStyle w:val="43"/>
              <w:spacing w:before="149" w:line="220" w:lineRule="auto"/>
              <w:ind w:left="175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1"/>
                <w:sz w:val="22"/>
                <w:szCs w:val="22"/>
                <w:highlight w:val="none"/>
              </w:rPr>
              <w:t>耐破强度≥1500kPa</w:t>
            </w:r>
          </w:p>
          <w:p w14:paraId="6FACE261">
            <w:pPr>
              <w:pStyle w:val="43"/>
              <w:spacing w:before="155" w:line="197" w:lineRule="auto"/>
              <w:ind w:left="285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1"/>
                <w:sz w:val="22"/>
                <w:szCs w:val="22"/>
                <w:highlight w:val="none"/>
              </w:rPr>
              <w:t>戳穿强度≥10.0J</w:t>
            </w:r>
          </w:p>
        </w:tc>
        <w:tc>
          <w:tcPr>
            <w:tcW w:w="1723" w:type="dxa"/>
            <w:vAlign w:val="top"/>
          </w:tcPr>
          <w:p w14:paraId="6CF87767">
            <w:pPr>
              <w:spacing w:line="430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46128963">
            <w:pPr>
              <w:pStyle w:val="43"/>
              <w:spacing w:before="72" w:line="220" w:lineRule="auto"/>
              <w:ind w:left="528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3"/>
                <w:sz w:val="22"/>
                <w:szCs w:val="22"/>
                <w:highlight w:val="none"/>
              </w:rPr>
              <w:t>外包装</w:t>
            </w:r>
          </w:p>
        </w:tc>
      </w:tr>
      <w:tr w14:paraId="17EF49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9" w:hRule="atLeast"/>
        </w:trPr>
        <w:tc>
          <w:tcPr>
            <w:tcW w:w="1833" w:type="dxa"/>
            <w:vAlign w:val="top"/>
          </w:tcPr>
          <w:p w14:paraId="402B8D0C">
            <w:pPr>
              <w:pStyle w:val="43"/>
              <w:spacing w:before="167" w:line="219" w:lineRule="auto"/>
              <w:ind w:left="575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2"/>
                <w:sz w:val="22"/>
                <w:szCs w:val="22"/>
                <w:highlight w:val="none"/>
              </w:rPr>
              <w:t>胶粘带</w:t>
            </w:r>
          </w:p>
        </w:tc>
        <w:tc>
          <w:tcPr>
            <w:tcW w:w="2887" w:type="dxa"/>
            <w:vAlign w:val="top"/>
          </w:tcPr>
          <w:p w14:paraId="446EB265">
            <w:pPr>
              <w:pStyle w:val="43"/>
              <w:spacing w:before="167" w:line="220" w:lineRule="auto"/>
              <w:ind w:left="992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z w:val="22"/>
                <w:szCs w:val="22"/>
                <w:highlight w:val="none"/>
              </w:rPr>
              <w:t>宽度60mm</w:t>
            </w:r>
          </w:p>
        </w:tc>
        <w:tc>
          <w:tcPr>
            <w:tcW w:w="2227" w:type="dxa"/>
            <w:vAlign w:val="top"/>
          </w:tcPr>
          <w:p w14:paraId="5A0FD045">
            <w:pPr>
              <w:pStyle w:val="43"/>
              <w:spacing w:before="173" w:line="224" w:lineRule="auto"/>
              <w:ind w:left="285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1"/>
                <w:sz w:val="22"/>
                <w:szCs w:val="22"/>
                <w:highlight w:val="none"/>
              </w:rPr>
              <w:t>GB/T 22378-2008</w:t>
            </w:r>
          </w:p>
        </w:tc>
        <w:tc>
          <w:tcPr>
            <w:tcW w:w="1723" w:type="dxa"/>
            <w:vAlign w:val="top"/>
          </w:tcPr>
          <w:p w14:paraId="7C421194">
            <w:pPr>
              <w:pStyle w:val="43"/>
              <w:spacing w:before="167" w:line="220" w:lineRule="auto"/>
              <w:ind w:left="638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6"/>
                <w:sz w:val="22"/>
                <w:szCs w:val="22"/>
                <w:highlight w:val="none"/>
              </w:rPr>
              <w:t>封箱</w:t>
            </w:r>
          </w:p>
        </w:tc>
      </w:tr>
      <w:tr w14:paraId="5C54A8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 w:hRule="atLeast"/>
        </w:trPr>
        <w:tc>
          <w:tcPr>
            <w:tcW w:w="1833" w:type="dxa"/>
            <w:vAlign w:val="top"/>
          </w:tcPr>
          <w:p w14:paraId="5B9EAEBB">
            <w:pPr>
              <w:pStyle w:val="43"/>
              <w:spacing w:before="178" w:line="219" w:lineRule="auto"/>
              <w:ind w:left="575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3"/>
                <w:sz w:val="22"/>
                <w:szCs w:val="22"/>
                <w:highlight w:val="none"/>
              </w:rPr>
              <w:t>打包带</w:t>
            </w:r>
          </w:p>
        </w:tc>
        <w:tc>
          <w:tcPr>
            <w:tcW w:w="2887" w:type="dxa"/>
            <w:vAlign w:val="top"/>
          </w:tcPr>
          <w:p w14:paraId="5FCE1995">
            <w:pPr>
              <w:pStyle w:val="43"/>
              <w:spacing w:before="209" w:line="184" w:lineRule="auto"/>
              <w:ind w:left="992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1"/>
                <w:sz w:val="22"/>
                <w:szCs w:val="22"/>
                <w:highlight w:val="none"/>
              </w:rPr>
              <w:t>PP12008J</w:t>
            </w:r>
          </w:p>
        </w:tc>
        <w:tc>
          <w:tcPr>
            <w:tcW w:w="2227" w:type="dxa"/>
            <w:vAlign w:val="top"/>
          </w:tcPr>
          <w:p w14:paraId="388A8C57">
            <w:pPr>
              <w:pStyle w:val="43"/>
              <w:spacing w:before="184" w:line="224" w:lineRule="auto"/>
              <w:ind w:left="335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2"/>
                <w:sz w:val="22"/>
                <w:szCs w:val="22"/>
                <w:highlight w:val="none"/>
              </w:rPr>
              <w:t>QB/T</w:t>
            </w:r>
            <w:r>
              <w:rPr>
                <w:color w:val="auto"/>
                <w:spacing w:val="18"/>
                <w:sz w:val="22"/>
                <w:szCs w:val="22"/>
                <w:highlight w:val="none"/>
              </w:rPr>
              <w:t xml:space="preserve"> </w:t>
            </w:r>
            <w:r>
              <w:rPr>
                <w:color w:val="auto"/>
                <w:spacing w:val="-2"/>
                <w:sz w:val="22"/>
                <w:szCs w:val="22"/>
                <w:highlight w:val="none"/>
              </w:rPr>
              <w:t>3811-1999</w:t>
            </w:r>
          </w:p>
        </w:tc>
        <w:tc>
          <w:tcPr>
            <w:tcW w:w="1723" w:type="dxa"/>
            <w:vAlign w:val="top"/>
          </w:tcPr>
          <w:p w14:paraId="5FD3C9BA">
            <w:pPr>
              <w:pStyle w:val="43"/>
              <w:spacing w:before="178" w:line="220" w:lineRule="auto"/>
              <w:ind w:left="638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5"/>
                <w:sz w:val="22"/>
                <w:szCs w:val="22"/>
                <w:highlight w:val="none"/>
              </w:rPr>
              <w:t>打包</w:t>
            </w:r>
          </w:p>
        </w:tc>
      </w:tr>
    </w:tbl>
    <w:p w14:paraId="1581210B">
      <w:pPr>
        <w:pStyle w:val="11"/>
        <w:spacing w:before="235" w:line="221" w:lineRule="auto"/>
        <w:ind w:left="125"/>
        <w:rPr>
          <w:color w:val="auto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5"/>
          <w:sz w:val="22"/>
          <w:szCs w:val="22"/>
          <w:highlight w:val="none"/>
        </w:rPr>
        <w:t>1.3.</w:t>
      </w:r>
      <w:r>
        <w:rPr>
          <w:rFonts w:ascii="Times New Roman" w:hAnsi="Times New Roman" w:eastAsia="Times New Roman" w:cs="Times New Roman"/>
          <w:color w:val="auto"/>
          <w:spacing w:val="45"/>
          <w:sz w:val="22"/>
          <w:szCs w:val="22"/>
          <w:highlight w:val="none"/>
        </w:rPr>
        <w:t xml:space="preserve"> </w:t>
      </w:r>
      <w:r>
        <w:rPr>
          <w:color w:val="auto"/>
          <w:spacing w:val="-5"/>
          <w:sz w:val="22"/>
          <w:szCs w:val="22"/>
          <w:highlight w:val="none"/>
        </w:rPr>
        <w:t>性能要求</w:t>
      </w:r>
    </w:p>
    <w:p w14:paraId="23708FB5">
      <w:pPr>
        <w:pStyle w:val="11"/>
        <w:spacing w:before="135" w:line="219" w:lineRule="auto"/>
        <w:ind w:left="524"/>
        <w:rPr>
          <w:color w:val="auto"/>
          <w:sz w:val="22"/>
          <w:szCs w:val="22"/>
          <w:highlight w:val="none"/>
        </w:rPr>
      </w:pPr>
      <w:r>
        <w:rPr>
          <w:color w:val="auto"/>
          <w:spacing w:val="-6"/>
          <w:sz w:val="22"/>
          <w:szCs w:val="22"/>
          <w:highlight w:val="none"/>
        </w:rPr>
        <w:t>床架喷塑件的理化性能应符合表2的规定。</w:t>
      </w:r>
    </w:p>
    <w:p w14:paraId="1FCE664A">
      <w:pPr>
        <w:pStyle w:val="11"/>
        <w:spacing w:before="138" w:line="213" w:lineRule="auto"/>
        <w:ind w:left="3618"/>
        <w:rPr>
          <w:color w:val="auto"/>
          <w:sz w:val="24"/>
          <w:szCs w:val="24"/>
          <w:highlight w:val="none"/>
        </w:rPr>
      </w:pPr>
      <w:r>
        <w:rPr>
          <w:b/>
          <w:bCs/>
          <w:color w:val="auto"/>
          <w:spacing w:val="-4"/>
          <w:sz w:val="24"/>
          <w:szCs w:val="24"/>
          <w:highlight w:val="none"/>
        </w:rPr>
        <w:t>表2理化性能</w:t>
      </w:r>
    </w:p>
    <w:tbl>
      <w:tblPr>
        <w:tblStyle w:val="42"/>
        <w:tblW w:w="8689" w:type="dxa"/>
        <w:tblInd w:w="3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73"/>
        <w:gridCol w:w="2058"/>
        <w:gridCol w:w="5158"/>
      </w:tblGrid>
      <w:tr w14:paraId="338640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1" w:hRule="atLeast"/>
        </w:trPr>
        <w:tc>
          <w:tcPr>
            <w:tcW w:w="1473" w:type="dxa"/>
            <w:vAlign w:val="top"/>
          </w:tcPr>
          <w:p w14:paraId="6D43AA41">
            <w:pPr>
              <w:pStyle w:val="43"/>
              <w:spacing w:before="171" w:line="219" w:lineRule="auto"/>
              <w:ind w:left="148"/>
              <w:rPr>
                <w:color w:val="auto"/>
                <w:sz w:val="23"/>
                <w:szCs w:val="23"/>
                <w:highlight w:val="none"/>
              </w:rPr>
            </w:pPr>
            <w:r>
              <w:rPr>
                <w:b/>
                <w:bCs/>
                <w:color w:val="auto"/>
                <w:spacing w:val="-11"/>
                <w:sz w:val="23"/>
                <w:szCs w:val="23"/>
                <w:highlight w:val="none"/>
              </w:rPr>
              <w:t>部</w:t>
            </w:r>
            <w:r>
              <w:rPr>
                <w:color w:val="auto"/>
                <w:spacing w:val="-20"/>
                <w:sz w:val="23"/>
                <w:szCs w:val="23"/>
                <w:highlight w:val="none"/>
              </w:rPr>
              <w:t xml:space="preserve"> </w:t>
            </w:r>
            <w:r>
              <w:rPr>
                <w:b/>
                <w:bCs/>
                <w:color w:val="auto"/>
                <w:spacing w:val="-11"/>
                <w:sz w:val="23"/>
                <w:szCs w:val="23"/>
                <w:highlight w:val="none"/>
              </w:rPr>
              <w:t>件</w:t>
            </w:r>
            <w:r>
              <w:rPr>
                <w:color w:val="auto"/>
                <w:spacing w:val="-18"/>
                <w:sz w:val="23"/>
                <w:szCs w:val="23"/>
                <w:highlight w:val="none"/>
              </w:rPr>
              <w:t xml:space="preserve"> </w:t>
            </w:r>
            <w:r>
              <w:rPr>
                <w:b/>
                <w:bCs/>
                <w:color w:val="auto"/>
                <w:spacing w:val="-11"/>
                <w:sz w:val="23"/>
                <w:szCs w:val="23"/>
                <w:highlight w:val="none"/>
              </w:rPr>
              <w:t>名</w:t>
            </w:r>
            <w:r>
              <w:rPr>
                <w:color w:val="auto"/>
                <w:spacing w:val="-21"/>
                <w:sz w:val="23"/>
                <w:szCs w:val="23"/>
                <w:highlight w:val="none"/>
              </w:rPr>
              <w:t xml:space="preserve"> </w:t>
            </w:r>
            <w:r>
              <w:rPr>
                <w:b/>
                <w:bCs/>
                <w:color w:val="auto"/>
                <w:spacing w:val="-11"/>
                <w:sz w:val="23"/>
                <w:szCs w:val="23"/>
                <w:highlight w:val="none"/>
              </w:rPr>
              <w:t>称</w:t>
            </w:r>
          </w:p>
        </w:tc>
        <w:tc>
          <w:tcPr>
            <w:tcW w:w="2058" w:type="dxa"/>
            <w:vAlign w:val="top"/>
          </w:tcPr>
          <w:p w14:paraId="0E21D925">
            <w:pPr>
              <w:pStyle w:val="43"/>
              <w:spacing w:before="175" w:line="220" w:lineRule="auto"/>
              <w:ind w:left="582"/>
              <w:rPr>
                <w:color w:val="auto"/>
                <w:sz w:val="23"/>
                <w:szCs w:val="23"/>
                <w:highlight w:val="none"/>
              </w:rPr>
            </w:pPr>
            <w:r>
              <w:rPr>
                <w:color w:val="auto"/>
                <w:spacing w:val="-7"/>
                <w:sz w:val="23"/>
                <w:szCs w:val="23"/>
                <w:highlight w:val="none"/>
              </w:rPr>
              <w:t>项</w:t>
            </w:r>
            <w:r>
              <w:rPr>
                <w:color w:val="auto"/>
                <w:spacing w:val="5"/>
                <w:sz w:val="23"/>
                <w:szCs w:val="23"/>
                <w:highlight w:val="none"/>
              </w:rPr>
              <w:t xml:space="preserve">   </w:t>
            </w:r>
            <w:r>
              <w:rPr>
                <w:color w:val="auto"/>
                <w:spacing w:val="-7"/>
                <w:sz w:val="23"/>
                <w:szCs w:val="23"/>
                <w:highlight w:val="none"/>
              </w:rPr>
              <w:t>目</w:t>
            </w:r>
          </w:p>
        </w:tc>
        <w:tc>
          <w:tcPr>
            <w:tcW w:w="5158" w:type="dxa"/>
            <w:vAlign w:val="top"/>
          </w:tcPr>
          <w:p w14:paraId="2746D9DF">
            <w:pPr>
              <w:pStyle w:val="43"/>
              <w:spacing w:before="175" w:line="220" w:lineRule="auto"/>
              <w:ind w:left="2123"/>
              <w:rPr>
                <w:color w:val="auto"/>
                <w:sz w:val="23"/>
                <w:szCs w:val="23"/>
                <w:highlight w:val="none"/>
              </w:rPr>
            </w:pPr>
            <w:r>
              <w:rPr>
                <w:color w:val="auto"/>
                <w:spacing w:val="-6"/>
                <w:sz w:val="23"/>
                <w:szCs w:val="23"/>
                <w:highlight w:val="none"/>
              </w:rPr>
              <w:t>指</w:t>
            </w:r>
            <w:r>
              <w:rPr>
                <w:color w:val="auto"/>
                <w:spacing w:val="5"/>
                <w:sz w:val="23"/>
                <w:szCs w:val="23"/>
                <w:highlight w:val="none"/>
              </w:rPr>
              <w:t xml:space="preserve">   </w:t>
            </w:r>
            <w:r>
              <w:rPr>
                <w:color w:val="auto"/>
                <w:spacing w:val="-6"/>
                <w:sz w:val="23"/>
                <w:szCs w:val="23"/>
                <w:highlight w:val="none"/>
              </w:rPr>
              <w:t>标</w:t>
            </w:r>
          </w:p>
        </w:tc>
      </w:tr>
      <w:tr w14:paraId="6D30E6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1473" w:type="dxa"/>
            <w:vMerge w:val="restart"/>
            <w:tcBorders>
              <w:bottom w:val="nil"/>
            </w:tcBorders>
            <w:vAlign w:val="top"/>
          </w:tcPr>
          <w:p w14:paraId="49680270">
            <w:pPr>
              <w:spacing w:line="366" w:lineRule="auto"/>
              <w:rPr>
                <w:rFonts w:ascii="Arial"/>
                <w:color w:val="auto"/>
                <w:sz w:val="21"/>
                <w:highlight w:val="none"/>
              </w:rPr>
            </w:pPr>
          </w:p>
          <w:p w14:paraId="2491A427">
            <w:pPr>
              <w:pStyle w:val="43"/>
              <w:spacing w:before="75" w:line="219" w:lineRule="auto"/>
              <w:ind w:left="385"/>
              <w:rPr>
                <w:color w:val="auto"/>
                <w:sz w:val="23"/>
                <w:szCs w:val="23"/>
                <w:highlight w:val="none"/>
              </w:rPr>
            </w:pPr>
            <w:r>
              <w:rPr>
                <w:color w:val="auto"/>
                <w:spacing w:val="3"/>
                <w:sz w:val="23"/>
                <w:szCs w:val="23"/>
                <w:highlight w:val="none"/>
              </w:rPr>
              <w:t>喷塑件</w:t>
            </w:r>
          </w:p>
        </w:tc>
        <w:tc>
          <w:tcPr>
            <w:tcW w:w="2058" w:type="dxa"/>
            <w:vAlign w:val="top"/>
          </w:tcPr>
          <w:p w14:paraId="18F61489">
            <w:pPr>
              <w:pStyle w:val="43"/>
              <w:spacing w:before="164" w:line="220" w:lineRule="auto"/>
              <w:ind w:left="42"/>
              <w:rPr>
                <w:color w:val="auto"/>
                <w:sz w:val="23"/>
                <w:szCs w:val="23"/>
                <w:highlight w:val="none"/>
              </w:rPr>
            </w:pPr>
            <w:r>
              <w:rPr>
                <w:color w:val="auto"/>
                <w:spacing w:val="-2"/>
                <w:sz w:val="23"/>
                <w:szCs w:val="23"/>
                <w:highlight w:val="none"/>
              </w:rPr>
              <w:t>喷塑漆膜厚度，μm</w:t>
            </w:r>
          </w:p>
        </w:tc>
        <w:tc>
          <w:tcPr>
            <w:tcW w:w="5158" w:type="dxa"/>
            <w:vAlign w:val="top"/>
          </w:tcPr>
          <w:p w14:paraId="715E648F">
            <w:pPr>
              <w:pStyle w:val="43"/>
              <w:spacing w:before="209" w:line="237" w:lineRule="auto"/>
              <w:ind w:left="2383"/>
              <w:rPr>
                <w:color w:val="auto"/>
                <w:sz w:val="18"/>
                <w:szCs w:val="18"/>
                <w:highlight w:val="none"/>
              </w:rPr>
            </w:pPr>
            <w:r>
              <w:rPr>
                <w:color w:val="auto"/>
                <w:spacing w:val="-7"/>
                <w:sz w:val="18"/>
                <w:szCs w:val="18"/>
                <w:highlight w:val="none"/>
              </w:rPr>
              <w:t>≥35</w:t>
            </w:r>
          </w:p>
        </w:tc>
      </w:tr>
      <w:tr w14:paraId="144237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1" w:hRule="atLeast"/>
        </w:trPr>
        <w:tc>
          <w:tcPr>
            <w:tcW w:w="1473" w:type="dxa"/>
            <w:vMerge w:val="continue"/>
            <w:tcBorders>
              <w:top w:val="nil"/>
            </w:tcBorders>
            <w:vAlign w:val="top"/>
          </w:tcPr>
          <w:p w14:paraId="61B1FEA4">
            <w:pPr>
              <w:rPr>
                <w:rFonts w:ascii="Arial"/>
                <w:color w:val="auto"/>
                <w:sz w:val="21"/>
                <w:highlight w:val="none"/>
              </w:rPr>
            </w:pPr>
          </w:p>
        </w:tc>
        <w:tc>
          <w:tcPr>
            <w:tcW w:w="2058" w:type="dxa"/>
            <w:vAlign w:val="top"/>
          </w:tcPr>
          <w:p w14:paraId="30768E8A">
            <w:pPr>
              <w:pStyle w:val="43"/>
              <w:spacing w:before="167" w:line="220" w:lineRule="auto"/>
              <w:ind w:left="212"/>
              <w:rPr>
                <w:color w:val="auto"/>
                <w:sz w:val="23"/>
                <w:szCs w:val="23"/>
                <w:highlight w:val="none"/>
              </w:rPr>
            </w:pPr>
            <w:r>
              <w:rPr>
                <w:color w:val="auto"/>
                <w:spacing w:val="1"/>
                <w:sz w:val="23"/>
                <w:szCs w:val="23"/>
                <w:highlight w:val="none"/>
              </w:rPr>
              <w:t>喷塑漆膜耐盐雾</w:t>
            </w:r>
          </w:p>
        </w:tc>
        <w:tc>
          <w:tcPr>
            <w:tcW w:w="5158" w:type="dxa"/>
            <w:vAlign w:val="top"/>
          </w:tcPr>
          <w:p w14:paraId="2441B702">
            <w:pPr>
              <w:pStyle w:val="43"/>
              <w:spacing w:before="163" w:line="216" w:lineRule="auto"/>
              <w:jc w:val="right"/>
              <w:rPr>
                <w:color w:val="auto"/>
                <w:sz w:val="23"/>
                <w:szCs w:val="23"/>
                <w:highlight w:val="none"/>
              </w:rPr>
            </w:pPr>
            <w:r>
              <w:rPr>
                <w:color w:val="auto"/>
                <w:spacing w:val="-2"/>
                <w:sz w:val="23"/>
                <w:szCs w:val="23"/>
                <w:highlight w:val="none"/>
              </w:rPr>
              <w:t>中性盐雾喷雾96h,96h膜层不起泡，不脱落，无锈斑</w:t>
            </w:r>
          </w:p>
        </w:tc>
      </w:tr>
    </w:tbl>
    <w:p w14:paraId="078E5562">
      <w:pPr>
        <w:pStyle w:val="11"/>
        <w:spacing w:before="244" w:line="220" w:lineRule="auto"/>
        <w:ind w:left="125"/>
        <w:rPr>
          <w:color w:val="auto"/>
          <w:sz w:val="21"/>
          <w:szCs w:val="21"/>
          <w:highlight w:val="none"/>
        </w:rPr>
      </w:pPr>
      <w:r>
        <w:rPr>
          <w:color w:val="auto"/>
          <w:sz w:val="21"/>
          <w:szCs w:val="21"/>
          <w:highlight w:val="none"/>
        </w:rPr>
        <w:t>1.4.标志</w:t>
      </w:r>
    </w:p>
    <w:p w14:paraId="5E600DCC">
      <w:pPr>
        <w:pStyle w:val="11"/>
        <w:spacing w:before="98" w:line="219" w:lineRule="auto"/>
        <w:ind w:left="524"/>
        <w:rPr>
          <w:color w:val="auto"/>
          <w:sz w:val="22"/>
          <w:szCs w:val="22"/>
          <w:highlight w:val="none"/>
        </w:rPr>
      </w:pPr>
      <w:r>
        <w:rPr>
          <w:color w:val="auto"/>
          <w:spacing w:val="-8"/>
          <w:sz w:val="22"/>
          <w:szCs w:val="22"/>
          <w:highlight w:val="none"/>
        </w:rPr>
        <w:t>木板折叠床床架管上印监制单位(陕西省应急管理厅监制)。</w:t>
      </w:r>
    </w:p>
    <w:p w14:paraId="4ADFB897">
      <w:pPr>
        <w:pStyle w:val="11"/>
        <w:spacing w:before="149" w:line="350" w:lineRule="auto"/>
        <w:ind w:left="125" w:right="103" w:firstLine="399"/>
        <w:rPr>
          <w:color w:val="auto"/>
          <w:sz w:val="22"/>
          <w:szCs w:val="22"/>
          <w:highlight w:val="none"/>
        </w:rPr>
      </w:pPr>
      <w:r>
        <w:rPr>
          <w:color w:val="auto"/>
          <w:spacing w:val="-11"/>
          <w:sz w:val="22"/>
          <w:szCs w:val="22"/>
          <w:highlight w:val="none"/>
        </w:rPr>
        <w:t>产品标志应端正、清晰、色度饱满、布局合理、牢固</w:t>
      </w:r>
      <w:r>
        <w:rPr>
          <w:color w:val="auto"/>
          <w:spacing w:val="-12"/>
          <w:sz w:val="22"/>
          <w:szCs w:val="22"/>
          <w:highlight w:val="none"/>
        </w:rPr>
        <w:t>，不应露底色，不应脏污。印刷用白</w:t>
      </w:r>
      <w:r>
        <w:rPr>
          <w:color w:val="auto"/>
          <w:sz w:val="22"/>
          <w:szCs w:val="22"/>
          <w:highlight w:val="none"/>
        </w:rPr>
        <w:t xml:space="preserve"> </w:t>
      </w:r>
      <w:r>
        <w:rPr>
          <w:color w:val="auto"/>
          <w:spacing w:val="-13"/>
          <w:sz w:val="22"/>
          <w:szCs w:val="22"/>
          <w:highlight w:val="none"/>
        </w:rPr>
        <w:t>色油墨，字体高度为30</w:t>
      </w:r>
      <w:r>
        <w:rPr>
          <w:rFonts w:ascii="Times New Roman" w:hAnsi="Times New Roman" w:eastAsia="Times New Roman" w:cs="Times New Roman"/>
          <w:color w:val="auto"/>
          <w:spacing w:val="-13"/>
          <w:sz w:val="22"/>
          <w:szCs w:val="22"/>
          <w:highlight w:val="none"/>
        </w:rPr>
        <w:t>mm</w:t>
      </w:r>
      <w:r>
        <w:rPr>
          <w:color w:val="auto"/>
          <w:spacing w:val="-13"/>
          <w:sz w:val="22"/>
          <w:szCs w:val="22"/>
          <w:highlight w:val="none"/>
        </w:rPr>
        <w:t>平头文件黑体字。</w:t>
      </w:r>
    </w:p>
    <w:p w14:paraId="33784E85">
      <w:pPr>
        <w:pStyle w:val="11"/>
        <w:spacing w:line="229" w:lineRule="auto"/>
        <w:ind w:left="35"/>
        <w:rPr>
          <w:color w:val="auto"/>
          <w:sz w:val="28"/>
          <w:szCs w:val="28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6"/>
          <w:sz w:val="28"/>
          <w:szCs w:val="28"/>
          <w:highlight w:val="none"/>
        </w:rPr>
        <w:t>2.</w:t>
      </w:r>
      <w:r>
        <w:rPr>
          <w:rFonts w:ascii="Times New Roman" w:hAnsi="Times New Roman" w:eastAsia="Times New Roman" w:cs="Times New Roman"/>
          <w:color w:val="auto"/>
          <w:spacing w:val="28"/>
          <w:sz w:val="28"/>
          <w:szCs w:val="28"/>
          <w:highlight w:val="none"/>
        </w:rPr>
        <w:t xml:space="preserve">  </w:t>
      </w:r>
      <w:r>
        <w:rPr>
          <w:color w:val="auto"/>
          <w:spacing w:val="-6"/>
          <w:sz w:val="28"/>
          <w:szCs w:val="28"/>
          <w:highlight w:val="none"/>
        </w:rPr>
        <w:t>工</w:t>
      </w:r>
      <w:r>
        <w:rPr>
          <w:b/>
          <w:bCs/>
          <w:color w:val="auto"/>
          <w:spacing w:val="-6"/>
          <w:sz w:val="28"/>
          <w:szCs w:val="28"/>
          <w:highlight w:val="none"/>
        </w:rPr>
        <w:t>艺</w:t>
      </w:r>
    </w:p>
    <w:p w14:paraId="28214412">
      <w:pPr>
        <w:pStyle w:val="11"/>
        <w:spacing w:before="105" w:line="212" w:lineRule="auto"/>
        <w:ind w:left="445"/>
        <w:rPr>
          <w:color w:val="auto"/>
          <w:sz w:val="21"/>
          <w:szCs w:val="21"/>
          <w:highlight w:val="none"/>
        </w:rPr>
      </w:pPr>
      <w:r>
        <w:rPr>
          <w:rFonts w:ascii="仿宋" w:hAnsi="仿宋" w:eastAsia="仿宋" w:cs="仿宋"/>
          <w:color w:val="auto"/>
          <w:spacing w:val="-1"/>
          <w:sz w:val="21"/>
          <w:szCs w:val="21"/>
          <w:highlight w:val="none"/>
        </w:rPr>
        <w:t>2.1. 质量：23</w:t>
      </w:r>
      <w:r>
        <w:rPr>
          <w:rFonts w:ascii="Times New Roman" w:hAnsi="Times New Roman" w:eastAsia="Times New Roman" w:cs="Times New Roman"/>
          <w:color w:val="auto"/>
          <w:spacing w:val="-1"/>
          <w:sz w:val="21"/>
          <w:szCs w:val="21"/>
          <w:highlight w:val="none"/>
        </w:rPr>
        <w:t xml:space="preserve">KG,±3%,    </w:t>
      </w:r>
      <w:r>
        <w:rPr>
          <w:color w:val="auto"/>
          <w:spacing w:val="-1"/>
          <w:sz w:val="21"/>
          <w:szCs w:val="21"/>
          <w:highlight w:val="none"/>
        </w:rPr>
        <w:t>床架焊接部位应形位准确、焊接牢固。</w:t>
      </w:r>
    </w:p>
    <w:p w14:paraId="29789C3B">
      <w:pPr>
        <w:pStyle w:val="11"/>
        <w:spacing w:before="142" w:line="219" w:lineRule="auto"/>
        <w:ind w:left="445"/>
        <w:rPr>
          <w:color w:val="auto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1"/>
          <w:sz w:val="21"/>
          <w:szCs w:val="21"/>
          <w:highlight w:val="none"/>
        </w:rPr>
        <w:t xml:space="preserve">2.2.  </w:t>
      </w:r>
      <w:r>
        <w:rPr>
          <w:color w:val="auto"/>
          <w:spacing w:val="-1"/>
          <w:sz w:val="21"/>
          <w:szCs w:val="21"/>
          <w:highlight w:val="none"/>
        </w:rPr>
        <w:t>通头内壁的焊缝应去除毛刺，与框架各杆件相互插接应配合到位、灵活。</w:t>
      </w:r>
    </w:p>
    <w:p w14:paraId="36F6BC49">
      <w:pPr>
        <w:pStyle w:val="11"/>
        <w:spacing w:before="152" w:line="308" w:lineRule="auto"/>
        <w:ind w:left="35" w:firstLine="410"/>
        <w:rPr>
          <w:color w:val="auto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9"/>
          <w:sz w:val="22"/>
          <w:szCs w:val="22"/>
          <w:highlight w:val="none"/>
        </w:rPr>
        <w:t xml:space="preserve">2.3.  </w:t>
      </w:r>
      <w:r>
        <w:rPr>
          <w:color w:val="auto"/>
          <w:spacing w:val="-9"/>
          <w:sz w:val="22"/>
          <w:szCs w:val="22"/>
          <w:highlight w:val="none"/>
        </w:rPr>
        <w:t>床架、床头及连接件各配件喷塑前需除油、除锈、磷化处理后再进行喷塑环氧树脂处</w:t>
      </w:r>
      <w:r>
        <w:rPr>
          <w:color w:val="auto"/>
          <w:spacing w:val="8"/>
          <w:sz w:val="22"/>
          <w:szCs w:val="22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14"/>
          <w:sz w:val="22"/>
          <w:szCs w:val="22"/>
          <w:highlight w:val="none"/>
        </w:rPr>
        <w:t>理</w:t>
      </w:r>
      <w:r>
        <w:rPr>
          <w:rFonts w:ascii="仿宋" w:hAnsi="仿宋" w:eastAsia="仿宋" w:cs="仿宋"/>
          <w:color w:val="auto"/>
          <w:spacing w:val="-34"/>
          <w:sz w:val="22"/>
          <w:szCs w:val="22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14"/>
          <w:sz w:val="22"/>
          <w:szCs w:val="22"/>
          <w:highlight w:val="none"/>
        </w:rPr>
        <w:t>，</w:t>
      </w:r>
      <w:r>
        <w:rPr>
          <w:color w:val="auto"/>
          <w:spacing w:val="-14"/>
          <w:sz w:val="22"/>
          <w:szCs w:val="22"/>
          <w:highlight w:val="none"/>
        </w:rPr>
        <w:t>颜色为天蓝色，色相应均匀、漆膜应饱满、光洁、均匀、牢固，不得有露底、桔皮、积粉、</w:t>
      </w:r>
      <w:r>
        <w:rPr>
          <w:color w:val="auto"/>
          <w:sz w:val="22"/>
          <w:szCs w:val="22"/>
          <w:highlight w:val="none"/>
        </w:rPr>
        <w:t xml:space="preserve"> </w:t>
      </w:r>
      <w:r>
        <w:rPr>
          <w:color w:val="auto"/>
          <w:spacing w:val="-12"/>
          <w:sz w:val="22"/>
          <w:szCs w:val="22"/>
          <w:highlight w:val="none"/>
        </w:rPr>
        <w:t>流挂、皱皮、裂纹等缺陷。</w:t>
      </w:r>
    </w:p>
    <w:p w14:paraId="075CDC15">
      <w:pPr>
        <w:pStyle w:val="11"/>
        <w:spacing w:before="127" w:line="219" w:lineRule="auto"/>
        <w:ind w:left="445"/>
        <w:rPr>
          <w:color w:val="auto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9"/>
          <w:sz w:val="22"/>
          <w:szCs w:val="22"/>
          <w:highlight w:val="none"/>
        </w:rPr>
        <w:t xml:space="preserve">2.4.   </w:t>
      </w:r>
      <w:r>
        <w:rPr>
          <w:color w:val="auto"/>
          <w:spacing w:val="-9"/>
          <w:sz w:val="22"/>
          <w:szCs w:val="22"/>
          <w:highlight w:val="none"/>
        </w:rPr>
        <w:t>床面板采用螺钉固定在床架上，应结合牢固，螺钉表面光洁、无</w:t>
      </w:r>
      <w:r>
        <w:rPr>
          <w:color w:val="auto"/>
          <w:spacing w:val="-10"/>
          <w:sz w:val="22"/>
          <w:szCs w:val="22"/>
          <w:highlight w:val="none"/>
        </w:rPr>
        <w:t>毛刺。</w:t>
      </w:r>
    </w:p>
    <w:p w14:paraId="2FBC368D">
      <w:pPr>
        <w:pStyle w:val="11"/>
        <w:spacing w:before="129" w:line="219" w:lineRule="auto"/>
        <w:ind w:left="445"/>
        <w:rPr>
          <w:color w:val="auto"/>
          <w:sz w:val="21"/>
          <w:szCs w:val="21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1"/>
          <w:sz w:val="21"/>
          <w:szCs w:val="21"/>
          <w:highlight w:val="none"/>
        </w:rPr>
        <w:t>2.5.</w:t>
      </w:r>
      <w:r>
        <w:rPr>
          <w:rFonts w:ascii="Times New Roman" w:hAnsi="Times New Roman" w:eastAsia="Times New Roman" w:cs="Times New Roman"/>
          <w:color w:val="auto"/>
          <w:spacing w:val="16"/>
          <w:sz w:val="21"/>
          <w:szCs w:val="21"/>
          <w:highlight w:val="none"/>
        </w:rPr>
        <w:t xml:space="preserve">  </w:t>
      </w:r>
      <w:r>
        <w:rPr>
          <w:color w:val="auto"/>
          <w:spacing w:val="-1"/>
          <w:sz w:val="21"/>
          <w:szCs w:val="21"/>
          <w:highlight w:val="none"/>
        </w:rPr>
        <w:t>床面板的面皮材质，厚度要均匀，无拼接、无裂纹、无疤节，无起层、起皮缺陷。两</w:t>
      </w:r>
    </w:p>
    <w:p w14:paraId="06C81A5C">
      <w:pPr>
        <w:pStyle w:val="11"/>
        <w:spacing w:before="201" w:line="219" w:lineRule="auto"/>
        <w:ind w:left="35"/>
        <w:rPr>
          <w:color w:val="auto"/>
          <w:sz w:val="21"/>
          <w:szCs w:val="21"/>
          <w:highlight w:val="none"/>
        </w:rPr>
      </w:pPr>
      <w:r>
        <w:rPr>
          <w:color w:val="auto"/>
          <w:spacing w:val="-2"/>
          <w:sz w:val="21"/>
          <w:szCs w:val="21"/>
          <w:highlight w:val="none"/>
        </w:rPr>
        <w:t>块床面板的面皮色相要基本一致。</w:t>
      </w:r>
    </w:p>
    <w:p w14:paraId="7A0848C0">
      <w:pPr>
        <w:pStyle w:val="11"/>
        <w:spacing w:before="101" w:line="212" w:lineRule="auto"/>
        <w:ind w:left="445"/>
        <w:rPr>
          <w:color w:val="auto"/>
          <w:sz w:val="22"/>
          <w:szCs w:val="22"/>
          <w:highlight w:val="none"/>
        </w:rPr>
      </w:pPr>
      <w:r>
        <w:rPr>
          <w:color w:val="auto"/>
          <w:spacing w:val="-6"/>
          <w:sz w:val="22"/>
          <w:szCs w:val="22"/>
          <w:highlight w:val="none"/>
        </w:rPr>
        <w:t>2.6.</w:t>
      </w:r>
      <w:r>
        <w:rPr>
          <w:color w:val="auto"/>
          <w:spacing w:val="-29"/>
          <w:sz w:val="22"/>
          <w:szCs w:val="22"/>
          <w:highlight w:val="none"/>
        </w:rPr>
        <w:t xml:space="preserve"> </w:t>
      </w:r>
      <w:r>
        <w:rPr>
          <w:color w:val="auto"/>
          <w:spacing w:val="-6"/>
          <w:sz w:val="22"/>
          <w:szCs w:val="22"/>
          <w:highlight w:val="none"/>
        </w:rPr>
        <w:t>木板折叠床静态载荷要求：持续垂直静载荷与稳定性符合</w:t>
      </w:r>
      <w:r>
        <w:rPr>
          <w:rFonts w:ascii="Times New Roman" w:hAnsi="Times New Roman" w:eastAsia="Times New Roman" w:cs="Times New Roman"/>
          <w:color w:val="auto"/>
          <w:spacing w:val="-6"/>
          <w:sz w:val="22"/>
          <w:szCs w:val="22"/>
          <w:highlight w:val="none"/>
        </w:rPr>
        <w:t>QB/T 4459-2013</w:t>
      </w:r>
      <w:r>
        <w:rPr>
          <w:color w:val="auto"/>
          <w:spacing w:val="-6"/>
          <w:sz w:val="22"/>
          <w:szCs w:val="22"/>
          <w:highlight w:val="none"/>
        </w:rPr>
        <w:t>要求。</w:t>
      </w:r>
    </w:p>
    <w:p w14:paraId="14F52251">
      <w:pPr>
        <w:spacing w:line="212" w:lineRule="auto"/>
        <w:rPr>
          <w:color w:val="auto"/>
          <w:sz w:val="22"/>
          <w:szCs w:val="22"/>
          <w:highlight w:val="none"/>
        </w:rPr>
        <w:sectPr>
          <w:headerReference r:id="rId3" w:type="default"/>
          <w:footerReference r:id="rId4" w:type="default"/>
          <w:pgSz w:w="11910" w:h="16850"/>
          <w:pgMar w:top="1432" w:right="1600" w:bottom="989" w:left="1544" w:header="0" w:footer="703" w:gutter="0"/>
          <w:pgNumType w:fmt="decimal"/>
          <w:cols w:space="720" w:num="1"/>
        </w:sectPr>
      </w:pPr>
    </w:p>
    <w:p w14:paraId="348BB6F8">
      <w:pPr>
        <w:spacing w:line="328" w:lineRule="auto"/>
        <w:rPr>
          <w:rFonts w:ascii="Arial"/>
          <w:color w:val="auto"/>
          <w:sz w:val="21"/>
          <w:highlight w:val="none"/>
        </w:rPr>
      </w:pPr>
    </w:p>
    <w:p w14:paraId="2D36C010">
      <w:pPr>
        <w:spacing w:before="94" w:line="223" w:lineRule="auto"/>
        <w:ind w:left="40"/>
        <w:rPr>
          <w:rFonts w:ascii="仿宋" w:hAnsi="仿宋" w:eastAsia="仿宋" w:cs="仿宋"/>
          <w:color w:val="auto"/>
          <w:sz w:val="29"/>
          <w:szCs w:val="29"/>
          <w:highlight w:val="none"/>
        </w:rPr>
      </w:pPr>
      <w:r>
        <w:rPr>
          <w:rFonts w:ascii="仿宋" w:hAnsi="仿宋" w:eastAsia="仿宋" w:cs="仿宋"/>
          <w:color w:val="auto"/>
          <w:spacing w:val="-6"/>
          <w:sz w:val="29"/>
          <w:szCs w:val="29"/>
          <w:highlight w:val="none"/>
        </w:rPr>
        <w:t>3.</w:t>
      </w:r>
      <w:r>
        <w:rPr>
          <w:rFonts w:ascii="仿宋" w:hAnsi="仿宋" w:eastAsia="仿宋" w:cs="仿宋"/>
          <w:color w:val="auto"/>
          <w:spacing w:val="-12"/>
          <w:sz w:val="29"/>
          <w:szCs w:val="29"/>
          <w:highlight w:val="none"/>
        </w:rPr>
        <w:t xml:space="preserve"> </w:t>
      </w:r>
      <w:r>
        <w:rPr>
          <w:rFonts w:ascii="仿宋" w:hAnsi="仿宋" w:eastAsia="仿宋" w:cs="仿宋"/>
          <w:b/>
          <w:bCs/>
          <w:color w:val="auto"/>
          <w:spacing w:val="-6"/>
          <w:sz w:val="29"/>
          <w:szCs w:val="29"/>
          <w:highlight w:val="none"/>
        </w:rPr>
        <w:t>外观</w:t>
      </w:r>
    </w:p>
    <w:p w14:paraId="09DC622F">
      <w:pPr>
        <w:pStyle w:val="11"/>
        <w:spacing w:before="130" w:line="219" w:lineRule="auto"/>
        <w:ind w:left="430"/>
        <w:rPr>
          <w:color w:val="auto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9"/>
          <w:sz w:val="22"/>
          <w:szCs w:val="22"/>
          <w:highlight w:val="none"/>
        </w:rPr>
        <w:t xml:space="preserve">3.1.  </w:t>
      </w:r>
      <w:r>
        <w:rPr>
          <w:color w:val="auto"/>
          <w:spacing w:val="-9"/>
          <w:sz w:val="22"/>
          <w:szCs w:val="22"/>
          <w:highlight w:val="none"/>
        </w:rPr>
        <w:t>床板与床架组装后，松紧适宜，不应过松</w:t>
      </w:r>
      <w:r>
        <w:rPr>
          <w:color w:val="auto"/>
          <w:spacing w:val="-10"/>
          <w:sz w:val="22"/>
          <w:szCs w:val="22"/>
          <w:highlight w:val="none"/>
        </w:rPr>
        <w:t>、过紧。</w:t>
      </w:r>
    </w:p>
    <w:p w14:paraId="0BC6F3D3">
      <w:pPr>
        <w:pStyle w:val="11"/>
        <w:spacing w:before="120" w:line="291" w:lineRule="auto"/>
        <w:ind w:left="10" w:right="62" w:firstLine="420"/>
        <w:rPr>
          <w:rFonts w:ascii="仿宋" w:hAnsi="仿宋" w:eastAsia="仿宋" w:cs="仿宋"/>
          <w:color w:val="auto"/>
          <w:sz w:val="22"/>
          <w:szCs w:val="22"/>
          <w:highlight w:val="none"/>
        </w:rPr>
      </w:pPr>
      <w:r>
        <w:rPr>
          <w:color w:val="auto"/>
          <w:spacing w:val="-12"/>
          <w:sz w:val="22"/>
          <w:szCs w:val="22"/>
          <w:highlight w:val="none"/>
        </w:rPr>
        <w:t>3.2.</w:t>
      </w:r>
      <w:r>
        <w:rPr>
          <w:color w:val="auto"/>
          <w:spacing w:val="-28"/>
          <w:sz w:val="22"/>
          <w:szCs w:val="22"/>
          <w:highlight w:val="none"/>
        </w:rPr>
        <w:t xml:space="preserve"> </w:t>
      </w:r>
      <w:r>
        <w:rPr>
          <w:color w:val="auto"/>
          <w:spacing w:val="-12"/>
          <w:sz w:val="22"/>
          <w:szCs w:val="22"/>
          <w:highlight w:val="none"/>
        </w:rPr>
        <w:t>床板应平整、无严重色差、无开裂，胶合板的正反面上不得出现霉斑，应无腐朽和虫</w:t>
      </w:r>
      <w:r>
        <w:rPr>
          <w:color w:val="auto"/>
          <w:sz w:val="22"/>
          <w:szCs w:val="22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7"/>
          <w:sz w:val="22"/>
          <w:szCs w:val="22"/>
          <w:highlight w:val="none"/>
        </w:rPr>
        <w:t>蛀。</w:t>
      </w:r>
    </w:p>
    <w:p w14:paraId="63AF90C7">
      <w:pPr>
        <w:pStyle w:val="11"/>
        <w:spacing w:before="135" w:line="219" w:lineRule="auto"/>
        <w:ind w:left="430"/>
        <w:rPr>
          <w:color w:val="auto"/>
          <w:sz w:val="22"/>
          <w:szCs w:val="22"/>
          <w:highlight w:val="none"/>
        </w:rPr>
      </w:pPr>
      <w:r>
        <w:rPr>
          <w:color w:val="auto"/>
          <w:spacing w:val="-11"/>
          <w:sz w:val="22"/>
          <w:szCs w:val="22"/>
          <w:highlight w:val="none"/>
        </w:rPr>
        <w:t>3.3.</w:t>
      </w:r>
      <w:r>
        <w:rPr>
          <w:color w:val="auto"/>
          <w:spacing w:val="-17"/>
          <w:sz w:val="22"/>
          <w:szCs w:val="22"/>
          <w:highlight w:val="none"/>
        </w:rPr>
        <w:t xml:space="preserve"> </w:t>
      </w:r>
      <w:r>
        <w:rPr>
          <w:color w:val="auto"/>
          <w:spacing w:val="-11"/>
          <w:sz w:val="22"/>
          <w:szCs w:val="22"/>
          <w:highlight w:val="none"/>
        </w:rPr>
        <w:t>床板与床框要平齐，四边间隙均匀适宜。</w:t>
      </w:r>
    </w:p>
    <w:p w14:paraId="045CFCF4">
      <w:pPr>
        <w:pStyle w:val="11"/>
        <w:spacing w:before="130" w:line="219" w:lineRule="auto"/>
        <w:ind w:left="430"/>
        <w:rPr>
          <w:color w:val="auto"/>
          <w:sz w:val="22"/>
          <w:szCs w:val="22"/>
          <w:highlight w:val="none"/>
        </w:rPr>
      </w:pPr>
      <w:r>
        <w:rPr>
          <w:color w:val="auto"/>
          <w:spacing w:val="-11"/>
          <w:sz w:val="22"/>
          <w:szCs w:val="22"/>
          <w:highlight w:val="none"/>
        </w:rPr>
        <w:t>3.4.</w:t>
      </w:r>
      <w:r>
        <w:rPr>
          <w:color w:val="auto"/>
          <w:spacing w:val="-28"/>
          <w:sz w:val="22"/>
          <w:szCs w:val="22"/>
          <w:highlight w:val="none"/>
        </w:rPr>
        <w:t xml:space="preserve"> </w:t>
      </w:r>
      <w:r>
        <w:rPr>
          <w:color w:val="auto"/>
          <w:spacing w:val="-11"/>
          <w:sz w:val="22"/>
          <w:szCs w:val="22"/>
          <w:highlight w:val="none"/>
        </w:rPr>
        <w:t>床整体支撑后水平偏差不得超过</w:t>
      </w:r>
      <w:r>
        <w:rPr>
          <w:rFonts w:ascii="Times New Roman" w:hAnsi="Times New Roman" w:eastAsia="Times New Roman" w:cs="Times New Roman"/>
          <w:color w:val="auto"/>
          <w:spacing w:val="-11"/>
          <w:sz w:val="22"/>
          <w:szCs w:val="22"/>
          <w:highlight w:val="none"/>
        </w:rPr>
        <w:t>5mm</w:t>
      </w:r>
      <w:r>
        <w:rPr>
          <w:color w:val="auto"/>
          <w:spacing w:val="-11"/>
          <w:sz w:val="22"/>
          <w:szCs w:val="22"/>
          <w:highlight w:val="none"/>
        </w:rPr>
        <w:t>。</w:t>
      </w:r>
    </w:p>
    <w:p w14:paraId="1E7C8A01">
      <w:pPr>
        <w:pStyle w:val="11"/>
        <w:spacing w:before="149" w:line="219" w:lineRule="auto"/>
        <w:ind w:left="430"/>
        <w:rPr>
          <w:color w:val="auto"/>
          <w:sz w:val="22"/>
          <w:szCs w:val="22"/>
          <w:highlight w:val="none"/>
        </w:rPr>
      </w:pPr>
      <w:r>
        <w:rPr>
          <w:color w:val="auto"/>
          <w:spacing w:val="-12"/>
          <w:sz w:val="22"/>
          <w:szCs w:val="22"/>
          <w:highlight w:val="none"/>
        </w:rPr>
        <w:t>3.5. 连接件与床架的螺钉连接松紧适度，铆合应牢固。</w:t>
      </w:r>
    </w:p>
    <w:p w14:paraId="19F0FA88">
      <w:pPr>
        <w:pStyle w:val="11"/>
        <w:spacing w:before="138" w:line="219" w:lineRule="auto"/>
        <w:rPr>
          <w:color w:val="auto"/>
          <w:sz w:val="29"/>
          <w:szCs w:val="29"/>
          <w:highlight w:val="none"/>
        </w:rPr>
      </w:pPr>
      <w:r>
        <w:rPr>
          <w:color w:val="auto"/>
          <w:spacing w:val="-12"/>
          <w:sz w:val="29"/>
          <w:szCs w:val="29"/>
          <w:highlight w:val="none"/>
        </w:rPr>
        <w:t xml:space="preserve">4. </w:t>
      </w:r>
      <w:r>
        <w:rPr>
          <w:b/>
          <w:bCs/>
          <w:color w:val="auto"/>
          <w:spacing w:val="-12"/>
          <w:sz w:val="29"/>
          <w:szCs w:val="29"/>
          <w:highlight w:val="none"/>
        </w:rPr>
        <w:t>标志、包装、运输与贮存要求</w:t>
      </w:r>
    </w:p>
    <w:p w14:paraId="710FD33A">
      <w:pPr>
        <w:pStyle w:val="11"/>
        <w:spacing w:before="187" w:line="220" w:lineRule="auto"/>
        <w:ind w:left="60"/>
        <w:rPr>
          <w:color w:val="auto"/>
          <w:sz w:val="22"/>
          <w:szCs w:val="22"/>
          <w:highlight w:val="none"/>
        </w:rPr>
      </w:pPr>
      <w:r>
        <w:rPr>
          <w:color w:val="auto"/>
          <w:spacing w:val="-4"/>
          <w:sz w:val="22"/>
          <w:szCs w:val="22"/>
          <w:highlight w:val="none"/>
        </w:rPr>
        <w:t>4.1.包装标志</w:t>
      </w:r>
    </w:p>
    <w:p w14:paraId="02F39B1F">
      <w:pPr>
        <w:pStyle w:val="11"/>
        <w:spacing w:before="144" w:line="338" w:lineRule="auto"/>
        <w:ind w:left="60" w:right="13" w:firstLine="479"/>
        <w:jc w:val="both"/>
        <w:rPr>
          <w:color w:val="auto"/>
          <w:highlight w:val="none"/>
        </w:rPr>
      </w:pPr>
      <w:r>
        <w:rPr>
          <w:color w:val="auto"/>
          <w:spacing w:val="-14"/>
          <w:sz w:val="22"/>
          <w:szCs w:val="22"/>
          <w:highlight w:val="none"/>
        </w:rPr>
        <w:t>包装箱标志颜色为黑色，字体为黑体字，</w:t>
      </w:r>
      <w:r>
        <w:rPr>
          <w:rFonts w:ascii="仿宋" w:hAnsi="仿宋" w:eastAsia="仿宋" w:cs="仿宋"/>
          <w:color w:val="auto"/>
          <w:spacing w:val="-14"/>
          <w:sz w:val="22"/>
          <w:szCs w:val="22"/>
          <w:highlight w:val="none"/>
        </w:rPr>
        <w:t>印</w:t>
      </w:r>
      <w:r>
        <w:rPr>
          <w:rFonts w:ascii="仿宋" w:hAnsi="仿宋" w:eastAsia="仿宋" w:cs="仿宋"/>
          <w:color w:val="auto"/>
          <w:spacing w:val="-15"/>
          <w:sz w:val="22"/>
          <w:szCs w:val="22"/>
          <w:highlight w:val="none"/>
        </w:rPr>
        <w:t xml:space="preserve"> </w:t>
      </w:r>
      <w:r>
        <w:rPr>
          <w:color w:val="auto"/>
          <w:spacing w:val="-15"/>
          <w:sz w:val="22"/>
          <w:szCs w:val="22"/>
          <w:highlight w:val="none"/>
        </w:rPr>
        <w:t>刷布局合理，字体大小适宜，字迹清晰工整。</w:t>
      </w:r>
      <w:r>
        <w:rPr>
          <w:color w:val="auto"/>
          <w:sz w:val="22"/>
          <w:szCs w:val="22"/>
          <w:highlight w:val="none"/>
        </w:rPr>
        <w:t xml:space="preserve"> </w:t>
      </w:r>
      <w:r>
        <w:rPr>
          <w:color w:val="auto"/>
          <w:spacing w:val="-10"/>
          <w:sz w:val="22"/>
          <w:szCs w:val="22"/>
          <w:highlight w:val="none"/>
        </w:rPr>
        <w:t>包装箱正反两个大面，根据包形大小印刷“</w:t>
      </w:r>
      <w:r>
        <w:rPr>
          <w:rFonts w:hint="eastAsia"/>
          <w:color w:val="auto"/>
          <w:spacing w:val="-10"/>
          <w:sz w:val="22"/>
          <w:szCs w:val="22"/>
          <w:highlight w:val="none"/>
          <w:lang w:eastAsia="zh-CN"/>
        </w:rPr>
        <w:t>应急救灾</w:t>
      </w:r>
      <w:r>
        <w:rPr>
          <w:color w:val="auto"/>
          <w:spacing w:val="-10"/>
          <w:sz w:val="22"/>
          <w:szCs w:val="22"/>
          <w:highlight w:val="none"/>
        </w:rPr>
        <w:t>木板折叠床”、应</w:t>
      </w:r>
      <w:r>
        <w:rPr>
          <w:color w:val="auto"/>
          <w:spacing w:val="-11"/>
          <w:sz w:val="22"/>
          <w:szCs w:val="22"/>
          <w:highlight w:val="none"/>
        </w:rPr>
        <w:t>急救灾物资标识(图)、</w:t>
      </w:r>
      <w:r>
        <w:rPr>
          <w:color w:val="auto"/>
          <w:sz w:val="22"/>
          <w:szCs w:val="22"/>
          <w:highlight w:val="none"/>
        </w:rPr>
        <w:t xml:space="preserve"> </w:t>
      </w:r>
      <w:r>
        <w:rPr>
          <w:color w:val="auto"/>
          <w:spacing w:val="-14"/>
          <w:sz w:val="22"/>
          <w:szCs w:val="22"/>
          <w:highlight w:val="none"/>
        </w:rPr>
        <w:t>数量、质量、体积(长×宽×高)、生产日期、承制方名称，监制单位名称(陕西省应急管理厅监</w:t>
      </w:r>
      <w:r>
        <w:rPr>
          <w:color w:val="auto"/>
          <w:spacing w:val="-5"/>
          <w:sz w:val="22"/>
          <w:szCs w:val="22"/>
          <w:highlight w:val="none"/>
        </w:rPr>
        <w:t>制)。样式见图3。</w:t>
      </w:r>
    </w:p>
    <w:p w14:paraId="16D729DE">
      <w:pPr>
        <w:pStyle w:val="11"/>
        <w:spacing w:before="113" w:line="212" w:lineRule="auto"/>
        <w:ind w:left="3100"/>
        <w:rPr>
          <w:color w:val="auto"/>
          <w:highlight w:val="none"/>
        </w:rPr>
      </w:pPr>
      <w:r>
        <w:rPr>
          <w:color w:val="auto"/>
          <w:highlight w:val="none"/>
        </w:rPr>
        <w:drawing>
          <wp:inline distT="0" distB="0" distL="0" distR="0">
            <wp:extent cx="1111250" cy="1224915"/>
            <wp:effectExtent l="0" t="0" r="12700" b="13335"/>
            <wp:docPr id="50" name="Drawing 2" descr="im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Drawing 2" descr="img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11250" cy="1225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DB6088">
      <w:pPr>
        <w:pStyle w:val="11"/>
        <w:spacing w:before="113" w:line="212" w:lineRule="auto"/>
        <w:ind w:left="3100"/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</w:pPr>
      <w:r>
        <w:rPr>
          <w:color w:val="auto"/>
          <w:spacing w:val="6"/>
          <w:sz w:val="21"/>
          <w:szCs w:val="21"/>
          <w:highlight w:val="none"/>
        </w:rPr>
        <w:t>数量：1张</w:t>
      </w:r>
      <w:r>
        <w:rPr>
          <w:color w:val="auto"/>
          <w:spacing w:val="55"/>
          <w:sz w:val="21"/>
          <w:szCs w:val="21"/>
          <w:highlight w:val="none"/>
        </w:rPr>
        <w:t xml:space="preserve"> </w:t>
      </w:r>
      <w:r>
        <w:rPr>
          <w:color w:val="auto"/>
          <w:spacing w:val="6"/>
          <w:sz w:val="21"/>
          <w:szCs w:val="21"/>
          <w:highlight w:val="none"/>
        </w:rPr>
        <w:t>质量：</w:t>
      </w:r>
      <w:r>
        <w:rPr>
          <w:rFonts w:ascii="Times New Roman" w:hAnsi="Times New Roman" w:eastAsia="Times New Roman" w:cs="Times New Roman"/>
          <w:color w:val="auto"/>
          <w:spacing w:val="6"/>
          <w:sz w:val="21"/>
          <w:szCs w:val="21"/>
          <w:highlight w:val="none"/>
        </w:rPr>
        <w:t xml:space="preserve">××   </w:t>
      </w:r>
      <w:r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  <w:t>kg</w:t>
      </w:r>
    </w:p>
    <w:p w14:paraId="0B8FA990">
      <w:pPr>
        <w:pStyle w:val="11"/>
        <w:spacing w:before="174" w:line="220" w:lineRule="auto"/>
        <w:ind w:left="3020"/>
        <w:rPr>
          <w:rFonts w:ascii="Times New Roman" w:hAnsi="Times New Roman" w:eastAsia="Times New Roman" w:cs="Times New Roman"/>
          <w:color w:val="auto"/>
          <w:sz w:val="21"/>
          <w:szCs w:val="21"/>
          <w:highlight w:val="none"/>
        </w:rPr>
      </w:pPr>
      <w:r>
        <w:rPr>
          <w:color w:val="auto"/>
          <w:spacing w:val="-12"/>
          <w:w w:val="96"/>
          <w:sz w:val="21"/>
          <w:szCs w:val="21"/>
          <w:highlight w:val="none"/>
        </w:rPr>
        <w:t>体积：</w:t>
      </w:r>
      <w:r>
        <w:rPr>
          <w:rFonts w:ascii="Times New Roman" w:hAnsi="Times New Roman" w:eastAsia="Times New Roman" w:cs="Times New Roman"/>
          <w:color w:val="auto"/>
          <w:spacing w:val="-12"/>
          <w:w w:val="96"/>
          <w:sz w:val="21"/>
          <w:szCs w:val="21"/>
          <w:highlight w:val="none"/>
          <w:shd w:val="clear" w:fill="C0C0FF"/>
        </w:rPr>
        <w:t>xxxmm×</w:t>
      </w:r>
      <w:r>
        <w:rPr>
          <w:rFonts w:ascii="Times New Roman" w:hAnsi="Times New Roman" w:eastAsia="Times New Roman" w:cs="Times New Roman"/>
          <w:color w:val="auto"/>
          <w:spacing w:val="16"/>
          <w:sz w:val="21"/>
          <w:szCs w:val="21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12"/>
          <w:w w:val="96"/>
          <w:sz w:val="21"/>
          <w:szCs w:val="21"/>
          <w:highlight w:val="none"/>
          <w:shd w:val="clear" w:fill="C0C0FF"/>
        </w:rPr>
        <w:t>×xxmm</w:t>
      </w:r>
      <w:r>
        <w:rPr>
          <w:rFonts w:ascii="Times New Roman" w:hAnsi="Times New Roman" w:eastAsia="Times New Roman" w:cs="Times New Roman"/>
          <w:color w:val="auto"/>
          <w:spacing w:val="-34"/>
          <w:sz w:val="21"/>
          <w:szCs w:val="21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12"/>
          <w:w w:val="96"/>
          <w:sz w:val="21"/>
          <w:szCs w:val="21"/>
          <w:highlight w:val="none"/>
        </w:rPr>
        <w:t>×</w:t>
      </w:r>
      <w:r>
        <w:rPr>
          <w:rFonts w:ascii="Times New Roman" w:hAnsi="Times New Roman" w:eastAsia="Times New Roman" w:cs="Times New Roman"/>
          <w:color w:val="auto"/>
          <w:spacing w:val="16"/>
          <w:w w:val="101"/>
          <w:sz w:val="21"/>
          <w:szCs w:val="21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12"/>
          <w:w w:val="96"/>
          <w:sz w:val="21"/>
          <w:szCs w:val="21"/>
          <w:highlight w:val="none"/>
        </w:rPr>
        <w:t>×xxmm</w:t>
      </w:r>
    </w:p>
    <w:p w14:paraId="6069BA43">
      <w:pPr>
        <w:pStyle w:val="11"/>
        <w:spacing w:before="89" w:line="219" w:lineRule="auto"/>
        <w:ind w:left="3179"/>
        <w:rPr>
          <w:color w:val="auto"/>
          <w:sz w:val="22"/>
          <w:szCs w:val="22"/>
          <w:highlight w:val="none"/>
        </w:rPr>
      </w:pPr>
      <w:r>
        <w:rPr>
          <w:color w:val="auto"/>
          <w:spacing w:val="-11"/>
          <w:sz w:val="22"/>
          <w:szCs w:val="22"/>
          <w:highlight w:val="none"/>
        </w:rPr>
        <w:t>生产日期：20××年×月</w:t>
      </w:r>
    </w:p>
    <w:p w14:paraId="10B52D2F">
      <w:pPr>
        <w:pStyle w:val="11"/>
        <w:spacing w:before="149" w:line="219" w:lineRule="auto"/>
        <w:ind w:left="3699"/>
        <w:rPr>
          <w:color w:val="auto"/>
          <w:sz w:val="22"/>
          <w:szCs w:val="22"/>
          <w:highlight w:val="none"/>
        </w:rPr>
      </w:pPr>
      <w:r>
        <w:rPr>
          <w:color w:val="auto"/>
          <w:spacing w:val="-13"/>
          <w:sz w:val="22"/>
          <w:szCs w:val="22"/>
          <w:highlight w:val="none"/>
        </w:rPr>
        <w:t>承制单位名称</w:t>
      </w:r>
    </w:p>
    <w:p w14:paraId="3AC23177">
      <w:pPr>
        <w:pStyle w:val="11"/>
        <w:spacing w:before="140" w:line="220" w:lineRule="auto"/>
        <w:ind w:left="3699"/>
        <w:rPr>
          <w:color w:val="auto"/>
          <w:sz w:val="22"/>
          <w:szCs w:val="22"/>
          <w:highlight w:val="none"/>
        </w:rPr>
      </w:pPr>
      <w:r>
        <w:rPr>
          <w:color w:val="auto"/>
          <w:spacing w:val="-13"/>
          <w:sz w:val="22"/>
          <w:szCs w:val="22"/>
          <w:highlight w:val="none"/>
        </w:rPr>
        <w:t>监制单位名称</w:t>
      </w:r>
    </w:p>
    <w:p w14:paraId="560F0643">
      <w:pPr>
        <w:spacing w:before="147" w:line="222" w:lineRule="auto"/>
        <w:ind w:left="3580"/>
        <w:rPr>
          <w:rFonts w:ascii="黑体" w:hAnsi="黑体" w:eastAsia="黑体" w:cs="黑体"/>
          <w:color w:val="auto"/>
          <w:sz w:val="22"/>
          <w:szCs w:val="22"/>
          <w:highlight w:val="none"/>
        </w:rPr>
      </w:pPr>
      <w:r>
        <w:rPr>
          <w:rFonts w:ascii="黑体" w:hAnsi="黑体" w:eastAsia="黑体" w:cs="黑体"/>
          <w:color w:val="auto"/>
          <w:spacing w:val="-5"/>
          <w:sz w:val="22"/>
          <w:szCs w:val="22"/>
          <w:highlight w:val="none"/>
        </w:rPr>
        <w:t>图</w:t>
      </w:r>
      <w:r>
        <w:rPr>
          <w:rFonts w:ascii="黑体" w:hAnsi="黑体" w:eastAsia="黑体" w:cs="黑体"/>
          <w:color w:val="auto"/>
          <w:spacing w:val="-37"/>
          <w:sz w:val="22"/>
          <w:szCs w:val="22"/>
          <w:highlight w:val="none"/>
        </w:rPr>
        <w:t xml:space="preserve"> </w:t>
      </w:r>
      <w:r>
        <w:rPr>
          <w:rFonts w:ascii="黑体" w:hAnsi="黑体" w:eastAsia="黑体" w:cs="黑体"/>
          <w:color w:val="auto"/>
          <w:spacing w:val="-5"/>
          <w:sz w:val="22"/>
          <w:szCs w:val="22"/>
          <w:highlight w:val="none"/>
        </w:rPr>
        <w:t>3  包装标志</w:t>
      </w:r>
    </w:p>
    <w:p w14:paraId="2CE7BDF5">
      <w:pPr>
        <w:pStyle w:val="11"/>
        <w:spacing w:before="134" w:line="219" w:lineRule="auto"/>
        <w:ind w:left="509"/>
        <w:rPr>
          <w:color w:val="auto"/>
          <w:sz w:val="21"/>
          <w:szCs w:val="21"/>
          <w:highlight w:val="none"/>
        </w:rPr>
      </w:pPr>
      <w:r>
        <w:rPr>
          <w:color w:val="auto"/>
          <w:spacing w:val="-5"/>
          <w:sz w:val="21"/>
          <w:szCs w:val="21"/>
          <w:highlight w:val="none"/>
        </w:rPr>
        <w:t>印刷布局合理，字体大小适宜，字迹清晰。</w:t>
      </w:r>
    </w:p>
    <w:p w14:paraId="406D31E6">
      <w:pPr>
        <w:pStyle w:val="11"/>
        <w:spacing w:before="233" w:line="220" w:lineRule="auto"/>
        <w:ind w:left="60"/>
        <w:rPr>
          <w:color w:val="auto"/>
          <w:sz w:val="21"/>
          <w:szCs w:val="21"/>
          <w:highlight w:val="none"/>
        </w:rPr>
      </w:pPr>
      <w:r>
        <w:rPr>
          <w:color w:val="auto"/>
          <w:spacing w:val="3"/>
          <w:sz w:val="21"/>
          <w:szCs w:val="21"/>
          <w:highlight w:val="none"/>
        </w:rPr>
        <w:t>4.2.包装</w:t>
      </w:r>
    </w:p>
    <w:p w14:paraId="27FF3EB0">
      <w:pPr>
        <w:pStyle w:val="11"/>
        <w:spacing w:before="134" w:line="360" w:lineRule="auto"/>
        <w:ind w:firstLine="400" w:firstLineChars="200"/>
        <w:rPr>
          <w:color w:val="auto"/>
          <w:spacing w:val="-5"/>
          <w:sz w:val="21"/>
          <w:szCs w:val="21"/>
          <w:highlight w:val="none"/>
        </w:rPr>
      </w:pPr>
      <w:r>
        <w:rPr>
          <w:rFonts w:hint="eastAsia"/>
          <w:color w:val="auto"/>
          <w:spacing w:val="-5"/>
          <w:sz w:val="21"/>
          <w:szCs w:val="21"/>
          <w:highlight w:val="none"/>
          <w:lang w:val="en-US" w:eastAsia="zh-CN"/>
        </w:rPr>
        <w:t>外</w:t>
      </w:r>
      <w:r>
        <w:rPr>
          <w:color w:val="auto"/>
          <w:spacing w:val="-5"/>
          <w:sz w:val="21"/>
          <w:szCs w:val="21"/>
          <w:highlight w:val="none"/>
        </w:rPr>
        <w:t>包装采用纸箱，纸箱材质应符合 GB/T 6543-2008《运输包装用单瓦楞纸箱和双瓦楞纸箱》 的规定，纸箱样式见图4。</w:t>
      </w:r>
    </w:p>
    <w:p w14:paraId="6CF671BD">
      <w:pPr>
        <w:spacing w:line="363" w:lineRule="auto"/>
        <w:ind w:firstLine="420" w:firstLineChars="200"/>
        <w:rPr>
          <w:rFonts w:hint="default" w:eastAsiaTheme="minorEastAsia"/>
          <w:color w:val="auto"/>
          <w:sz w:val="21"/>
          <w:szCs w:val="21"/>
          <w:highlight w:val="none"/>
          <w:lang w:val="en-US" w:eastAsia="zh-CN"/>
        </w:rPr>
        <w:sectPr>
          <w:footerReference r:id="rId5" w:type="default"/>
          <w:pgSz w:w="11910" w:h="16850"/>
          <w:pgMar w:top="1432" w:right="1646" w:bottom="1050" w:left="1599" w:header="0" w:footer="776" w:gutter="0"/>
          <w:pgNumType w:fmt="decimal"/>
          <w:cols w:space="720" w:num="1"/>
        </w:sectPr>
      </w:pPr>
      <w:r>
        <w:rPr>
          <w:rFonts w:hint="eastAsia"/>
          <w:color w:val="auto"/>
          <w:sz w:val="21"/>
          <w:szCs w:val="21"/>
          <w:highlight w:val="none"/>
          <w:lang w:val="en-US" w:eastAsia="zh-CN"/>
        </w:rPr>
        <w:t>内包装采用聚乙烯塑料包装，厚度0.03-0.05㎜。</w:t>
      </w:r>
    </w:p>
    <w:p w14:paraId="05E8DC54">
      <w:pPr>
        <w:spacing w:line="365" w:lineRule="auto"/>
        <w:rPr>
          <w:rFonts w:ascii="Arial"/>
          <w:color w:val="auto"/>
          <w:sz w:val="21"/>
          <w:highlight w:val="none"/>
        </w:rPr>
      </w:pPr>
    </w:p>
    <w:p w14:paraId="1E852CE5">
      <w:pPr>
        <w:spacing w:line="3110" w:lineRule="exact"/>
        <w:ind w:firstLine="2969"/>
        <w:rPr>
          <w:color w:val="auto"/>
          <w:highlight w:val="none"/>
        </w:rPr>
      </w:pPr>
      <w:r>
        <w:rPr>
          <w:color w:val="auto"/>
          <w:position w:val="-62"/>
          <w:highlight w:val="none"/>
        </w:rPr>
        <w:drawing>
          <wp:inline distT="0" distB="0" distL="0" distR="0">
            <wp:extent cx="1917700" cy="1974850"/>
            <wp:effectExtent l="0" t="0" r="6350" b="6350"/>
            <wp:docPr id="52" name="IM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IM 14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917711" cy="19748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45ADCA7">
      <w:pPr>
        <w:spacing w:before="139" w:line="222" w:lineRule="auto"/>
        <w:ind w:left="3540"/>
        <w:rPr>
          <w:rFonts w:ascii="黑体" w:hAnsi="黑体" w:eastAsia="黑体" w:cs="黑体"/>
          <w:color w:val="auto"/>
          <w:sz w:val="22"/>
          <w:szCs w:val="22"/>
          <w:highlight w:val="none"/>
        </w:rPr>
      </w:pPr>
      <w:r>
        <w:rPr>
          <w:rFonts w:ascii="黑体" w:hAnsi="黑体" w:eastAsia="黑体" w:cs="黑体"/>
          <w:color w:val="auto"/>
          <w:spacing w:val="-3"/>
          <w:sz w:val="22"/>
          <w:szCs w:val="22"/>
          <w:highlight w:val="none"/>
        </w:rPr>
        <w:t>图</w:t>
      </w:r>
      <w:r>
        <w:rPr>
          <w:rFonts w:ascii="黑体" w:hAnsi="黑体" w:eastAsia="黑体" w:cs="黑体"/>
          <w:color w:val="auto"/>
          <w:spacing w:val="-42"/>
          <w:sz w:val="22"/>
          <w:szCs w:val="22"/>
          <w:highlight w:val="none"/>
        </w:rPr>
        <w:t xml:space="preserve"> </w:t>
      </w:r>
      <w:r>
        <w:rPr>
          <w:rFonts w:ascii="黑体" w:hAnsi="黑体" w:eastAsia="黑体" w:cs="黑体"/>
          <w:color w:val="auto"/>
          <w:spacing w:val="-3"/>
          <w:sz w:val="22"/>
          <w:szCs w:val="22"/>
          <w:highlight w:val="none"/>
        </w:rPr>
        <w:t>4  包装纸箱</w:t>
      </w:r>
    </w:p>
    <w:p w14:paraId="7D0A8D05">
      <w:pPr>
        <w:pStyle w:val="11"/>
        <w:spacing w:before="184" w:line="219" w:lineRule="auto"/>
        <w:ind w:left="489"/>
        <w:rPr>
          <w:color w:val="auto"/>
          <w:sz w:val="20"/>
          <w:szCs w:val="20"/>
          <w:highlight w:val="none"/>
        </w:rPr>
      </w:pPr>
      <w:r>
        <w:rPr>
          <w:color w:val="auto"/>
          <w:spacing w:val="15"/>
          <w:sz w:val="20"/>
          <w:szCs w:val="20"/>
          <w:highlight w:val="none"/>
        </w:rPr>
        <w:t>每个纸箱内横向放1张床。</w:t>
      </w:r>
    </w:p>
    <w:p w14:paraId="13795B16">
      <w:pPr>
        <w:pStyle w:val="11"/>
        <w:spacing w:before="123" w:line="219" w:lineRule="auto"/>
        <w:ind w:left="489"/>
        <w:rPr>
          <w:color w:val="auto"/>
          <w:sz w:val="22"/>
          <w:szCs w:val="22"/>
          <w:highlight w:val="none"/>
        </w:rPr>
      </w:pPr>
      <w:r>
        <w:rPr>
          <w:color w:val="auto"/>
          <w:sz w:val="22"/>
          <w:szCs w:val="22"/>
          <w:highlight w:val="none"/>
        </w:rPr>
        <w:t>包装箱内需放入产品的合格证，合格证样式见图</w:t>
      </w:r>
      <w:r>
        <w:rPr>
          <w:color w:val="auto"/>
          <w:spacing w:val="-1"/>
          <w:sz w:val="22"/>
          <w:szCs w:val="22"/>
          <w:highlight w:val="none"/>
        </w:rPr>
        <w:t>5。</w:t>
      </w:r>
    </w:p>
    <w:p w14:paraId="4503AA3A">
      <w:pPr>
        <w:spacing w:line="34" w:lineRule="exact"/>
        <w:rPr>
          <w:color w:val="auto"/>
          <w:highlight w:val="none"/>
        </w:rPr>
      </w:pPr>
    </w:p>
    <w:tbl>
      <w:tblPr>
        <w:tblStyle w:val="42"/>
        <w:tblW w:w="4289" w:type="dxa"/>
        <w:tblInd w:w="217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731"/>
        <w:gridCol w:w="2558"/>
      </w:tblGrid>
      <w:tr w14:paraId="7EE2AA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4289" w:type="dxa"/>
            <w:gridSpan w:val="2"/>
            <w:vAlign w:val="top"/>
          </w:tcPr>
          <w:p w14:paraId="19DF7F72">
            <w:pPr>
              <w:pStyle w:val="43"/>
              <w:spacing w:before="174" w:line="219" w:lineRule="auto"/>
              <w:ind w:left="1625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7"/>
                <w:sz w:val="22"/>
                <w:szCs w:val="22"/>
                <w:highlight w:val="none"/>
              </w:rPr>
              <w:t>合</w:t>
            </w:r>
            <w:r>
              <w:rPr>
                <w:color w:val="auto"/>
                <w:spacing w:val="4"/>
                <w:sz w:val="22"/>
                <w:szCs w:val="22"/>
                <w:highlight w:val="none"/>
              </w:rPr>
              <w:t xml:space="preserve">  </w:t>
            </w:r>
            <w:r>
              <w:rPr>
                <w:color w:val="auto"/>
                <w:spacing w:val="-7"/>
                <w:sz w:val="22"/>
                <w:szCs w:val="22"/>
                <w:highlight w:val="none"/>
              </w:rPr>
              <w:t>格</w:t>
            </w:r>
            <w:r>
              <w:rPr>
                <w:color w:val="auto"/>
                <w:spacing w:val="4"/>
                <w:sz w:val="22"/>
                <w:szCs w:val="22"/>
                <w:highlight w:val="none"/>
              </w:rPr>
              <w:t xml:space="preserve">  </w:t>
            </w:r>
            <w:r>
              <w:rPr>
                <w:color w:val="auto"/>
                <w:spacing w:val="-7"/>
                <w:sz w:val="22"/>
                <w:szCs w:val="22"/>
                <w:highlight w:val="none"/>
              </w:rPr>
              <w:t>证</w:t>
            </w:r>
          </w:p>
        </w:tc>
      </w:tr>
      <w:tr w14:paraId="03F1FE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731" w:type="dxa"/>
            <w:vAlign w:val="top"/>
          </w:tcPr>
          <w:p w14:paraId="2A0814C1">
            <w:pPr>
              <w:pStyle w:val="43"/>
              <w:spacing w:before="161" w:line="219" w:lineRule="auto"/>
              <w:ind w:left="415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2"/>
                <w:sz w:val="22"/>
                <w:szCs w:val="22"/>
                <w:highlight w:val="none"/>
              </w:rPr>
              <w:t>产品名称</w:t>
            </w:r>
          </w:p>
        </w:tc>
        <w:tc>
          <w:tcPr>
            <w:tcW w:w="2558" w:type="dxa"/>
            <w:vAlign w:val="top"/>
          </w:tcPr>
          <w:p w14:paraId="0E1A0C57">
            <w:pPr>
              <w:pStyle w:val="43"/>
              <w:spacing w:before="159" w:line="219" w:lineRule="auto"/>
              <w:ind w:left="284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/>
                <w:color w:val="auto"/>
                <w:spacing w:val="1"/>
                <w:sz w:val="22"/>
                <w:szCs w:val="22"/>
                <w:highlight w:val="none"/>
                <w:lang w:eastAsia="zh-CN"/>
              </w:rPr>
              <w:t>应急救灾</w:t>
            </w:r>
            <w:r>
              <w:rPr>
                <w:color w:val="auto"/>
                <w:spacing w:val="1"/>
                <w:sz w:val="22"/>
                <w:szCs w:val="22"/>
                <w:highlight w:val="none"/>
              </w:rPr>
              <w:t>木板折叠床</w:t>
            </w:r>
          </w:p>
        </w:tc>
      </w:tr>
      <w:tr w14:paraId="215083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731" w:type="dxa"/>
            <w:vAlign w:val="top"/>
          </w:tcPr>
          <w:p w14:paraId="7E3BF429">
            <w:pPr>
              <w:pStyle w:val="43"/>
              <w:spacing w:before="163" w:line="219" w:lineRule="auto"/>
              <w:ind w:left="524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6"/>
                <w:sz w:val="22"/>
                <w:szCs w:val="22"/>
                <w:highlight w:val="none"/>
              </w:rPr>
              <w:t>数</w:t>
            </w:r>
            <w:r>
              <w:rPr>
                <w:color w:val="auto"/>
                <w:spacing w:val="5"/>
                <w:sz w:val="22"/>
                <w:szCs w:val="22"/>
                <w:highlight w:val="none"/>
              </w:rPr>
              <w:t xml:space="preserve">  </w:t>
            </w:r>
            <w:r>
              <w:rPr>
                <w:color w:val="auto"/>
                <w:spacing w:val="-6"/>
                <w:sz w:val="22"/>
                <w:szCs w:val="22"/>
                <w:highlight w:val="none"/>
              </w:rPr>
              <w:t>量</w:t>
            </w:r>
          </w:p>
        </w:tc>
        <w:tc>
          <w:tcPr>
            <w:tcW w:w="2558" w:type="dxa"/>
            <w:vAlign w:val="top"/>
          </w:tcPr>
          <w:p w14:paraId="1A2A6F05">
            <w:pPr>
              <w:pStyle w:val="43"/>
              <w:spacing w:before="163" w:line="219" w:lineRule="auto"/>
              <w:ind w:left="1104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4"/>
                <w:sz w:val="22"/>
                <w:szCs w:val="22"/>
                <w:highlight w:val="none"/>
              </w:rPr>
              <w:t>1件</w:t>
            </w:r>
          </w:p>
        </w:tc>
      </w:tr>
      <w:tr w14:paraId="6F5D69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8" w:hRule="atLeast"/>
        </w:trPr>
        <w:tc>
          <w:tcPr>
            <w:tcW w:w="1731" w:type="dxa"/>
            <w:vAlign w:val="top"/>
          </w:tcPr>
          <w:p w14:paraId="6F6A03F6">
            <w:pPr>
              <w:pStyle w:val="43"/>
              <w:spacing w:before="165" w:line="219" w:lineRule="auto"/>
              <w:ind w:left="415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3"/>
                <w:sz w:val="22"/>
                <w:szCs w:val="22"/>
                <w:highlight w:val="none"/>
              </w:rPr>
              <w:t>生产日期</w:t>
            </w:r>
          </w:p>
        </w:tc>
        <w:tc>
          <w:tcPr>
            <w:tcW w:w="2558" w:type="dxa"/>
            <w:vAlign w:val="top"/>
          </w:tcPr>
          <w:p w14:paraId="790708B6">
            <w:pPr>
              <w:pStyle w:val="43"/>
              <w:spacing w:before="165" w:line="219" w:lineRule="auto"/>
              <w:ind w:left="613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6"/>
                <w:sz w:val="22"/>
                <w:szCs w:val="22"/>
                <w:highlight w:val="none"/>
              </w:rPr>
              <w:t>20××年×月</w:t>
            </w:r>
          </w:p>
        </w:tc>
      </w:tr>
      <w:tr w14:paraId="138FAA9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9" w:hRule="atLeast"/>
        </w:trPr>
        <w:tc>
          <w:tcPr>
            <w:tcW w:w="1731" w:type="dxa"/>
            <w:vAlign w:val="top"/>
          </w:tcPr>
          <w:p w14:paraId="7F5A9791">
            <w:pPr>
              <w:pStyle w:val="43"/>
              <w:spacing w:before="167" w:line="219" w:lineRule="auto"/>
              <w:ind w:left="415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7"/>
                <w:sz w:val="22"/>
                <w:szCs w:val="22"/>
                <w:highlight w:val="none"/>
              </w:rPr>
              <w:t>检验人员</w:t>
            </w:r>
          </w:p>
        </w:tc>
        <w:tc>
          <w:tcPr>
            <w:tcW w:w="2558" w:type="dxa"/>
            <w:vAlign w:val="top"/>
          </w:tcPr>
          <w:p w14:paraId="1808C35D">
            <w:pPr>
              <w:pStyle w:val="43"/>
              <w:spacing w:before="167" w:line="219" w:lineRule="auto"/>
              <w:ind w:left="504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6"/>
                <w:sz w:val="22"/>
                <w:szCs w:val="22"/>
                <w:highlight w:val="none"/>
              </w:rPr>
              <w:t>(检验人员工号)</w:t>
            </w:r>
          </w:p>
        </w:tc>
      </w:tr>
      <w:tr w14:paraId="2C4492F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 w:hRule="atLeast"/>
        </w:trPr>
        <w:tc>
          <w:tcPr>
            <w:tcW w:w="1731" w:type="dxa"/>
            <w:vAlign w:val="top"/>
          </w:tcPr>
          <w:p w14:paraId="38960CDF">
            <w:pPr>
              <w:pStyle w:val="43"/>
              <w:spacing w:before="178" w:line="219" w:lineRule="auto"/>
              <w:ind w:left="305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2"/>
                <w:sz w:val="22"/>
                <w:szCs w:val="22"/>
                <w:highlight w:val="none"/>
              </w:rPr>
              <w:t>承制方名称</w:t>
            </w:r>
          </w:p>
        </w:tc>
        <w:tc>
          <w:tcPr>
            <w:tcW w:w="2558" w:type="dxa"/>
            <w:vAlign w:val="top"/>
          </w:tcPr>
          <w:p w14:paraId="5AC975EB">
            <w:pPr>
              <w:pStyle w:val="43"/>
              <w:spacing w:before="178" w:line="220" w:lineRule="auto"/>
              <w:ind w:left="284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3"/>
                <w:sz w:val="22"/>
                <w:szCs w:val="22"/>
                <w:highlight w:val="none"/>
              </w:rPr>
              <w:t>×××××有限公司</w:t>
            </w:r>
          </w:p>
        </w:tc>
      </w:tr>
    </w:tbl>
    <w:p w14:paraId="011612C7">
      <w:pPr>
        <w:spacing w:before="135" w:line="222" w:lineRule="auto"/>
        <w:ind w:left="3469"/>
        <w:rPr>
          <w:rFonts w:ascii="黑体" w:hAnsi="黑体" w:eastAsia="黑体" w:cs="黑体"/>
          <w:color w:val="auto"/>
          <w:sz w:val="22"/>
          <w:szCs w:val="22"/>
          <w:highlight w:val="none"/>
        </w:rPr>
      </w:pPr>
      <w:r>
        <w:rPr>
          <w:rFonts w:ascii="黑体" w:hAnsi="黑体" w:eastAsia="黑体" w:cs="黑体"/>
          <w:color w:val="auto"/>
          <w:spacing w:val="-3"/>
          <w:sz w:val="22"/>
          <w:szCs w:val="22"/>
          <w:highlight w:val="none"/>
        </w:rPr>
        <w:t>图</w:t>
      </w:r>
      <w:r>
        <w:rPr>
          <w:rFonts w:ascii="黑体" w:hAnsi="黑体" w:eastAsia="黑体" w:cs="黑体"/>
          <w:color w:val="auto"/>
          <w:spacing w:val="-42"/>
          <w:sz w:val="22"/>
          <w:szCs w:val="22"/>
          <w:highlight w:val="none"/>
        </w:rPr>
        <w:t xml:space="preserve"> </w:t>
      </w:r>
      <w:r>
        <w:rPr>
          <w:rFonts w:ascii="黑体" w:hAnsi="黑体" w:eastAsia="黑体" w:cs="黑体"/>
          <w:color w:val="auto"/>
          <w:spacing w:val="-3"/>
          <w:sz w:val="22"/>
          <w:szCs w:val="22"/>
          <w:highlight w:val="none"/>
        </w:rPr>
        <w:t>5  合格证样式</w:t>
      </w:r>
    </w:p>
    <w:p w14:paraId="0780D843">
      <w:pPr>
        <w:pStyle w:val="11"/>
        <w:spacing w:before="151" w:line="212" w:lineRule="auto"/>
        <w:ind w:left="489"/>
        <w:rPr>
          <w:color w:val="auto"/>
          <w:sz w:val="21"/>
          <w:szCs w:val="21"/>
          <w:highlight w:val="none"/>
        </w:rPr>
      </w:pPr>
      <w:r>
        <w:rPr>
          <w:color w:val="auto"/>
          <w:spacing w:val="-14"/>
          <w:sz w:val="21"/>
          <w:szCs w:val="21"/>
          <w:highlight w:val="none"/>
        </w:rPr>
        <w:t>纸箱外尺寸为965</w:t>
      </w:r>
      <w:r>
        <w:rPr>
          <w:rFonts w:ascii="Times New Roman" w:hAnsi="Times New Roman" w:eastAsia="Times New Roman" w:cs="Times New Roman"/>
          <w:color w:val="auto"/>
          <w:spacing w:val="-14"/>
          <w:sz w:val="21"/>
          <w:szCs w:val="21"/>
          <w:highlight w:val="none"/>
        </w:rPr>
        <w:t>mm×920mm×160mm</w:t>
      </w:r>
      <w:r>
        <w:rPr>
          <w:rFonts w:ascii="Times New Roman" w:hAnsi="Times New Roman" w:eastAsia="Times New Roman" w:cs="Times New Roman"/>
          <w:color w:val="auto"/>
          <w:spacing w:val="27"/>
          <w:w w:val="101"/>
          <w:sz w:val="21"/>
          <w:szCs w:val="21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14"/>
          <w:sz w:val="21"/>
          <w:szCs w:val="21"/>
          <w:highlight w:val="none"/>
        </w:rPr>
        <w:t xml:space="preserve">( </w:t>
      </w:r>
      <w:r>
        <w:rPr>
          <w:color w:val="auto"/>
          <w:spacing w:val="-14"/>
          <w:sz w:val="21"/>
          <w:szCs w:val="21"/>
          <w:highlight w:val="none"/>
        </w:rPr>
        <w:t>长</w:t>
      </w:r>
      <w:r>
        <w:rPr>
          <w:color w:val="auto"/>
          <w:spacing w:val="-15"/>
          <w:sz w:val="21"/>
          <w:szCs w:val="21"/>
          <w:highlight w:val="none"/>
        </w:rPr>
        <w:t>×宽×高)。</w:t>
      </w:r>
    </w:p>
    <w:p w14:paraId="33C1821A">
      <w:pPr>
        <w:pStyle w:val="11"/>
        <w:spacing w:before="191" w:line="219" w:lineRule="auto"/>
        <w:ind w:left="489"/>
        <w:rPr>
          <w:color w:val="auto"/>
          <w:sz w:val="21"/>
          <w:szCs w:val="21"/>
          <w:highlight w:val="none"/>
        </w:rPr>
      </w:pPr>
      <w:r>
        <w:rPr>
          <w:color w:val="auto"/>
          <w:spacing w:val="-16"/>
          <w:sz w:val="21"/>
          <w:szCs w:val="21"/>
          <w:highlight w:val="none"/>
        </w:rPr>
        <w:t>纸箱外面采用“井”字型打包带捆包。</w:t>
      </w:r>
    </w:p>
    <w:p w14:paraId="148C1108">
      <w:pPr>
        <w:pStyle w:val="11"/>
        <w:spacing w:before="203" w:line="220" w:lineRule="auto"/>
        <w:ind w:left="80"/>
        <w:rPr>
          <w:color w:val="auto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2"/>
          <w:sz w:val="22"/>
          <w:szCs w:val="22"/>
          <w:highlight w:val="none"/>
        </w:rPr>
        <w:t>4.3.</w:t>
      </w:r>
      <w:r>
        <w:rPr>
          <w:rFonts w:ascii="Times New Roman" w:hAnsi="Times New Roman" w:eastAsia="Times New Roman" w:cs="Times New Roman"/>
          <w:color w:val="auto"/>
          <w:spacing w:val="29"/>
          <w:sz w:val="22"/>
          <w:szCs w:val="22"/>
          <w:highlight w:val="none"/>
        </w:rPr>
        <w:t xml:space="preserve"> </w:t>
      </w:r>
      <w:r>
        <w:rPr>
          <w:color w:val="auto"/>
          <w:spacing w:val="-2"/>
          <w:sz w:val="22"/>
          <w:szCs w:val="22"/>
          <w:highlight w:val="none"/>
        </w:rPr>
        <w:t>另行包装</w:t>
      </w:r>
    </w:p>
    <w:p w14:paraId="66AB47D5">
      <w:pPr>
        <w:pStyle w:val="11"/>
        <w:spacing w:before="96" w:line="373" w:lineRule="auto"/>
        <w:ind w:left="80" w:right="5" w:firstLine="409"/>
        <w:rPr>
          <w:color w:val="auto"/>
          <w:sz w:val="22"/>
          <w:szCs w:val="22"/>
          <w:highlight w:val="none"/>
        </w:rPr>
      </w:pPr>
      <w:r>
        <w:rPr>
          <w:color w:val="auto"/>
          <w:spacing w:val="-11"/>
          <w:sz w:val="22"/>
          <w:szCs w:val="22"/>
          <w:highlight w:val="none"/>
        </w:rPr>
        <w:t>要求包装结实，便于搬运运输。投标人在交货时多配若干外包装，以备运输途中破损后及</w:t>
      </w:r>
      <w:r>
        <w:rPr>
          <w:color w:val="auto"/>
          <w:sz w:val="22"/>
          <w:szCs w:val="22"/>
          <w:highlight w:val="none"/>
        </w:rPr>
        <w:t xml:space="preserve"> </w:t>
      </w:r>
      <w:r>
        <w:rPr>
          <w:color w:val="auto"/>
          <w:spacing w:val="-10"/>
          <w:sz w:val="22"/>
          <w:szCs w:val="22"/>
          <w:highlight w:val="none"/>
        </w:rPr>
        <w:t>时更换。</w:t>
      </w:r>
    </w:p>
    <w:p w14:paraId="16E60F3D">
      <w:pPr>
        <w:pStyle w:val="11"/>
        <w:spacing w:before="23" w:line="219" w:lineRule="auto"/>
        <w:ind w:left="80"/>
        <w:rPr>
          <w:color w:val="auto"/>
          <w:sz w:val="22"/>
          <w:szCs w:val="22"/>
          <w:highlight w:val="none"/>
        </w:rPr>
      </w:pPr>
      <w:r>
        <w:rPr>
          <w:rFonts w:ascii="Times New Roman" w:hAnsi="Times New Roman" w:eastAsia="Times New Roman" w:cs="Times New Roman"/>
          <w:color w:val="auto"/>
          <w:spacing w:val="-2"/>
          <w:sz w:val="22"/>
          <w:szCs w:val="22"/>
          <w:highlight w:val="none"/>
        </w:rPr>
        <w:t>4.4.</w:t>
      </w:r>
      <w:r>
        <w:rPr>
          <w:rFonts w:ascii="Times New Roman" w:hAnsi="Times New Roman" w:eastAsia="Times New Roman" w:cs="Times New Roman"/>
          <w:color w:val="auto"/>
          <w:spacing w:val="35"/>
          <w:sz w:val="22"/>
          <w:szCs w:val="22"/>
          <w:highlight w:val="none"/>
        </w:rPr>
        <w:t xml:space="preserve"> </w:t>
      </w:r>
      <w:r>
        <w:rPr>
          <w:color w:val="auto"/>
          <w:spacing w:val="-2"/>
          <w:sz w:val="22"/>
          <w:szCs w:val="22"/>
          <w:highlight w:val="none"/>
        </w:rPr>
        <w:t>运输与贮存</w:t>
      </w:r>
    </w:p>
    <w:p w14:paraId="5F326B74">
      <w:pPr>
        <w:pStyle w:val="11"/>
        <w:spacing w:before="107" w:line="340" w:lineRule="auto"/>
        <w:ind w:left="80" w:firstLine="409"/>
        <w:rPr>
          <w:color w:val="auto"/>
          <w:sz w:val="22"/>
          <w:szCs w:val="22"/>
          <w:highlight w:val="none"/>
        </w:rPr>
      </w:pPr>
      <w:r>
        <w:rPr>
          <w:color w:val="auto"/>
          <w:spacing w:val="-11"/>
          <w:sz w:val="22"/>
          <w:szCs w:val="22"/>
          <w:highlight w:val="none"/>
        </w:rPr>
        <w:t>包装件在运输、贮存中严禁露天堆放，不应日晒雨淋。搬运、装卸过程中不应有抛摔等损</w:t>
      </w:r>
      <w:r>
        <w:rPr>
          <w:color w:val="auto"/>
          <w:spacing w:val="5"/>
          <w:sz w:val="22"/>
          <w:szCs w:val="22"/>
          <w:highlight w:val="none"/>
        </w:rPr>
        <w:t xml:space="preserve"> </w:t>
      </w:r>
      <w:r>
        <w:rPr>
          <w:color w:val="auto"/>
          <w:spacing w:val="-12"/>
          <w:sz w:val="22"/>
          <w:szCs w:val="22"/>
          <w:highlight w:val="none"/>
        </w:rPr>
        <w:t>伤外包装的不当操作。</w:t>
      </w:r>
    </w:p>
    <w:p w14:paraId="30D17A36">
      <w:pPr>
        <w:pStyle w:val="11"/>
        <w:spacing w:before="2" w:line="393" w:lineRule="auto"/>
        <w:ind w:left="80" w:right="30" w:firstLine="409"/>
        <w:rPr>
          <w:rFonts w:ascii="仿宋" w:hAnsi="仿宋" w:eastAsia="仿宋" w:cs="仿宋"/>
          <w:color w:val="auto"/>
          <w:sz w:val="22"/>
          <w:szCs w:val="22"/>
          <w:highlight w:val="none"/>
        </w:rPr>
      </w:pPr>
      <w:r>
        <w:rPr>
          <w:color w:val="auto"/>
          <w:spacing w:val="-11"/>
          <w:sz w:val="22"/>
          <w:szCs w:val="22"/>
          <w:highlight w:val="none"/>
        </w:rPr>
        <w:t>贮存包装件的仓库应通风干燥，相对湿度不应超过80%。包装</w:t>
      </w:r>
      <w:r>
        <w:rPr>
          <w:color w:val="auto"/>
          <w:spacing w:val="-12"/>
          <w:sz w:val="22"/>
          <w:szCs w:val="22"/>
          <w:highlight w:val="none"/>
        </w:rPr>
        <w:t>件堆码底层距地面250</w:t>
      </w:r>
      <w:r>
        <w:rPr>
          <w:color w:val="auto"/>
          <w:spacing w:val="-31"/>
          <w:sz w:val="22"/>
          <w:szCs w:val="22"/>
          <w:highlight w:val="none"/>
        </w:rPr>
        <w:t xml:space="preserve"> </w:t>
      </w:r>
      <w:r>
        <w:rPr>
          <w:rFonts w:ascii="Times New Roman" w:hAnsi="Times New Roman" w:eastAsia="Times New Roman" w:cs="Times New Roman"/>
          <w:color w:val="auto"/>
          <w:spacing w:val="-12"/>
          <w:sz w:val="22"/>
          <w:szCs w:val="22"/>
          <w:highlight w:val="none"/>
        </w:rPr>
        <w:t>mm</w:t>
      </w:r>
      <w:r>
        <w:rPr>
          <w:rFonts w:ascii="Times New Roman" w:hAnsi="Times New Roman" w:eastAsia="Times New Roman" w:cs="Times New Roman"/>
          <w:color w:val="auto"/>
          <w:spacing w:val="-15"/>
          <w:sz w:val="22"/>
          <w:szCs w:val="22"/>
          <w:highlight w:val="none"/>
        </w:rPr>
        <w:t xml:space="preserve"> </w:t>
      </w:r>
      <w:r>
        <w:rPr>
          <w:color w:val="auto"/>
          <w:spacing w:val="-12"/>
          <w:sz w:val="22"/>
          <w:szCs w:val="22"/>
          <w:highlight w:val="none"/>
        </w:rPr>
        <w:t>以</w:t>
      </w:r>
      <w:r>
        <w:rPr>
          <w:color w:val="auto"/>
          <w:sz w:val="22"/>
          <w:szCs w:val="22"/>
          <w:highlight w:val="none"/>
        </w:rPr>
        <w:t xml:space="preserve"> </w:t>
      </w:r>
      <w:r>
        <w:rPr>
          <w:rFonts w:ascii="仿宋" w:hAnsi="仿宋" w:eastAsia="仿宋" w:cs="仿宋"/>
          <w:color w:val="auto"/>
          <w:spacing w:val="-9"/>
          <w:sz w:val="22"/>
          <w:szCs w:val="22"/>
          <w:highlight w:val="none"/>
        </w:rPr>
        <w:t>上。</w:t>
      </w:r>
    </w:p>
    <w:p w14:paraId="3EF7A54B">
      <w:pPr>
        <w:spacing w:line="393" w:lineRule="auto"/>
        <w:rPr>
          <w:rFonts w:ascii="仿宋" w:hAnsi="仿宋" w:eastAsia="仿宋" w:cs="仿宋"/>
          <w:color w:val="auto"/>
          <w:sz w:val="22"/>
          <w:szCs w:val="22"/>
          <w:highlight w:val="none"/>
        </w:rPr>
        <w:sectPr>
          <w:footerReference r:id="rId6" w:type="default"/>
          <w:pgSz w:w="11910" w:h="16850"/>
          <w:pgMar w:top="1432" w:right="1672" w:bottom="990" w:left="1589" w:header="0" w:footer="716" w:gutter="0"/>
          <w:pgNumType w:fmt="decimal"/>
          <w:cols w:space="720" w:num="1"/>
        </w:sectPr>
      </w:pPr>
    </w:p>
    <w:p w14:paraId="62F01E7C">
      <w:pPr>
        <w:spacing w:line="353" w:lineRule="auto"/>
        <w:rPr>
          <w:rFonts w:ascii="Arial"/>
          <w:color w:val="auto"/>
          <w:sz w:val="21"/>
          <w:highlight w:val="none"/>
        </w:rPr>
      </w:pPr>
    </w:p>
    <w:p w14:paraId="7AB2AEB9">
      <w:pPr>
        <w:spacing w:line="353" w:lineRule="auto"/>
        <w:rPr>
          <w:rFonts w:ascii="Arial"/>
          <w:color w:val="auto"/>
          <w:sz w:val="21"/>
          <w:highlight w:val="none"/>
        </w:rPr>
      </w:pPr>
    </w:p>
    <w:p w14:paraId="3B0CD645">
      <w:pPr>
        <w:spacing w:before="71" w:line="222" w:lineRule="auto"/>
        <w:ind w:left="3893"/>
        <w:rPr>
          <w:rFonts w:ascii="Arial" w:hAnsi="Arial" w:eastAsia="Arial" w:cs="Arial"/>
          <w:color w:val="auto"/>
          <w:sz w:val="22"/>
          <w:szCs w:val="22"/>
          <w:highlight w:val="none"/>
        </w:rPr>
      </w:pPr>
      <w:r>
        <w:rPr>
          <w:rFonts w:ascii="黑体" w:hAnsi="黑体" w:eastAsia="黑体" w:cs="黑体"/>
          <w:b/>
          <w:bCs/>
          <w:color w:val="auto"/>
          <w:spacing w:val="-12"/>
          <w:sz w:val="22"/>
          <w:szCs w:val="22"/>
          <w:highlight w:val="none"/>
        </w:rPr>
        <w:t>附</w:t>
      </w:r>
      <w:r>
        <w:rPr>
          <w:rFonts w:ascii="黑体" w:hAnsi="黑体" w:eastAsia="黑体" w:cs="黑体"/>
          <w:color w:val="auto"/>
          <w:spacing w:val="80"/>
          <w:sz w:val="22"/>
          <w:szCs w:val="22"/>
          <w:highlight w:val="none"/>
        </w:rPr>
        <w:t xml:space="preserve"> </w:t>
      </w:r>
      <w:r>
        <w:rPr>
          <w:rFonts w:ascii="黑体" w:hAnsi="黑体" w:eastAsia="黑体" w:cs="黑体"/>
          <w:b/>
          <w:bCs/>
          <w:color w:val="auto"/>
          <w:spacing w:val="-12"/>
          <w:sz w:val="22"/>
          <w:szCs w:val="22"/>
          <w:highlight w:val="none"/>
        </w:rPr>
        <w:t>录</w:t>
      </w:r>
      <w:r>
        <w:rPr>
          <w:rFonts w:ascii="黑体" w:hAnsi="黑体" w:eastAsia="黑体" w:cs="黑体"/>
          <w:color w:val="auto"/>
          <w:spacing w:val="87"/>
          <w:sz w:val="22"/>
          <w:szCs w:val="22"/>
          <w:highlight w:val="none"/>
        </w:rPr>
        <w:t xml:space="preserve"> </w:t>
      </w:r>
      <w:r>
        <w:rPr>
          <w:rFonts w:ascii="Arial" w:hAnsi="Arial" w:eastAsia="Arial" w:cs="Arial"/>
          <w:color w:val="auto"/>
          <w:spacing w:val="-12"/>
          <w:sz w:val="22"/>
          <w:szCs w:val="22"/>
          <w:highlight w:val="none"/>
        </w:rPr>
        <w:t>A</w:t>
      </w:r>
    </w:p>
    <w:p w14:paraId="3F4E01BE">
      <w:pPr>
        <w:spacing w:line="424" w:lineRule="auto"/>
        <w:rPr>
          <w:rFonts w:ascii="Arial"/>
          <w:color w:val="auto"/>
          <w:sz w:val="21"/>
          <w:highlight w:val="none"/>
        </w:rPr>
      </w:pPr>
    </w:p>
    <w:p w14:paraId="2B384CC1">
      <w:pPr>
        <w:pStyle w:val="11"/>
        <w:spacing w:before="72" w:line="329" w:lineRule="auto"/>
        <w:ind w:left="3610" w:right="3566" w:firstLine="109"/>
        <w:rPr>
          <w:color w:val="auto"/>
          <w:sz w:val="22"/>
          <w:szCs w:val="22"/>
          <w:highlight w:val="none"/>
        </w:rPr>
      </w:pPr>
      <w:r>
        <w:rPr>
          <w:color w:val="auto"/>
          <w:spacing w:val="-4"/>
          <w:sz w:val="22"/>
          <w:szCs w:val="22"/>
          <w:highlight w:val="none"/>
        </w:rPr>
        <w:t>(规范性附录)</w:t>
      </w:r>
      <w:r>
        <w:rPr>
          <w:color w:val="auto"/>
          <w:spacing w:val="5"/>
          <w:sz w:val="22"/>
          <w:szCs w:val="22"/>
          <w:highlight w:val="none"/>
        </w:rPr>
        <w:t xml:space="preserve"> </w:t>
      </w:r>
      <w:r>
        <w:rPr>
          <w:color w:val="auto"/>
          <w:spacing w:val="-11"/>
          <w:sz w:val="22"/>
          <w:szCs w:val="22"/>
          <w:highlight w:val="none"/>
        </w:rPr>
        <w:t>胶合板技术要求</w:t>
      </w:r>
    </w:p>
    <w:p w14:paraId="62F43E69">
      <w:pPr>
        <w:spacing w:before="32" w:line="221" w:lineRule="auto"/>
        <w:outlineLvl w:val="9"/>
        <w:rPr>
          <w:rFonts w:ascii="黑体" w:hAnsi="黑体" w:eastAsia="黑体" w:cs="黑体"/>
          <w:color w:val="auto"/>
          <w:sz w:val="28"/>
          <w:szCs w:val="28"/>
          <w:highlight w:val="none"/>
        </w:rPr>
      </w:pPr>
      <w:r>
        <w:rPr>
          <w:rFonts w:ascii="Arial" w:hAnsi="Arial" w:eastAsia="Arial" w:cs="Arial"/>
          <w:b/>
          <w:bCs/>
          <w:color w:val="auto"/>
          <w:spacing w:val="4"/>
          <w:sz w:val="28"/>
          <w:szCs w:val="28"/>
          <w:highlight w:val="none"/>
        </w:rPr>
        <w:t>A.1.</w:t>
      </w:r>
      <w:r>
        <w:rPr>
          <w:rFonts w:ascii="黑体" w:hAnsi="黑体" w:eastAsia="黑体" w:cs="黑体"/>
          <w:b/>
          <w:bCs/>
          <w:color w:val="auto"/>
          <w:spacing w:val="4"/>
          <w:sz w:val="28"/>
          <w:szCs w:val="28"/>
          <w:highlight w:val="none"/>
        </w:rPr>
        <w:t>种类及颜色</w:t>
      </w:r>
    </w:p>
    <w:p w14:paraId="7F3CAC09">
      <w:pPr>
        <w:pStyle w:val="11"/>
        <w:spacing w:before="117" w:line="340" w:lineRule="auto"/>
        <w:ind w:firstLine="430"/>
        <w:outlineLvl w:val="9"/>
        <w:rPr>
          <w:color w:val="auto"/>
          <w:sz w:val="22"/>
          <w:szCs w:val="22"/>
          <w:highlight w:val="none"/>
        </w:rPr>
      </w:pPr>
      <w:r>
        <w:rPr>
          <w:color w:val="auto"/>
          <w:spacing w:val="-9"/>
          <w:sz w:val="22"/>
          <w:szCs w:val="22"/>
          <w:highlight w:val="none"/>
        </w:rPr>
        <w:t>胶合板为未砂光板，Ⅱ类(适合在潮湿环境下存放使用)。颜色为木料原色。两</w:t>
      </w:r>
      <w:r>
        <w:rPr>
          <w:color w:val="auto"/>
          <w:spacing w:val="-10"/>
          <w:sz w:val="22"/>
          <w:szCs w:val="22"/>
          <w:highlight w:val="none"/>
        </w:rPr>
        <w:t>块床面板的</w:t>
      </w:r>
      <w:r>
        <w:rPr>
          <w:color w:val="auto"/>
          <w:sz w:val="22"/>
          <w:szCs w:val="22"/>
          <w:highlight w:val="none"/>
        </w:rPr>
        <w:t xml:space="preserve"> </w:t>
      </w:r>
      <w:r>
        <w:rPr>
          <w:color w:val="auto"/>
          <w:spacing w:val="-9"/>
          <w:sz w:val="22"/>
          <w:szCs w:val="22"/>
          <w:highlight w:val="none"/>
        </w:rPr>
        <w:t>面皮色相要基本一致。</w:t>
      </w:r>
    </w:p>
    <w:p w14:paraId="2BB96778">
      <w:pPr>
        <w:spacing w:line="222" w:lineRule="auto"/>
        <w:outlineLvl w:val="9"/>
        <w:rPr>
          <w:rFonts w:ascii="黑体" w:hAnsi="黑体" w:eastAsia="黑体" w:cs="黑体"/>
          <w:color w:val="auto"/>
          <w:sz w:val="30"/>
          <w:szCs w:val="30"/>
          <w:highlight w:val="none"/>
        </w:rPr>
      </w:pPr>
      <w:r>
        <w:rPr>
          <w:rFonts w:ascii="Arial" w:hAnsi="Arial" w:eastAsia="Arial" w:cs="Arial"/>
          <w:b/>
          <w:bCs/>
          <w:color w:val="auto"/>
          <w:spacing w:val="-13"/>
          <w:sz w:val="30"/>
          <w:szCs w:val="30"/>
          <w:highlight w:val="none"/>
        </w:rPr>
        <w:t>A.2.</w:t>
      </w:r>
      <w:r>
        <w:rPr>
          <w:rFonts w:ascii="Arial" w:hAnsi="Arial" w:eastAsia="Arial" w:cs="Arial"/>
          <w:b/>
          <w:bCs/>
          <w:color w:val="auto"/>
          <w:spacing w:val="-44"/>
          <w:sz w:val="30"/>
          <w:szCs w:val="30"/>
          <w:highlight w:val="none"/>
        </w:rPr>
        <w:t xml:space="preserve"> </w:t>
      </w:r>
      <w:r>
        <w:rPr>
          <w:rFonts w:ascii="黑体" w:hAnsi="黑体" w:eastAsia="黑体" w:cs="黑体"/>
          <w:b/>
          <w:bCs/>
          <w:color w:val="auto"/>
          <w:spacing w:val="-13"/>
          <w:sz w:val="30"/>
          <w:szCs w:val="30"/>
          <w:highlight w:val="none"/>
        </w:rPr>
        <w:t>性能指标</w:t>
      </w:r>
    </w:p>
    <w:p w14:paraId="2A8B6730">
      <w:pPr>
        <w:pStyle w:val="11"/>
        <w:spacing w:before="130" w:line="219" w:lineRule="auto"/>
        <w:ind w:left="420"/>
        <w:rPr>
          <w:color w:val="auto"/>
          <w:sz w:val="20"/>
          <w:szCs w:val="20"/>
          <w:highlight w:val="none"/>
        </w:rPr>
      </w:pPr>
      <w:r>
        <w:rPr>
          <w:color w:val="auto"/>
          <w:spacing w:val="7"/>
          <w:sz w:val="20"/>
          <w:szCs w:val="20"/>
          <w:highlight w:val="none"/>
        </w:rPr>
        <w:t>性能指标见表</w:t>
      </w:r>
      <w:r>
        <w:rPr>
          <w:rFonts w:ascii="Times New Roman" w:hAnsi="Times New Roman" w:eastAsia="Times New Roman" w:cs="Times New Roman"/>
          <w:color w:val="auto"/>
          <w:spacing w:val="7"/>
          <w:sz w:val="20"/>
          <w:szCs w:val="20"/>
          <w:highlight w:val="none"/>
        </w:rPr>
        <w:t>A.1</w:t>
      </w:r>
      <w:r>
        <w:rPr>
          <w:color w:val="auto"/>
          <w:spacing w:val="7"/>
          <w:sz w:val="20"/>
          <w:szCs w:val="20"/>
          <w:highlight w:val="none"/>
        </w:rPr>
        <w:t>。</w:t>
      </w:r>
    </w:p>
    <w:p w14:paraId="103C486E">
      <w:pPr>
        <w:pStyle w:val="11"/>
        <w:spacing w:before="141" w:line="220" w:lineRule="auto"/>
        <w:ind w:left="3483"/>
        <w:rPr>
          <w:color w:val="auto"/>
          <w:sz w:val="25"/>
          <w:szCs w:val="25"/>
          <w:highlight w:val="none"/>
        </w:rPr>
      </w:pPr>
      <w:r>
        <w:rPr>
          <w:b/>
          <w:bCs/>
          <w:color w:val="auto"/>
          <w:spacing w:val="-3"/>
          <w:sz w:val="25"/>
          <w:szCs w:val="25"/>
          <w:highlight w:val="none"/>
        </w:rPr>
        <w:t>表A.1性能指标</w:t>
      </w:r>
    </w:p>
    <w:tbl>
      <w:tblPr>
        <w:tblStyle w:val="42"/>
        <w:tblW w:w="8629" w:type="dxa"/>
        <w:tblInd w:w="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42"/>
        <w:gridCol w:w="3755"/>
        <w:gridCol w:w="2732"/>
      </w:tblGrid>
      <w:tr w14:paraId="104D8B6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2142" w:type="dxa"/>
            <w:vAlign w:val="top"/>
          </w:tcPr>
          <w:p w14:paraId="5A9B396C">
            <w:pPr>
              <w:pStyle w:val="43"/>
              <w:spacing w:before="171" w:line="220" w:lineRule="auto"/>
              <w:ind w:left="678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bCs/>
                <w:color w:val="auto"/>
                <w:spacing w:val="-9"/>
                <w:sz w:val="22"/>
                <w:szCs w:val="22"/>
                <w:highlight w:val="none"/>
              </w:rPr>
              <w:t>项</w:t>
            </w:r>
            <w:r>
              <w:rPr>
                <w:color w:val="auto"/>
                <w:spacing w:val="4"/>
                <w:sz w:val="22"/>
                <w:szCs w:val="22"/>
                <w:highlight w:val="none"/>
              </w:rPr>
              <w:t xml:space="preserve">   </w:t>
            </w:r>
            <w:r>
              <w:rPr>
                <w:b/>
                <w:bCs/>
                <w:color w:val="auto"/>
                <w:spacing w:val="-9"/>
                <w:sz w:val="22"/>
                <w:szCs w:val="22"/>
                <w:highlight w:val="none"/>
              </w:rPr>
              <w:t>目</w:t>
            </w:r>
          </w:p>
        </w:tc>
        <w:tc>
          <w:tcPr>
            <w:tcW w:w="3755" w:type="dxa"/>
            <w:vAlign w:val="top"/>
          </w:tcPr>
          <w:p w14:paraId="294140D5">
            <w:pPr>
              <w:pStyle w:val="43"/>
              <w:spacing w:before="171" w:line="220" w:lineRule="auto"/>
              <w:ind w:left="1546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bCs/>
                <w:color w:val="auto"/>
                <w:spacing w:val="-8"/>
                <w:sz w:val="22"/>
                <w:szCs w:val="22"/>
                <w:highlight w:val="none"/>
              </w:rPr>
              <w:t>指</w:t>
            </w:r>
            <w:r>
              <w:rPr>
                <w:color w:val="auto"/>
                <w:spacing w:val="5"/>
                <w:sz w:val="22"/>
                <w:szCs w:val="22"/>
                <w:highlight w:val="none"/>
              </w:rPr>
              <w:t xml:space="preserve">  </w:t>
            </w:r>
            <w:r>
              <w:rPr>
                <w:b/>
                <w:bCs/>
                <w:color w:val="auto"/>
                <w:spacing w:val="-8"/>
                <w:sz w:val="22"/>
                <w:szCs w:val="22"/>
                <w:highlight w:val="none"/>
              </w:rPr>
              <w:t>标</w:t>
            </w:r>
          </w:p>
        </w:tc>
        <w:tc>
          <w:tcPr>
            <w:tcW w:w="2732" w:type="dxa"/>
            <w:vAlign w:val="top"/>
          </w:tcPr>
          <w:p w14:paraId="21C65557">
            <w:pPr>
              <w:pStyle w:val="43"/>
              <w:spacing w:before="172" w:line="221" w:lineRule="auto"/>
              <w:ind w:left="781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  <w:t>试</w:t>
            </w:r>
            <w:r>
              <w:rPr>
                <w:color w:val="auto"/>
                <w:spacing w:val="-7"/>
                <w:sz w:val="22"/>
                <w:szCs w:val="22"/>
                <w:highlight w:val="none"/>
              </w:rPr>
              <w:t xml:space="preserve"> </w:t>
            </w:r>
            <w:r>
              <w:rPr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  <w:t>验</w:t>
            </w:r>
            <w:r>
              <w:rPr>
                <w:color w:val="auto"/>
                <w:spacing w:val="-7"/>
                <w:sz w:val="22"/>
                <w:szCs w:val="22"/>
                <w:highlight w:val="none"/>
              </w:rPr>
              <w:t xml:space="preserve"> </w:t>
            </w:r>
            <w:r>
              <w:rPr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  <w:t>方</w:t>
            </w:r>
            <w:r>
              <w:rPr>
                <w:color w:val="auto"/>
                <w:spacing w:val="-7"/>
                <w:sz w:val="22"/>
                <w:szCs w:val="22"/>
                <w:highlight w:val="none"/>
              </w:rPr>
              <w:t xml:space="preserve"> </w:t>
            </w:r>
            <w:r>
              <w:rPr>
                <w:b/>
                <w:bCs/>
                <w:color w:val="auto"/>
                <w:spacing w:val="-7"/>
                <w:sz w:val="22"/>
                <w:szCs w:val="22"/>
                <w:highlight w:val="none"/>
              </w:rPr>
              <w:t>法</w:t>
            </w:r>
          </w:p>
        </w:tc>
      </w:tr>
      <w:tr w14:paraId="720F75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8" w:hRule="atLeast"/>
        </w:trPr>
        <w:tc>
          <w:tcPr>
            <w:tcW w:w="2142" w:type="dxa"/>
            <w:vAlign w:val="top"/>
          </w:tcPr>
          <w:p w14:paraId="5F5AA808">
            <w:pPr>
              <w:pStyle w:val="43"/>
              <w:spacing w:before="172" w:line="219" w:lineRule="auto"/>
              <w:ind w:left="514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1"/>
                <w:sz w:val="22"/>
                <w:szCs w:val="22"/>
                <w:highlight w:val="none"/>
              </w:rPr>
              <w:t>甲醛释放量</w:t>
            </w:r>
          </w:p>
        </w:tc>
        <w:tc>
          <w:tcPr>
            <w:tcW w:w="3755" w:type="dxa"/>
            <w:vAlign w:val="top"/>
          </w:tcPr>
          <w:p w14:paraId="1CA1622C">
            <w:pPr>
              <w:pStyle w:val="43"/>
              <w:spacing w:before="164" w:line="214" w:lineRule="auto"/>
              <w:ind w:left="1042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1"/>
                <w:sz w:val="22"/>
                <w:szCs w:val="22"/>
                <w:highlight w:val="none"/>
              </w:rPr>
              <w:t>E1≤0.124mg/m³</w:t>
            </w:r>
          </w:p>
        </w:tc>
        <w:tc>
          <w:tcPr>
            <w:tcW w:w="2732" w:type="dxa"/>
            <w:vAlign w:val="top"/>
          </w:tcPr>
          <w:p w14:paraId="456FC22A">
            <w:pPr>
              <w:pStyle w:val="43"/>
              <w:spacing w:before="193"/>
              <w:ind w:left="648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3"/>
                <w:sz w:val="22"/>
                <w:szCs w:val="22"/>
                <w:highlight w:val="none"/>
              </w:rPr>
              <w:t>GB</w:t>
            </w:r>
            <w:r>
              <w:rPr>
                <w:color w:val="auto"/>
                <w:spacing w:val="29"/>
                <w:sz w:val="22"/>
                <w:szCs w:val="22"/>
                <w:highlight w:val="none"/>
              </w:rPr>
              <w:t xml:space="preserve"> </w:t>
            </w:r>
            <w:r>
              <w:rPr>
                <w:color w:val="auto"/>
                <w:spacing w:val="-3"/>
                <w:sz w:val="22"/>
                <w:szCs w:val="22"/>
                <w:highlight w:val="none"/>
              </w:rPr>
              <w:t>18580-2017</w:t>
            </w:r>
          </w:p>
        </w:tc>
      </w:tr>
      <w:tr w14:paraId="56A893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</w:trPr>
        <w:tc>
          <w:tcPr>
            <w:tcW w:w="2142" w:type="dxa"/>
            <w:vAlign w:val="top"/>
          </w:tcPr>
          <w:p w14:paraId="1DCCF4D7">
            <w:pPr>
              <w:pStyle w:val="43"/>
              <w:spacing w:before="174" w:line="219" w:lineRule="auto"/>
              <w:ind w:left="734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2"/>
                <w:sz w:val="22"/>
                <w:szCs w:val="22"/>
                <w:highlight w:val="none"/>
              </w:rPr>
              <w:t>含水率</w:t>
            </w:r>
          </w:p>
        </w:tc>
        <w:tc>
          <w:tcPr>
            <w:tcW w:w="3755" w:type="dxa"/>
            <w:vAlign w:val="top"/>
          </w:tcPr>
          <w:p w14:paraId="494E4451">
            <w:pPr>
              <w:pStyle w:val="43"/>
              <w:spacing w:before="195"/>
              <w:ind w:left="1483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2"/>
                <w:sz w:val="22"/>
                <w:szCs w:val="22"/>
                <w:highlight w:val="none"/>
              </w:rPr>
              <w:t>6%～16%</w:t>
            </w:r>
          </w:p>
        </w:tc>
        <w:tc>
          <w:tcPr>
            <w:tcW w:w="2732" w:type="dxa"/>
            <w:vAlign w:val="top"/>
          </w:tcPr>
          <w:p w14:paraId="55A3ACEC">
            <w:pPr>
              <w:pStyle w:val="43"/>
              <w:spacing w:before="180" w:line="224" w:lineRule="auto"/>
              <w:ind w:left="587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1"/>
                <w:sz w:val="22"/>
                <w:szCs w:val="22"/>
                <w:highlight w:val="none"/>
              </w:rPr>
              <w:t>GB/T 9846-2015</w:t>
            </w:r>
          </w:p>
        </w:tc>
      </w:tr>
      <w:tr w14:paraId="686C8D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2142" w:type="dxa"/>
            <w:vAlign w:val="top"/>
          </w:tcPr>
          <w:p w14:paraId="12EBDEB7">
            <w:pPr>
              <w:pStyle w:val="43"/>
              <w:spacing w:before="177" w:line="219" w:lineRule="auto"/>
              <w:ind w:left="625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3"/>
                <w:sz w:val="22"/>
                <w:szCs w:val="22"/>
                <w:highlight w:val="none"/>
              </w:rPr>
              <w:t>胶合强度</w:t>
            </w:r>
          </w:p>
        </w:tc>
        <w:tc>
          <w:tcPr>
            <w:tcW w:w="3755" w:type="dxa"/>
            <w:vAlign w:val="top"/>
          </w:tcPr>
          <w:p w14:paraId="507D105B">
            <w:pPr>
              <w:pStyle w:val="43"/>
              <w:spacing w:before="198" w:line="237" w:lineRule="auto"/>
              <w:ind w:left="1433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4"/>
                <w:sz w:val="22"/>
                <w:szCs w:val="22"/>
                <w:highlight w:val="none"/>
              </w:rPr>
              <w:t>≥0.7MPa</w:t>
            </w:r>
          </w:p>
        </w:tc>
        <w:tc>
          <w:tcPr>
            <w:tcW w:w="2732" w:type="dxa"/>
            <w:vAlign w:val="top"/>
          </w:tcPr>
          <w:p w14:paraId="0683C79F">
            <w:pPr>
              <w:pStyle w:val="43"/>
              <w:spacing w:before="183" w:line="224" w:lineRule="auto"/>
              <w:ind w:left="587"/>
              <w:rPr>
                <w:color w:val="auto"/>
                <w:sz w:val="22"/>
                <w:szCs w:val="22"/>
                <w:highlight w:val="none"/>
              </w:rPr>
            </w:pPr>
            <w:r>
              <w:rPr>
                <w:color w:val="auto"/>
                <w:spacing w:val="-1"/>
                <w:sz w:val="22"/>
                <w:szCs w:val="22"/>
                <w:highlight w:val="none"/>
              </w:rPr>
              <w:t>GB/T 9846-2015</w:t>
            </w:r>
          </w:p>
        </w:tc>
      </w:tr>
    </w:tbl>
    <w:p w14:paraId="40D4775E">
      <w:pPr>
        <w:rPr>
          <w:rFonts w:ascii="Arial"/>
          <w:color w:val="auto"/>
          <w:sz w:val="21"/>
          <w:highlight w:val="none"/>
        </w:rPr>
      </w:pPr>
    </w:p>
    <w:p w14:paraId="3970172F">
      <w:pPr>
        <w:rPr>
          <w:rFonts w:hint="default" w:ascii="仿宋_GB2312" w:eastAsia="仿宋_GB2312"/>
          <w:sz w:val="32"/>
          <w:szCs w:val="32"/>
          <w:lang w:val="en-US" w:eastAsia="zh-CN"/>
        </w:rPr>
      </w:pPr>
    </w:p>
    <w:sectPr>
      <w:headerReference r:id="rId7" w:type="default"/>
      <w:footerReference r:id="rId8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CF74D54C-9FA4-4510-8A23-D11216198442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F35B353F-B552-4D2A-AA32-F67614477423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CE090551-650F-44DE-AFF0-8FC108CD0BE9}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B927377B-36B3-44E8-82D4-9C8B6CFF8C72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D70F24A4-E52A-461E-991E-2F235C623E88}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6" w:fontKey="{B6483E3C-241F-49C1-B686-A5D6A27C713C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7" w:fontKey="{AFC06265-FE73-444C-8DC0-9C53C3649543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585084">
    <w:pPr>
      <w:pStyle w:val="11"/>
      <w:spacing w:line="231" w:lineRule="auto"/>
      <w:ind w:left="35"/>
      <w:rPr>
        <w:sz w:val="22"/>
        <w:szCs w:val="22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BE3745E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BE3745E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46C89D">
    <w:pPr>
      <w:pStyle w:val="11"/>
      <w:spacing w:line="232" w:lineRule="auto"/>
      <w:ind w:left="7779"/>
      <w:rPr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DE208ED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2336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DE208ED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031027">
    <w:pPr>
      <w:pStyle w:val="11"/>
      <w:spacing w:line="232" w:lineRule="auto"/>
      <w:rPr>
        <w:sz w:val="21"/>
        <w:szCs w:val="21"/>
      </w:rPr>
    </w:pPr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08078C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9YuHZD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08078C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9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1C830B">
    <w:pPr>
      <w:spacing w:line="173" w:lineRule="auto"/>
      <w:rPr>
        <w:rFonts w:ascii="Times New Roman" w:hAnsi="Times New Roman" w:eastAsia="Times New Roman" w:cs="Times New Roman"/>
        <w:sz w:val="14"/>
        <w:szCs w:val="14"/>
      </w:rPr>
    </w:pPr>
    <w:r>
      <w:rPr>
        <w:sz w:val="14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E8C9E02">
                          <w:pPr>
                            <w:pStyle w:val="1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E8C9E02">
                    <w:pPr>
                      <w:pStyle w:val="1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3CE425">
    <w:pPr>
      <w:spacing w:line="14" w:lineRule="auto"/>
      <w:rPr>
        <w:rFonts w:ascii="Arial"/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EFCDAA">
    <w:pPr>
      <w:spacing w:before="71" w:line="187" w:lineRule="auto"/>
      <w:ind w:left="7270"/>
      <w:rPr>
        <w:rFonts w:ascii="Times New Roman" w:hAnsi="Times New Roman" w:eastAsia="Times New Roman" w:cs="Times New Roman"/>
        <w:sz w:val="17"/>
        <w:szCs w:val="1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395"/>
    <w:rsid w:val="000F3395"/>
    <w:rsid w:val="000F6E69"/>
    <w:rsid w:val="00136843"/>
    <w:rsid w:val="003155C7"/>
    <w:rsid w:val="00464DA1"/>
    <w:rsid w:val="005C3C75"/>
    <w:rsid w:val="00900EE6"/>
    <w:rsid w:val="00D0337C"/>
    <w:rsid w:val="00DC0095"/>
    <w:rsid w:val="00F00EA3"/>
    <w:rsid w:val="0147321D"/>
    <w:rsid w:val="02866093"/>
    <w:rsid w:val="03433F84"/>
    <w:rsid w:val="05FB0B46"/>
    <w:rsid w:val="0C873844"/>
    <w:rsid w:val="102B6CAD"/>
    <w:rsid w:val="113969C6"/>
    <w:rsid w:val="119D3E4C"/>
    <w:rsid w:val="13AC4E02"/>
    <w:rsid w:val="16DB5081"/>
    <w:rsid w:val="17360783"/>
    <w:rsid w:val="1781510B"/>
    <w:rsid w:val="179901BE"/>
    <w:rsid w:val="18E84D3B"/>
    <w:rsid w:val="23256DAA"/>
    <w:rsid w:val="25194D8B"/>
    <w:rsid w:val="28FE1F8C"/>
    <w:rsid w:val="2D5374ED"/>
    <w:rsid w:val="2D5A26B3"/>
    <w:rsid w:val="2FC355E6"/>
    <w:rsid w:val="311D623C"/>
    <w:rsid w:val="312241A9"/>
    <w:rsid w:val="325E213F"/>
    <w:rsid w:val="3B74225F"/>
    <w:rsid w:val="3C7E3192"/>
    <w:rsid w:val="3E691DE9"/>
    <w:rsid w:val="3EAB2402"/>
    <w:rsid w:val="3FBA40EA"/>
    <w:rsid w:val="45B119E6"/>
    <w:rsid w:val="4CE0596C"/>
    <w:rsid w:val="4D1A037F"/>
    <w:rsid w:val="4D1A7EAD"/>
    <w:rsid w:val="4E785B25"/>
    <w:rsid w:val="4FC400C3"/>
    <w:rsid w:val="51640CA2"/>
    <w:rsid w:val="55D818D6"/>
    <w:rsid w:val="56FD6A9F"/>
    <w:rsid w:val="65B33423"/>
    <w:rsid w:val="69223BD5"/>
    <w:rsid w:val="69847953"/>
    <w:rsid w:val="6DC5730F"/>
    <w:rsid w:val="755A7318"/>
    <w:rsid w:val="7BF32717"/>
    <w:rsid w:val="7FA1530E"/>
    <w:rsid w:val="C76D3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paragraph" w:styleId="4">
    <w:name w:val="heading 3"/>
    <w:basedOn w:val="3"/>
    <w:next w:val="1"/>
    <w:link w:val="23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104862" w:themeColor="accent1" w:themeShade="BF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104862" w:themeColor="accent1" w:themeShade="BF"/>
      <w:sz w:val="24"/>
      <w:szCs w:val="24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keepNext/>
      <w:keepLines/>
      <w:spacing w:before="40"/>
      <w:outlineLvl w:val="5"/>
    </w:pPr>
    <w:rPr>
      <w:rFonts w:cstheme="majorBidi"/>
      <w:b/>
      <w:bCs/>
      <w:color w:val="104862" w:themeColor="accent1" w:themeShade="BF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keepNext/>
      <w:keepLines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keepNext/>
      <w:keepLines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12">
    <w:name w:val="footer"/>
    <w:basedOn w:val="1"/>
    <w:link w:val="4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39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spacing w:after="160"/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5">
    <w:name w:val="Title"/>
    <w:basedOn w:val="1"/>
    <w:next w:val="1"/>
    <w:link w:val="30"/>
    <w:qFormat/>
    <w:uiPriority w:val="10"/>
    <w:pPr>
      <w:spacing w:after="80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17">
    <w:name w:val="Table Grid"/>
    <w:basedOn w:val="16"/>
    <w:qFormat/>
    <w:uiPriority w:val="59"/>
    <w:rPr>
      <w:rFonts w:ascii="Cambria" w:hAnsi="Cambria" w:eastAsia="黑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9">
    <w:name w:val="Strong"/>
    <w:basedOn w:val="18"/>
    <w:qFormat/>
    <w:uiPriority w:val="0"/>
    <w:rPr>
      <w:b/>
    </w:rPr>
  </w:style>
  <w:style w:type="character" w:styleId="20">
    <w:name w:val="Hyperlink"/>
    <w:basedOn w:val="18"/>
    <w:qFormat/>
    <w:uiPriority w:val="0"/>
    <w:rPr>
      <w:color w:val="0000FF"/>
      <w:u w:val="single"/>
    </w:rPr>
  </w:style>
  <w:style w:type="character" w:customStyle="1" w:styleId="21">
    <w:name w:val="标题 1 字符"/>
    <w:basedOn w:val="18"/>
    <w:link w:val="2"/>
    <w:qFormat/>
    <w:uiPriority w:val="9"/>
    <w:rPr>
      <w:rFonts w:asciiTheme="majorHAnsi" w:hAnsiTheme="majorHAnsi" w:eastAsiaTheme="majorEastAsia" w:cstheme="majorBidi"/>
      <w:color w:val="104862" w:themeColor="accent1" w:themeShade="BF"/>
      <w:sz w:val="48"/>
      <w:szCs w:val="48"/>
    </w:rPr>
  </w:style>
  <w:style w:type="character" w:customStyle="1" w:styleId="22">
    <w:name w:val="标题 2 字符"/>
    <w:basedOn w:val="18"/>
    <w:link w:val="3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40"/>
      <w:szCs w:val="40"/>
    </w:rPr>
  </w:style>
  <w:style w:type="character" w:customStyle="1" w:styleId="23">
    <w:name w:val="标题 3 字符"/>
    <w:basedOn w:val="18"/>
    <w:link w:val="4"/>
    <w:semiHidden/>
    <w:qFormat/>
    <w:uiPriority w:val="9"/>
    <w:rPr>
      <w:rFonts w:asciiTheme="majorHAnsi" w:hAnsiTheme="majorHAnsi" w:eastAsiaTheme="majorEastAsia" w:cstheme="majorBidi"/>
      <w:color w:val="104862" w:themeColor="accent1" w:themeShade="BF"/>
      <w:sz w:val="32"/>
      <w:szCs w:val="32"/>
    </w:rPr>
  </w:style>
  <w:style w:type="character" w:customStyle="1" w:styleId="24">
    <w:name w:val="标题 4 字符"/>
    <w:basedOn w:val="18"/>
    <w:link w:val="5"/>
    <w:semiHidden/>
    <w:qFormat/>
    <w:uiPriority w:val="9"/>
    <w:rPr>
      <w:rFonts w:cstheme="majorBidi"/>
      <w:color w:val="104862" w:themeColor="accent1" w:themeShade="BF"/>
      <w:sz w:val="28"/>
      <w:szCs w:val="28"/>
    </w:rPr>
  </w:style>
  <w:style w:type="character" w:customStyle="1" w:styleId="25">
    <w:name w:val="标题 5 字符"/>
    <w:basedOn w:val="18"/>
    <w:link w:val="6"/>
    <w:semiHidden/>
    <w:qFormat/>
    <w:uiPriority w:val="9"/>
    <w:rPr>
      <w:rFonts w:cstheme="majorBidi"/>
      <w:color w:val="104862" w:themeColor="accent1" w:themeShade="BF"/>
      <w:sz w:val="24"/>
      <w:szCs w:val="24"/>
    </w:rPr>
  </w:style>
  <w:style w:type="character" w:customStyle="1" w:styleId="26">
    <w:name w:val="标题 6 字符"/>
    <w:basedOn w:val="18"/>
    <w:link w:val="7"/>
    <w:semiHidden/>
    <w:qFormat/>
    <w:uiPriority w:val="9"/>
    <w:rPr>
      <w:rFonts w:cstheme="majorBidi"/>
      <w:b/>
      <w:bCs/>
      <w:color w:val="104862" w:themeColor="accent1" w:themeShade="BF"/>
    </w:rPr>
  </w:style>
  <w:style w:type="character" w:customStyle="1" w:styleId="27">
    <w:name w:val="标题 7 字符"/>
    <w:basedOn w:val="18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8">
    <w:name w:val="标题 8 字符"/>
    <w:basedOn w:val="18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9">
    <w:name w:val="标题 9 字符"/>
    <w:basedOn w:val="18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字符"/>
    <w:basedOn w:val="18"/>
    <w:link w:val="15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1">
    <w:name w:val="副标题 字符"/>
    <w:basedOn w:val="18"/>
    <w:link w:val="14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2">
    <w:name w:val="Quote"/>
    <w:basedOn w:val="1"/>
    <w:next w:val="1"/>
    <w:link w:val="33"/>
    <w:qFormat/>
    <w:uiPriority w:val="29"/>
    <w:pPr>
      <w:spacing w:before="160" w:after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引用 字符"/>
    <w:basedOn w:val="18"/>
    <w:link w:val="32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4">
    <w:name w:val="List Paragraph"/>
    <w:basedOn w:val="1"/>
    <w:qFormat/>
    <w:uiPriority w:val="34"/>
    <w:pPr>
      <w:ind w:left="720"/>
      <w:contextualSpacing/>
    </w:pPr>
  </w:style>
  <w:style w:type="character" w:customStyle="1" w:styleId="35">
    <w:name w:val="Intense Emphasis"/>
    <w:basedOn w:val="18"/>
    <w:qFormat/>
    <w:uiPriority w:val="21"/>
    <w:rPr>
      <w:i/>
      <w:iCs/>
      <w:color w:val="104862" w:themeColor="accent1" w:themeShade="BF"/>
    </w:rPr>
  </w:style>
  <w:style w:type="paragraph" w:styleId="36">
    <w:name w:val="Intense Quote"/>
    <w:basedOn w:val="1"/>
    <w:next w:val="1"/>
    <w:link w:val="37"/>
    <w:qFormat/>
    <w:uiPriority w:val="30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104862" w:themeColor="accent1" w:themeShade="BF"/>
    </w:rPr>
  </w:style>
  <w:style w:type="character" w:customStyle="1" w:styleId="37">
    <w:name w:val="明显引用 字符"/>
    <w:basedOn w:val="18"/>
    <w:link w:val="36"/>
    <w:qFormat/>
    <w:uiPriority w:val="30"/>
    <w:rPr>
      <w:i/>
      <w:iCs/>
      <w:color w:val="104862" w:themeColor="accent1" w:themeShade="BF"/>
    </w:rPr>
  </w:style>
  <w:style w:type="character" w:customStyle="1" w:styleId="38">
    <w:name w:val="Intense Reference"/>
    <w:basedOn w:val="18"/>
    <w:qFormat/>
    <w:uiPriority w:val="32"/>
    <w:rPr>
      <w:b/>
      <w:bCs/>
      <w:smallCaps/>
      <w:color w:val="104862" w:themeColor="accent1" w:themeShade="BF"/>
      <w:spacing w:val="5"/>
    </w:rPr>
  </w:style>
  <w:style w:type="character" w:customStyle="1" w:styleId="39">
    <w:name w:val="页眉 字符"/>
    <w:basedOn w:val="18"/>
    <w:link w:val="13"/>
    <w:qFormat/>
    <w:uiPriority w:val="99"/>
    <w:rPr>
      <w:sz w:val="18"/>
      <w:szCs w:val="18"/>
    </w:rPr>
  </w:style>
  <w:style w:type="character" w:customStyle="1" w:styleId="40">
    <w:name w:val="页脚 字符"/>
    <w:basedOn w:val="18"/>
    <w:link w:val="12"/>
    <w:qFormat/>
    <w:uiPriority w:val="99"/>
    <w:rPr>
      <w:sz w:val="18"/>
      <w:szCs w:val="18"/>
    </w:rPr>
  </w:style>
  <w:style w:type="paragraph" w:customStyle="1" w:styleId="4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table" w:customStyle="1" w:styleId="42">
    <w:name w:val="Table Normal"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43">
    <w:name w:val="Table Text"/>
    <w:basedOn w:val="1"/>
    <w:semiHidden/>
    <w:qFormat/>
    <w:uiPriority w:val="0"/>
    <w:rPr>
      <w:rFonts w:ascii="宋体" w:hAnsi="宋体" w:eastAsia="宋体" w:cs="宋体"/>
      <w:sz w:val="21"/>
      <w:szCs w:val="21"/>
      <w:lang w:val="en-US" w:eastAsia="en-US" w:bidi="ar-SA"/>
    </w:rPr>
  </w:style>
  <w:style w:type="paragraph" w:customStyle="1" w:styleId="44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szCs w:val="2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4.xml"/><Relationship Id="rId7" Type="http://schemas.openxmlformats.org/officeDocument/2006/relationships/header" Target="header2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4.jpeg"/><Relationship Id="rId12" Type="http://schemas.openxmlformats.org/officeDocument/2006/relationships/image" Target="media/image3.png"/><Relationship Id="rId11" Type="http://schemas.openxmlformats.org/officeDocument/2006/relationships/image" Target="media/image2.jpeg"/><Relationship Id="rId10" Type="http://schemas.openxmlformats.org/officeDocument/2006/relationships/image" Target="media/image1.jpeg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1896</Words>
  <Characters>2427</Characters>
  <Lines>8</Lines>
  <Paragraphs>2</Paragraphs>
  <TotalTime>14</TotalTime>
  <ScaleCrop>false</ScaleCrop>
  <LinksUpToDate>false</LinksUpToDate>
  <CharactersWithSpaces>2573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2025-08-12T16:40:00Z</dcterms:created>
  <dc:creator>WXB</dc:creator>
  <cp:lastModifiedBy>招标四部</cp:lastModifiedBy>
  <cp:lastPrinted>2025-08-13T17:13:00Z</cp:lastPrinted>
  <dcterms:modified xsi:type="dcterms:W3CDTF">2026-08-03T06:47:31Z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eyJoZGlkIjoiZGE2MDUyNWI4ZWQwNzdjN2ZkOTgyMzU3YmFmM2U5NzAiLCJ1c2VySWQiOiIyNDEwNjE3OTEifQ==</vt:lpwstr>
  </property>
  <property fmtid="{D5CDD505-2E9C-101B-9397-08002B2CF9AE}" pid="3" name="KSOProductBuildVer">
    <vt:lpwstr>2052-12.1.0.26895</vt:lpwstr>
  </property>
  <property fmtid="{D5CDD505-2E9C-101B-9397-08002B2CF9AE}" pid="4" name="ICV">
    <vt:lpwstr>509CACA39FCFA6F8EF9F556A477E5407_43</vt:lpwstr>
  </property>
</Properties>
</file>