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3C8C2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供应商认为需要提供的其它资料</w:t>
      </w:r>
    </w:p>
    <w:p w14:paraId="68C38670">
      <w:pPr>
        <w:jc w:val="both"/>
        <w:rPr>
          <w:rFonts w:hint="default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包括但不限于：苗木产地检疫合格证、苗木质量合格证明、质保承诺等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A4190"/>
    <w:rsid w:val="55F2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2026-07-20T13:15:30Z</dcterms:created>
  <dc:creator>Administrator</dc:creator>
  <cp:lastModifiedBy>游憩</cp:lastModifiedBy>
  <dcterms:modified xsi:type="dcterms:W3CDTF">2026-07-20T13:19:42Z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eyJoZGlkIjoiOGY2MTg4ZjliZmFiOTVlZTZkMDQzMGQ4M2VlYTAwMzYiLCJ1c2VySWQiOiI0MDI0NzI1NzMifQ==</vt:lpwstr>
  </property>
  <property fmtid="{D5CDD505-2E9C-101B-9397-08002B2CF9AE}" pid="4" name="ICV">
    <vt:lpwstr>40FAC544F0B543538756A1F6EC54927A_12</vt:lpwstr>
  </property>
</Properties>
</file>