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版本号：SZY20261350087-120260810001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中药真伪鉴别与智能质控分析系统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SZY20261350087-1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中药真伪鉴别与智能质控分析系统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SZY20261350087-1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中药真伪鉴别与智能质控分析系统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中药真伪鉴别与智能质控分析系统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咸阳市秦都区世纪大道中段1号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张亚亚、黄倩、张静、戚洪良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采购包1：8,500,000.00元</w:t>
            </w:r>
          </w:p>
          <w:p>
            <w:pPr>
              <w:pStyle w:val="null3"/>
            </w:pPr>
            <w:r>
              <w:rPr>
                <w:rFonts w:ascii="仿宋_GB2312" w:hAnsi="仿宋_GB2312" w:cs="仿宋_GB2312" w:eastAsia="仿宋_GB2312"/>
              </w:rPr>
              <w:t>采购包2：5,300,000.00元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说明：乙方需在合同订立前，缴清合同总价款3% 的履约保证金。待项目验收合格届满一年，且无质量及合同违约情况，甲方将无息一次性退还全部履约保证金。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说明：乙方需在合同订立前，缴清合同总价款3% 的履约保证金。待项目验收合格届满一年，且无质量及合同违约情况，甲方将无息一次性退还全部履约保证金。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国家发展改革委办公厅关于招标代理服务收费有关问题的通知》（发改办价格[2003]857号）中的规定，按差额定率累进法计算，以中标通知书确定的中标金额作为收费计算依据，本项目定额收取。 采购包1：贰万柒仟柒佰壹拾柒元整（¥27717.00元）采购包2：壹万柒仟贰佰捌拾叁元整（¥17283.00元）经甲乙双方协商确定，由中标人向采购代理机构缴纳招标代理服务费。 招标代理服务费支付方式：银行转账或现金方式 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联系人：张亚亚</w:t>
      </w:r>
    </w:p>
    <w:p>
      <w:pPr>
        <w:pStyle w:val="null3"/>
      </w:pPr>
      <w:r>
        <w:rPr>
          <w:rFonts w:ascii="仿宋_GB2312" w:hAnsi="仿宋_GB2312" w:cs="仿宋_GB2312" w:eastAsia="仿宋_GB2312"/>
        </w:rPr>
        <w:t>联系电话：029-85561862转810</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中药真伪鉴别与智能质控分析系统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8,500,000.00</w:t>
      </w:r>
    </w:p>
    <w:p>
      <w:pPr>
        <w:pStyle w:val="null3"/>
      </w:pPr>
      <w:r>
        <w:rPr>
          <w:rFonts w:ascii="仿宋_GB2312" w:hAnsi="仿宋_GB2312" w:cs="仿宋_GB2312" w:eastAsia="仿宋_GB2312"/>
        </w:rPr>
        <w:t>采购包最高限价（元）: 8,500,000.00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中药(秦药)物质系统鉴真与智能质控系统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5,300,000.00</w:t>
      </w:r>
    </w:p>
    <w:p>
      <w:pPr>
        <w:pStyle w:val="null3"/>
      </w:pPr>
      <w:r>
        <w:rPr>
          <w:rFonts w:ascii="仿宋_GB2312" w:hAnsi="仿宋_GB2312" w:cs="仿宋_GB2312" w:eastAsia="仿宋_GB2312"/>
        </w:rPr>
        <w:t>采购包最高限价（元）: 5,300,000.00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表面等离子体共振仪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气相离子迁移谱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标的名称：中药(秦药)物质系统鉴真与智能质控系统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中药</w:t>
            </w:r>
            <w:r>
              <w:rPr>
                <w:rFonts w:ascii="仿宋_GB2312" w:hAnsi="仿宋_GB2312" w:cs="仿宋_GB2312" w:eastAsia="仿宋_GB2312"/>
                <w:sz w:val="20"/>
                <w:b/>
              </w:rPr>
              <w:t>(秦药)物质系统鉴真与智能质控系统</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0"/>
              </w:rPr>
              <w:t>适用于中药材、中药饮片、原辅料、中间产品、待包装产品、成品等样品的色谱鉴别、有关物质、含量、溶出度测定等，满足中药</w:t>
            </w:r>
            <w:r>
              <w:rPr>
                <w:rFonts w:ascii="仿宋_GB2312" w:hAnsi="仿宋_GB2312" w:cs="仿宋_GB2312" w:eastAsia="仿宋_GB2312"/>
                <w:sz w:val="20"/>
              </w:rPr>
              <w:t>(秦药)物质系统鉴真与智能质控系统需求。</w:t>
            </w:r>
          </w:p>
          <w:p>
            <w:pPr>
              <w:pStyle w:val="null3"/>
              <w:jc w:val="both"/>
              <w:outlineLvl w:val="0"/>
            </w:pPr>
            <w:r>
              <w:rPr>
                <w:rFonts w:ascii="仿宋_GB2312" w:hAnsi="仿宋_GB2312" w:cs="仿宋_GB2312" w:eastAsia="仿宋_GB2312"/>
                <w:sz w:val="20"/>
                <w:b/>
              </w:rPr>
              <w:t>一、技术参数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溶剂传送装置、全自动精密取样单元、精准温控分离单元、多光谱智能检测单元、</w:t>
            </w:r>
            <w:r>
              <w:rPr>
                <w:rFonts w:ascii="仿宋_GB2312" w:hAnsi="仿宋_GB2312" w:cs="仿宋_GB2312" w:eastAsia="仿宋_GB2312"/>
                <w:sz w:val="20"/>
              </w:rPr>
              <w:t>智能控制单元</w:t>
            </w:r>
            <w:r>
              <w:rPr>
                <w:rFonts w:ascii="仿宋_GB2312" w:hAnsi="仿宋_GB2312" w:cs="仿宋_GB2312" w:eastAsia="仿宋_GB2312"/>
                <w:sz w:val="20"/>
              </w:rPr>
              <w:t>等模块为同一品牌。</w:t>
            </w:r>
          </w:p>
          <w:p>
            <w:pPr>
              <w:pStyle w:val="null3"/>
              <w:jc w:val="both"/>
            </w:pPr>
            <w:r>
              <w:rPr>
                <w:rFonts w:ascii="仿宋_GB2312" w:hAnsi="仿宋_GB2312" w:cs="仿宋_GB2312" w:eastAsia="仿宋_GB2312"/>
                <w:sz w:val="20"/>
                <w:b/>
              </w:rPr>
              <w:t>1. 溶剂传送装置</w:t>
            </w:r>
          </w:p>
          <w:p>
            <w:pPr>
              <w:pStyle w:val="null3"/>
              <w:jc w:val="both"/>
            </w:pPr>
            <w:r>
              <w:rPr>
                <w:rFonts w:ascii="仿宋_GB2312" w:hAnsi="仿宋_GB2312" w:cs="仿宋_GB2312" w:eastAsia="仿宋_GB2312"/>
                <w:sz w:val="20"/>
              </w:rPr>
              <w:t>1.1 超高压输液泵</w:t>
            </w:r>
          </w:p>
          <w:p>
            <w:pPr>
              <w:pStyle w:val="null3"/>
              <w:jc w:val="both"/>
            </w:pPr>
            <w:r>
              <w:rPr>
                <w:rFonts w:ascii="仿宋_GB2312" w:hAnsi="仿宋_GB2312" w:cs="仿宋_GB2312" w:eastAsia="仿宋_GB2312"/>
                <w:sz w:val="20"/>
              </w:rPr>
              <w:t>▲1.1.1 泵体类型：串联双柱塞往复泵，冲程范围: 20～100</w:t>
            </w:r>
            <w:r>
              <w:rPr>
                <w:rFonts w:ascii="仿宋_GB2312" w:hAnsi="仿宋_GB2312" w:cs="仿宋_GB2312" w:eastAsia="仿宋_GB2312"/>
                <w:sz w:val="24"/>
              </w:rPr>
              <w:t xml:space="preserve"> </w:t>
            </w:r>
            <w:r>
              <w:rPr>
                <w:rFonts w:ascii="仿宋_GB2312" w:hAnsi="仿宋_GB2312" w:cs="仿宋_GB2312" w:eastAsia="仿宋_GB2312"/>
                <w:sz w:val="20"/>
              </w:rPr>
              <w:t>μL；</w:t>
            </w:r>
          </w:p>
          <w:p>
            <w:pPr>
              <w:pStyle w:val="null3"/>
              <w:jc w:val="both"/>
            </w:pPr>
            <w:r>
              <w:rPr>
                <w:rFonts w:ascii="仿宋_GB2312" w:hAnsi="仿宋_GB2312" w:cs="仿宋_GB2312" w:eastAsia="仿宋_GB2312"/>
                <w:sz w:val="20"/>
              </w:rPr>
              <w:t>1.1.2 流速范围：0.001~5.0</w:t>
            </w:r>
            <w:r>
              <w:rPr>
                <w:rFonts w:ascii="仿宋_GB2312" w:hAnsi="仿宋_GB2312" w:cs="仿宋_GB2312" w:eastAsia="仿宋_GB2312"/>
                <w:sz w:val="24"/>
              </w:rPr>
              <w:t xml:space="preserve"> </w:t>
            </w:r>
            <w:r>
              <w:rPr>
                <w:rFonts w:ascii="仿宋_GB2312" w:hAnsi="仿宋_GB2312" w:cs="仿宋_GB2312" w:eastAsia="仿宋_GB2312"/>
                <w:sz w:val="20"/>
              </w:rPr>
              <w:t>m</w:t>
            </w:r>
            <w:r>
              <w:rPr>
                <w:rFonts w:ascii="仿宋_GB2312" w:hAnsi="仿宋_GB2312" w:cs="仿宋_GB2312" w:eastAsia="仿宋_GB2312"/>
                <w:sz w:val="20"/>
              </w:rPr>
              <w:t>L</w:t>
            </w:r>
            <w:r>
              <w:rPr>
                <w:rFonts w:ascii="仿宋_GB2312" w:hAnsi="仿宋_GB2312" w:cs="仿宋_GB2312" w:eastAsia="仿宋_GB2312"/>
                <w:sz w:val="20"/>
              </w:rPr>
              <w:t>/min，</w:t>
            </w:r>
            <w:r>
              <w:rPr>
                <w:rFonts w:ascii="仿宋_GB2312" w:hAnsi="仿宋_GB2312" w:cs="仿宋_GB2312" w:eastAsia="仿宋_GB2312"/>
                <w:sz w:val="20"/>
              </w:rPr>
              <w:t>流速步进</w:t>
            </w:r>
            <w:r>
              <w:rPr>
                <w:rFonts w:ascii="仿宋_GB2312" w:hAnsi="仿宋_GB2312" w:cs="仿宋_GB2312" w:eastAsia="仿宋_GB2312"/>
                <w:sz w:val="20"/>
              </w:rPr>
              <w:t>≤0.001</w:t>
            </w:r>
            <w:r>
              <w:rPr>
                <w:rFonts w:ascii="仿宋_GB2312" w:hAnsi="仿宋_GB2312" w:cs="仿宋_GB2312" w:eastAsia="仿宋_GB2312"/>
                <w:sz w:val="24"/>
              </w:rPr>
              <w:t xml:space="preserve"> </w:t>
            </w:r>
            <w:r>
              <w:rPr>
                <w:rFonts w:ascii="仿宋_GB2312" w:hAnsi="仿宋_GB2312" w:cs="仿宋_GB2312" w:eastAsia="仿宋_GB2312"/>
                <w:sz w:val="20"/>
              </w:rPr>
              <w:t>m</w:t>
            </w:r>
            <w:r>
              <w:rPr>
                <w:rFonts w:ascii="仿宋_GB2312" w:hAnsi="仿宋_GB2312" w:cs="仿宋_GB2312" w:eastAsia="仿宋_GB2312"/>
                <w:sz w:val="20"/>
              </w:rPr>
              <w:t>L</w:t>
            </w:r>
            <w:r>
              <w:rPr>
                <w:rFonts w:ascii="仿宋_GB2312" w:hAnsi="仿宋_GB2312" w:cs="仿宋_GB2312" w:eastAsia="仿宋_GB2312"/>
                <w:sz w:val="20"/>
              </w:rPr>
              <w:t>/min；</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最高耐受压力：</w:t>
            </w:r>
            <w:r>
              <w:rPr>
                <w:rFonts w:ascii="仿宋_GB2312" w:hAnsi="仿宋_GB2312" w:cs="仿宋_GB2312" w:eastAsia="仿宋_GB2312"/>
                <w:sz w:val="20"/>
              </w:rPr>
              <w:t>≥130</w:t>
            </w:r>
            <w:r>
              <w:rPr>
                <w:rFonts w:ascii="仿宋_GB2312" w:hAnsi="仿宋_GB2312" w:cs="仿宋_GB2312" w:eastAsia="仿宋_GB2312"/>
                <w:sz w:val="20"/>
              </w:rPr>
              <w:t>0 bar</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4</w:t>
            </w:r>
            <w:r>
              <w:rPr>
                <w:rFonts w:ascii="仿宋_GB2312" w:hAnsi="仿宋_GB2312" w:cs="仿宋_GB2312" w:eastAsia="仿宋_GB2312"/>
                <w:sz w:val="24"/>
              </w:rPr>
              <w:t xml:space="preserve"> </w:t>
            </w:r>
            <w:r>
              <w:rPr>
                <w:rFonts w:ascii="仿宋_GB2312" w:hAnsi="仿宋_GB2312" w:cs="仿宋_GB2312" w:eastAsia="仿宋_GB2312"/>
                <w:sz w:val="20"/>
              </w:rPr>
              <w:t>支持自主设置</w:t>
            </w:r>
            <w:r>
              <w:rPr>
                <w:rFonts w:ascii="仿宋_GB2312" w:hAnsi="仿宋_GB2312" w:cs="仿宋_GB2312" w:eastAsia="仿宋_GB2312"/>
                <w:sz w:val="20"/>
              </w:rPr>
              <w:t>溶剂压缩</w:t>
            </w:r>
            <w:r>
              <w:rPr>
                <w:rFonts w:ascii="仿宋_GB2312" w:hAnsi="仿宋_GB2312" w:cs="仿宋_GB2312" w:eastAsia="仿宋_GB2312"/>
                <w:sz w:val="20"/>
              </w:rPr>
              <w:t>因子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5</w:t>
            </w:r>
            <w:r>
              <w:rPr>
                <w:rFonts w:ascii="仿宋_GB2312" w:hAnsi="仿宋_GB2312" w:cs="仿宋_GB2312" w:eastAsia="仿宋_GB2312"/>
                <w:sz w:val="24"/>
              </w:rPr>
              <w:t xml:space="preserve"> </w:t>
            </w:r>
            <w:r>
              <w:rPr>
                <w:rFonts w:ascii="仿宋_GB2312" w:hAnsi="仿宋_GB2312" w:cs="仿宋_GB2312" w:eastAsia="仿宋_GB2312"/>
                <w:sz w:val="20"/>
              </w:rPr>
              <w:t>支持溶剂拓展兼容</w:t>
            </w:r>
            <w:r>
              <w:rPr>
                <w:rFonts w:ascii="仿宋_GB2312" w:hAnsi="仿宋_GB2312" w:cs="仿宋_GB2312" w:eastAsia="仿宋_GB2312"/>
                <w:sz w:val="20"/>
              </w:rPr>
              <w:t>≥15路溶剂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具有智能系统模拟技术，可模拟不同厂家的色谱泵工作模式以及不同梯度曲线设置；</w:t>
            </w:r>
          </w:p>
          <w:p>
            <w:pPr>
              <w:pStyle w:val="null3"/>
              <w:jc w:val="both"/>
            </w:pPr>
            <w:r>
              <w:rPr>
                <w:rFonts w:ascii="仿宋_GB2312" w:hAnsi="仿宋_GB2312" w:cs="仿宋_GB2312" w:eastAsia="仿宋_GB2312"/>
                <w:sz w:val="20"/>
              </w:rPr>
              <w:t>1.2 超快速输液泵</w:t>
            </w:r>
          </w:p>
          <w:p>
            <w:pPr>
              <w:pStyle w:val="null3"/>
              <w:jc w:val="both"/>
            </w:pPr>
            <w:r>
              <w:rPr>
                <w:rFonts w:ascii="仿宋_GB2312" w:hAnsi="仿宋_GB2312" w:cs="仿宋_GB2312" w:eastAsia="仿宋_GB2312"/>
                <w:sz w:val="20"/>
              </w:rPr>
              <w:t>1.2.1 泵类型：串联双柱塞往复泵，冲程范围: 20～100μL；</w:t>
            </w:r>
          </w:p>
          <w:p>
            <w:pPr>
              <w:pStyle w:val="null3"/>
              <w:jc w:val="both"/>
            </w:pPr>
            <w:r>
              <w:rPr>
                <w:rFonts w:ascii="仿宋_GB2312" w:hAnsi="仿宋_GB2312" w:cs="仿宋_GB2312" w:eastAsia="仿宋_GB2312"/>
                <w:sz w:val="20"/>
              </w:rPr>
              <w:t>1.2.2 流速范围：0.001~10.0</w:t>
            </w:r>
            <w:r>
              <w:rPr>
                <w:rFonts w:ascii="仿宋_GB2312" w:hAnsi="仿宋_GB2312" w:cs="仿宋_GB2312" w:eastAsia="仿宋_GB2312"/>
                <w:sz w:val="24"/>
              </w:rPr>
              <w:t xml:space="preserve"> </w:t>
            </w:r>
            <w:r>
              <w:rPr>
                <w:rFonts w:ascii="仿宋_GB2312" w:hAnsi="仿宋_GB2312" w:cs="仿宋_GB2312" w:eastAsia="仿宋_GB2312"/>
                <w:sz w:val="20"/>
              </w:rPr>
              <w:t>m</w:t>
            </w:r>
            <w:r>
              <w:rPr>
                <w:rFonts w:ascii="仿宋_GB2312" w:hAnsi="仿宋_GB2312" w:cs="仿宋_GB2312" w:eastAsia="仿宋_GB2312"/>
                <w:sz w:val="20"/>
              </w:rPr>
              <w:t xml:space="preserve">L </w:t>
            </w:r>
            <w:r>
              <w:rPr>
                <w:rFonts w:ascii="仿宋_GB2312" w:hAnsi="仿宋_GB2312" w:cs="仿宋_GB2312" w:eastAsia="仿宋_GB2312"/>
                <w:sz w:val="20"/>
              </w:rPr>
              <w:t>/min，</w:t>
            </w:r>
            <w:r>
              <w:rPr>
                <w:rFonts w:ascii="仿宋_GB2312" w:hAnsi="仿宋_GB2312" w:cs="仿宋_GB2312" w:eastAsia="仿宋_GB2312"/>
                <w:sz w:val="20"/>
              </w:rPr>
              <w:t>流速步进</w:t>
            </w:r>
            <w:r>
              <w:rPr>
                <w:rFonts w:ascii="仿宋_GB2312" w:hAnsi="仿宋_GB2312" w:cs="仿宋_GB2312" w:eastAsia="仿宋_GB2312"/>
                <w:sz w:val="20"/>
              </w:rPr>
              <w:t>≤0.001</w:t>
            </w:r>
            <w:r>
              <w:rPr>
                <w:rFonts w:ascii="仿宋_GB2312" w:hAnsi="仿宋_GB2312" w:cs="仿宋_GB2312" w:eastAsia="仿宋_GB2312"/>
                <w:sz w:val="24"/>
              </w:rPr>
              <w:t xml:space="preserve"> </w:t>
            </w:r>
            <w:r>
              <w:rPr>
                <w:rFonts w:ascii="仿宋_GB2312" w:hAnsi="仿宋_GB2312" w:cs="仿宋_GB2312" w:eastAsia="仿宋_GB2312"/>
                <w:sz w:val="20"/>
              </w:rPr>
              <w:t>m</w:t>
            </w:r>
            <w:r>
              <w:rPr>
                <w:rFonts w:ascii="仿宋_GB2312" w:hAnsi="仿宋_GB2312" w:cs="仿宋_GB2312" w:eastAsia="仿宋_GB2312"/>
                <w:sz w:val="20"/>
              </w:rPr>
              <w:t>L</w:t>
            </w:r>
            <w:r>
              <w:rPr>
                <w:rFonts w:ascii="仿宋_GB2312" w:hAnsi="仿宋_GB2312" w:cs="仿宋_GB2312" w:eastAsia="仿宋_GB2312"/>
                <w:sz w:val="20"/>
              </w:rPr>
              <w:t>/min；</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3</w:t>
            </w:r>
            <w:r>
              <w:rPr>
                <w:rFonts w:ascii="仿宋_GB2312" w:hAnsi="仿宋_GB2312" w:cs="仿宋_GB2312" w:eastAsia="仿宋_GB2312"/>
                <w:sz w:val="24"/>
              </w:rPr>
              <w:t xml:space="preserve"> </w:t>
            </w:r>
            <w:r>
              <w:rPr>
                <w:rFonts w:ascii="仿宋_GB2312" w:hAnsi="仿宋_GB2312" w:cs="仿宋_GB2312" w:eastAsia="仿宋_GB2312"/>
                <w:sz w:val="20"/>
              </w:rPr>
              <w:t>支持自主设置</w:t>
            </w:r>
            <w:r>
              <w:rPr>
                <w:rFonts w:ascii="仿宋_GB2312" w:hAnsi="仿宋_GB2312" w:cs="仿宋_GB2312" w:eastAsia="仿宋_GB2312"/>
                <w:sz w:val="20"/>
              </w:rPr>
              <w:t>溶剂压缩</w:t>
            </w:r>
            <w:r>
              <w:rPr>
                <w:rFonts w:ascii="仿宋_GB2312" w:hAnsi="仿宋_GB2312" w:cs="仿宋_GB2312" w:eastAsia="仿宋_GB2312"/>
                <w:sz w:val="20"/>
              </w:rPr>
              <w:t>因子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柱塞冲洗：内置真空脱气机，在线柱塞清洗装置；</w:t>
            </w:r>
          </w:p>
          <w:p>
            <w:pPr>
              <w:pStyle w:val="null3"/>
              <w:jc w:val="both"/>
            </w:pPr>
            <w:r>
              <w:rPr>
                <w:rFonts w:ascii="仿宋_GB2312" w:hAnsi="仿宋_GB2312" w:cs="仿宋_GB2312" w:eastAsia="仿宋_GB2312"/>
                <w:sz w:val="20"/>
                <w:b/>
              </w:rPr>
              <w:t>2. 全自动精密取样单元</w:t>
            </w:r>
          </w:p>
          <w:p>
            <w:pPr>
              <w:pStyle w:val="null3"/>
              <w:jc w:val="both"/>
            </w:pPr>
            <w:r>
              <w:rPr>
                <w:rFonts w:ascii="仿宋_GB2312" w:hAnsi="仿宋_GB2312" w:cs="仿宋_GB2312" w:eastAsia="仿宋_GB2312"/>
                <w:sz w:val="20"/>
              </w:rPr>
              <w:t>2.1 超高压制冷型取样模块</w:t>
            </w:r>
          </w:p>
          <w:p>
            <w:pPr>
              <w:pStyle w:val="null3"/>
              <w:jc w:val="both"/>
            </w:pPr>
            <w:r>
              <w:rPr>
                <w:rFonts w:ascii="仿宋_GB2312" w:hAnsi="仿宋_GB2312" w:cs="仿宋_GB2312" w:eastAsia="仿宋_GB2312"/>
                <w:sz w:val="20"/>
              </w:rPr>
              <w:t>2.1.1 进样方式：全量进样；</w:t>
            </w:r>
          </w:p>
          <w:p>
            <w:pPr>
              <w:pStyle w:val="null3"/>
              <w:jc w:val="both"/>
            </w:pPr>
            <w:r>
              <w:rPr>
                <w:rFonts w:ascii="仿宋_GB2312" w:hAnsi="仿宋_GB2312" w:cs="仿宋_GB2312" w:eastAsia="仿宋_GB2312"/>
                <w:sz w:val="20"/>
              </w:rPr>
              <w:t xml:space="preserve">2.1.2 </w:t>
            </w:r>
            <w:r>
              <w:rPr>
                <w:rFonts w:ascii="仿宋_GB2312" w:hAnsi="仿宋_GB2312" w:cs="仿宋_GB2312" w:eastAsia="仿宋_GB2312"/>
                <w:sz w:val="20"/>
              </w:rPr>
              <w:t>压力范围</w:t>
            </w:r>
            <w:r>
              <w:rPr>
                <w:rFonts w:ascii="仿宋_GB2312" w:hAnsi="仿宋_GB2312" w:cs="仿宋_GB2312" w:eastAsia="仿宋_GB2312"/>
                <w:sz w:val="20"/>
              </w:rPr>
              <w:t>：</w:t>
            </w:r>
            <w:r>
              <w:rPr>
                <w:rFonts w:ascii="仿宋_GB2312" w:hAnsi="仿宋_GB2312" w:cs="仿宋_GB2312" w:eastAsia="仿宋_GB2312"/>
                <w:sz w:val="20"/>
              </w:rPr>
              <w:t>涵盖</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1300</w:t>
            </w:r>
            <w:r>
              <w:rPr>
                <w:rFonts w:ascii="仿宋_GB2312" w:hAnsi="仿宋_GB2312" w:cs="仿宋_GB2312" w:eastAsia="仿宋_GB2312"/>
                <w:sz w:val="24"/>
              </w:rPr>
              <w:t xml:space="preserve"> </w:t>
            </w:r>
            <w:r>
              <w:rPr>
                <w:rFonts w:ascii="仿宋_GB2312" w:hAnsi="仿宋_GB2312" w:cs="仿宋_GB2312" w:eastAsia="仿宋_GB2312"/>
                <w:sz w:val="20"/>
              </w:rPr>
              <w:t>bar；</w:t>
            </w:r>
          </w:p>
          <w:p>
            <w:pPr>
              <w:pStyle w:val="null3"/>
              <w:jc w:val="both"/>
            </w:pPr>
            <w:r>
              <w:rPr>
                <w:rFonts w:ascii="仿宋_GB2312" w:hAnsi="仿宋_GB2312" w:cs="仿宋_GB2312" w:eastAsia="仿宋_GB2312"/>
                <w:sz w:val="20"/>
              </w:rPr>
              <w:t>2.1.3 进样量范围：</w:t>
            </w:r>
            <w:r>
              <w:rPr>
                <w:rFonts w:ascii="仿宋_GB2312" w:hAnsi="仿宋_GB2312" w:cs="仿宋_GB2312" w:eastAsia="仿宋_GB2312"/>
                <w:sz w:val="20"/>
              </w:rPr>
              <w:t>涵盖</w:t>
            </w:r>
            <w:r>
              <w:rPr>
                <w:rFonts w:ascii="仿宋_GB2312" w:hAnsi="仿宋_GB2312" w:cs="仿宋_GB2312" w:eastAsia="仿宋_GB2312"/>
                <w:sz w:val="20"/>
              </w:rPr>
              <w:t>0.1</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4"/>
              </w:rPr>
              <w:t xml:space="preserve"> </w:t>
            </w:r>
            <w:r>
              <w:rPr>
                <w:rFonts w:ascii="仿宋_GB2312" w:hAnsi="仿宋_GB2312" w:cs="仿宋_GB2312" w:eastAsia="仿宋_GB2312"/>
                <w:sz w:val="20"/>
              </w:rPr>
              <w:t>μL；</w:t>
            </w:r>
          </w:p>
          <w:p>
            <w:pPr>
              <w:pStyle w:val="null3"/>
              <w:jc w:val="both"/>
            </w:pPr>
            <w:r>
              <w:rPr>
                <w:rFonts w:ascii="仿宋_GB2312" w:hAnsi="仿宋_GB2312" w:cs="仿宋_GB2312" w:eastAsia="仿宋_GB2312"/>
                <w:sz w:val="20"/>
              </w:rPr>
              <w:t>2.1.4 样品瓶数目：≥1</w:t>
            </w:r>
            <w:r>
              <w:rPr>
                <w:rFonts w:ascii="仿宋_GB2312" w:hAnsi="仿宋_GB2312" w:cs="仿宋_GB2312" w:eastAsia="仿宋_GB2312"/>
                <w:sz w:val="20"/>
              </w:rPr>
              <w:t>3</w:t>
            </w:r>
            <w:r>
              <w:rPr>
                <w:rFonts w:ascii="仿宋_GB2312" w:hAnsi="仿宋_GB2312" w:cs="仿宋_GB2312" w:eastAsia="仿宋_GB2312"/>
                <w:sz w:val="20"/>
              </w:rPr>
              <w:t>0 个 (</w:t>
            </w:r>
            <w:r>
              <w:rPr>
                <w:rFonts w:ascii="仿宋_GB2312" w:hAnsi="仿宋_GB2312" w:cs="仿宋_GB2312" w:eastAsia="仿宋_GB2312"/>
                <w:sz w:val="20"/>
              </w:rPr>
              <w:t>适配</w:t>
            </w:r>
            <w:r>
              <w:rPr>
                <w:rFonts w:ascii="仿宋_GB2312" w:hAnsi="仿宋_GB2312" w:cs="仿宋_GB2312" w:eastAsia="仿宋_GB2312"/>
                <w:sz w:val="20"/>
              </w:rPr>
              <w:t>2 mL</w:t>
            </w:r>
            <w:r>
              <w:rPr>
                <w:rFonts w:ascii="仿宋_GB2312" w:hAnsi="仿宋_GB2312" w:cs="仿宋_GB2312" w:eastAsia="仿宋_GB2312"/>
                <w:sz w:val="20"/>
              </w:rPr>
              <w:t>样品瓶</w:t>
            </w:r>
            <w:r>
              <w:rPr>
                <w:rFonts w:ascii="仿宋_GB2312" w:hAnsi="仿宋_GB2312" w:cs="仿宋_GB2312" w:eastAsia="仿宋_GB2312"/>
                <w:sz w:val="20"/>
              </w:rPr>
              <w:t>) ；</w:t>
            </w:r>
          </w:p>
          <w:p>
            <w:pPr>
              <w:pStyle w:val="null3"/>
              <w:jc w:val="both"/>
            </w:pPr>
            <w:r>
              <w:rPr>
                <w:rFonts w:ascii="仿宋_GB2312" w:hAnsi="仿宋_GB2312" w:cs="仿宋_GB2312" w:eastAsia="仿宋_GB2312"/>
                <w:sz w:val="20"/>
              </w:rPr>
              <w:t>2.1.5 进样精度: ≤</w:t>
            </w:r>
            <w:r>
              <w:rPr>
                <w:rFonts w:ascii="仿宋_GB2312" w:hAnsi="仿宋_GB2312" w:cs="仿宋_GB2312" w:eastAsia="仿宋_GB2312"/>
                <w:sz w:val="24"/>
              </w:rPr>
              <w:t xml:space="preserve"> </w:t>
            </w:r>
            <w:r>
              <w:rPr>
                <w:rFonts w:ascii="仿宋_GB2312" w:hAnsi="仿宋_GB2312" w:cs="仿宋_GB2312" w:eastAsia="仿宋_GB2312"/>
                <w:sz w:val="20"/>
              </w:rPr>
              <w:t>0.2</w:t>
            </w:r>
            <w:r>
              <w:rPr>
                <w:rFonts w:ascii="仿宋_GB2312" w:hAnsi="仿宋_GB2312" w:cs="仿宋_GB2312" w:eastAsia="仿宋_GB2312"/>
                <w:sz w:val="20"/>
              </w:rPr>
              <w:t>5</w:t>
            </w:r>
            <w:r>
              <w:rPr>
                <w:rFonts w:ascii="仿宋_GB2312" w:hAnsi="仿宋_GB2312" w:cs="仿宋_GB2312" w:eastAsia="仿宋_GB2312"/>
                <w:sz w:val="20"/>
              </w:rPr>
              <w:t>% RSD；</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交叉污染</w:t>
            </w:r>
            <w:r>
              <w:rPr>
                <w:rFonts w:ascii="仿宋_GB2312" w:hAnsi="仿宋_GB2312" w:cs="仿宋_GB2312" w:eastAsia="仿宋_GB2312"/>
                <w:sz w:val="20"/>
              </w:rPr>
              <w:t>: ≤0.00</w:t>
            </w:r>
            <w:r>
              <w:rPr>
                <w:rFonts w:ascii="仿宋_GB2312" w:hAnsi="仿宋_GB2312" w:cs="仿宋_GB2312" w:eastAsia="仿宋_GB2312"/>
                <w:sz w:val="20"/>
              </w:rPr>
              <w:t>5</w:t>
            </w:r>
            <w:r>
              <w:rPr>
                <w:rFonts w:ascii="仿宋_GB2312" w:hAnsi="仿宋_GB2312" w:cs="仿宋_GB2312" w:eastAsia="仿宋_GB2312"/>
                <w:sz w:val="20"/>
              </w:rPr>
              <w:t>% ；</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自动进样器内部</w:t>
            </w:r>
            <w:r>
              <w:rPr>
                <w:rFonts w:ascii="仿宋_GB2312" w:hAnsi="仿宋_GB2312" w:cs="仿宋_GB2312" w:eastAsia="仿宋_GB2312"/>
                <w:sz w:val="20"/>
              </w:rPr>
              <w:t>配置</w:t>
            </w:r>
            <w:r>
              <w:rPr>
                <w:rFonts w:ascii="仿宋_GB2312" w:hAnsi="仿宋_GB2312" w:cs="仿宋_GB2312" w:eastAsia="仿宋_GB2312"/>
                <w:sz w:val="20"/>
              </w:rPr>
              <w:t>照相机</w:t>
            </w:r>
            <w:r>
              <w:rPr>
                <w:rFonts w:ascii="仿宋_GB2312" w:hAnsi="仿宋_GB2312" w:cs="仿宋_GB2312" w:eastAsia="仿宋_GB2312"/>
                <w:sz w:val="20"/>
              </w:rPr>
              <w:t>，</w:t>
            </w:r>
            <w:r>
              <w:rPr>
                <w:rFonts w:ascii="仿宋_GB2312" w:hAnsi="仿宋_GB2312" w:cs="仿宋_GB2312" w:eastAsia="仿宋_GB2312"/>
                <w:sz w:val="20"/>
              </w:rPr>
              <w:t>支持自动识别样品瓶位置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8</w:t>
            </w:r>
            <w:r>
              <w:rPr>
                <w:rFonts w:ascii="仿宋_GB2312" w:hAnsi="仿宋_GB2312" w:cs="仿宋_GB2312" w:eastAsia="仿宋_GB2312"/>
                <w:sz w:val="24"/>
              </w:rPr>
              <w:t xml:space="preserve"> </w:t>
            </w:r>
            <w:r>
              <w:rPr>
                <w:rFonts w:ascii="仿宋_GB2312" w:hAnsi="仿宋_GB2312" w:cs="仿宋_GB2312" w:eastAsia="仿宋_GB2312"/>
                <w:sz w:val="20"/>
              </w:rPr>
              <w:t>支持</w:t>
            </w:r>
            <w:r>
              <w:rPr>
                <w:rFonts w:ascii="仿宋_GB2312" w:hAnsi="仿宋_GB2312" w:cs="仿宋_GB2312" w:eastAsia="仿宋_GB2312"/>
                <w:sz w:val="20"/>
              </w:rPr>
              <w:t>可编程进样功能，</w:t>
            </w:r>
            <w:r>
              <w:rPr>
                <w:rFonts w:ascii="仿宋_GB2312" w:hAnsi="仿宋_GB2312" w:cs="仿宋_GB2312" w:eastAsia="仿宋_GB2312"/>
                <w:sz w:val="20"/>
              </w:rPr>
              <w:t>支持</w:t>
            </w:r>
            <w:r>
              <w:rPr>
                <w:rFonts w:ascii="仿宋_GB2312" w:hAnsi="仿宋_GB2312" w:cs="仿宋_GB2312" w:eastAsia="仿宋_GB2312"/>
                <w:sz w:val="20"/>
              </w:rPr>
              <w:t>柱前样品自动稀释</w:t>
            </w:r>
            <w:r>
              <w:rPr>
                <w:rFonts w:ascii="仿宋_GB2312" w:hAnsi="仿宋_GB2312" w:cs="仿宋_GB2312" w:eastAsia="仿宋_GB2312"/>
                <w:sz w:val="20"/>
              </w:rPr>
              <w:t>、</w:t>
            </w:r>
            <w:r>
              <w:rPr>
                <w:rFonts w:ascii="仿宋_GB2312" w:hAnsi="仿宋_GB2312" w:cs="仿宋_GB2312" w:eastAsia="仿宋_GB2312"/>
                <w:sz w:val="20"/>
              </w:rPr>
              <w:t>自动混合等复杂进样方式，</w:t>
            </w:r>
            <w:r>
              <w:rPr>
                <w:rFonts w:ascii="仿宋_GB2312" w:hAnsi="仿宋_GB2312" w:cs="仿宋_GB2312" w:eastAsia="仿宋_GB2312"/>
                <w:sz w:val="20"/>
              </w:rPr>
              <w:t>支持</w:t>
            </w:r>
            <w:r>
              <w:rPr>
                <w:rFonts w:ascii="仿宋_GB2312" w:hAnsi="仿宋_GB2312" w:cs="仿宋_GB2312" w:eastAsia="仿宋_GB2312"/>
                <w:sz w:val="20"/>
              </w:rPr>
              <w:t>进样器在线衍生化</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rPr>
              <w:t>2.2 超快速取样模块</w:t>
            </w:r>
          </w:p>
          <w:p>
            <w:pPr>
              <w:pStyle w:val="null3"/>
              <w:jc w:val="both"/>
            </w:pPr>
            <w:r>
              <w:rPr>
                <w:rFonts w:ascii="仿宋_GB2312" w:hAnsi="仿宋_GB2312" w:cs="仿宋_GB2312" w:eastAsia="仿宋_GB2312"/>
                <w:sz w:val="20"/>
              </w:rPr>
              <w:t>2.2.1 进样方式：全量进样；</w:t>
            </w:r>
          </w:p>
          <w:p>
            <w:pPr>
              <w:pStyle w:val="null3"/>
              <w:jc w:val="both"/>
            </w:pPr>
            <w:r>
              <w:rPr>
                <w:rFonts w:ascii="仿宋_GB2312" w:hAnsi="仿宋_GB2312" w:cs="仿宋_GB2312" w:eastAsia="仿宋_GB2312"/>
                <w:sz w:val="20"/>
              </w:rPr>
              <w:t xml:space="preserve">2.2.2 </w:t>
            </w:r>
            <w:r>
              <w:rPr>
                <w:rFonts w:ascii="仿宋_GB2312" w:hAnsi="仿宋_GB2312" w:cs="仿宋_GB2312" w:eastAsia="仿宋_GB2312"/>
                <w:sz w:val="20"/>
              </w:rPr>
              <w:t>压力范围</w:t>
            </w:r>
            <w:r>
              <w:rPr>
                <w:rFonts w:ascii="仿宋_GB2312" w:hAnsi="仿宋_GB2312" w:cs="仿宋_GB2312" w:eastAsia="仿宋_GB2312"/>
                <w:sz w:val="20"/>
              </w:rPr>
              <w:t>：</w:t>
            </w:r>
            <w:r>
              <w:rPr>
                <w:rFonts w:ascii="仿宋_GB2312" w:hAnsi="仿宋_GB2312" w:cs="仿宋_GB2312" w:eastAsia="仿宋_GB2312"/>
                <w:sz w:val="20"/>
              </w:rPr>
              <w:t>涵盖</w:t>
            </w:r>
            <w:r>
              <w:rPr>
                <w:rFonts w:ascii="仿宋_GB2312" w:hAnsi="仿宋_GB2312" w:cs="仿宋_GB2312" w:eastAsia="仿宋_GB2312"/>
                <w:sz w:val="20"/>
              </w:rPr>
              <w:t>0 ~ 600 bar</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2.2.3 进样量范围：最高100</w:t>
            </w:r>
            <w:r>
              <w:rPr>
                <w:rFonts w:ascii="仿宋_GB2312" w:hAnsi="仿宋_GB2312" w:cs="仿宋_GB2312" w:eastAsia="仿宋_GB2312"/>
                <w:sz w:val="24"/>
              </w:rPr>
              <w:t xml:space="preserve"> </w:t>
            </w:r>
            <w:r>
              <w:rPr>
                <w:rFonts w:ascii="仿宋_GB2312" w:hAnsi="仿宋_GB2312" w:cs="仿宋_GB2312" w:eastAsia="仿宋_GB2312"/>
                <w:sz w:val="20"/>
              </w:rPr>
              <w:t>μL，步进0.01 μL；0.01～20 μL，0.01～40 μL，0.01～100 μL</w:t>
            </w:r>
            <w:r>
              <w:rPr>
                <w:rFonts w:ascii="仿宋_GB2312" w:hAnsi="仿宋_GB2312" w:cs="仿宋_GB2312" w:eastAsia="仿宋_GB2312"/>
                <w:sz w:val="20"/>
              </w:rPr>
              <w:t xml:space="preserve"> </w:t>
            </w:r>
            <w:r>
              <w:rPr>
                <w:rFonts w:ascii="仿宋_GB2312" w:hAnsi="仿宋_GB2312" w:cs="仿宋_GB2312" w:eastAsia="仿宋_GB2312"/>
                <w:sz w:val="20"/>
              </w:rPr>
              <w:t>三档可选；</w:t>
            </w:r>
          </w:p>
          <w:p>
            <w:pPr>
              <w:pStyle w:val="null3"/>
              <w:jc w:val="both"/>
            </w:pPr>
            <w:r>
              <w:rPr>
                <w:rFonts w:ascii="仿宋_GB2312" w:hAnsi="仿宋_GB2312" w:cs="仿宋_GB2312" w:eastAsia="仿宋_GB2312"/>
                <w:sz w:val="20"/>
              </w:rPr>
              <w:t>2.2.4 样品瓶数目：≥1</w:t>
            </w:r>
            <w:r>
              <w:rPr>
                <w:rFonts w:ascii="仿宋_GB2312" w:hAnsi="仿宋_GB2312" w:cs="仿宋_GB2312" w:eastAsia="仿宋_GB2312"/>
                <w:sz w:val="20"/>
              </w:rPr>
              <w:t>3</w:t>
            </w:r>
            <w:r>
              <w:rPr>
                <w:rFonts w:ascii="仿宋_GB2312" w:hAnsi="仿宋_GB2312" w:cs="仿宋_GB2312" w:eastAsia="仿宋_GB2312"/>
                <w:sz w:val="20"/>
              </w:rPr>
              <w:t>0 个(</w:t>
            </w:r>
            <w:r>
              <w:rPr>
                <w:rFonts w:ascii="仿宋_GB2312" w:hAnsi="仿宋_GB2312" w:cs="仿宋_GB2312" w:eastAsia="仿宋_GB2312"/>
                <w:sz w:val="20"/>
              </w:rPr>
              <w:t>适配</w:t>
            </w:r>
            <w:r>
              <w:rPr>
                <w:rFonts w:ascii="仿宋_GB2312" w:hAnsi="仿宋_GB2312" w:cs="仿宋_GB2312" w:eastAsia="仿宋_GB2312"/>
                <w:sz w:val="20"/>
              </w:rPr>
              <w:t>2 mL</w:t>
            </w:r>
            <w:r>
              <w:rPr>
                <w:rFonts w:ascii="仿宋_GB2312" w:hAnsi="仿宋_GB2312" w:cs="仿宋_GB2312" w:eastAsia="仿宋_GB2312"/>
                <w:sz w:val="20"/>
              </w:rPr>
              <w:t>样品瓶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2.2.5 </w:t>
            </w:r>
            <w:r>
              <w:rPr>
                <w:rFonts w:ascii="仿宋_GB2312" w:hAnsi="仿宋_GB2312" w:cs="仿宋_GB2312" w:eastAsia="仿宋_GB2312"/>
                <w:sz w:val="20"/>
              </w:rPr>
              <w:t>进样速度</w:t>
            </w:r>
            <w:r>
              <w:rPr>
                <w:rFonts w:ascii="仿宋_GB2312" w:hAnsi="仿宋_GB2312" w:cs="仿宋_GB2312" w:eastAsia="仿宋_GB2312"/>
                <w:sz w:val="20"/>
              </w:rPr>
              <w:t>：最</w:t>
            </w:r>
            <w:r>
              <w:rPr>
                <w:rFonts w:ascii="仿宋_GB2312" w:hAnsi="仿宋_GB2312" w:cs="仿宋_GB2312" w:eastAsia="仿宋_GB2312"/>
                <w:sz w:val="20"/>
              </w:rPr>
              <w:t>高</w:t>
            </w:r>
            <w:r>
              <w:rPr>
                <w:rFonts w:ascii="仿宋_GB2312" w:hAnsi="仿宋_GB2312" w:cs="仿宋_GB2312" w:eastAsia="仿宋_GB2312"/>
                <w:sz w:val="20"/>
              </w:rPr>
              <w:t>1000</w:t>
            </w:r>
            <w:r>
              <w:rPr>
                <w:rFonts w:ascii="仿宋_GB2312" w:hAnsi="仿宋_GB2312" w:cs="仿宋_GB2312" w:eastAsia="仿宋_GB2312"/>
                <w:sz w:val="24"/>
              </w:rPr>
              <w:t xml:space="preserve"> </w:t>
            </w:r>
            <w:r>
              <w:rPr>
                <w:rFonts w:ascii="仿宋_GB2312" w:hAnsi="仿宋_GB2312" w:cs="仿宋_GB2312" w:eastAsia="仿宋_GB2312"/>
                <w:sz w:val="20"/>
              </w:rPr>
              <w:t>μL/min</w:t>
            </w:r>
            <w:r>
              <w:rPr>
                <w:rFonts w:ascii="仿宋_GB2312" w:hAnsi="仿宋_GB2312" w:cs="仿宋_GB2312" w:eastAsia="仿宋_GB2312"/>
                <w:sz w:val="20"/>
              </w:rPr>
              <w:t>，</w:t>
            </w:r>
            <w:r>
              <w:rPr>
                <w:rFonts w:ascii="仿宋_GB2312" w:hAnsi="仿宋_GB2312" w:cs="仿宋_GB2312" w:eastAsia="仿宋_GB2312"/>
                <w:sz w:val="20"/>
              </w:rPr>
              <w:t>支持调节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2.2.6 进样精度：≤</w:t>
            </w:r>
            <w:r>
              <w:rPr>
                <w:rFonts w:ascii="仿宋_GB2312" w:hAnsi="仿宋_GB2312" w:cs="仿宋_GB2312" w:eastAsia="仿宋_GB2312"/>
                <w:sz w:val="24"/>
              </w:rPr>
              <w:t xml:space="preserve"> </w:t>
            </w:r>
            <w:r>
              <w:rPr>
                <w:rFonts w:ascii="仿宋_GB2312" w:hAnsi="仿宋_GB2312" w:cs="仿宋_GB2312" w:eastAsia="仿宋_GB2312"/>
                <w:sz w:val="20"/>
              </w:rPr>
              <w:t>0.2</w:t>
            </w:r>
            <w:r>
              <w:rPr>
                <w:rFonts w:ascii="仿宋_GB2312" w:hAnsi="仿宋_GB2312" w:cs="仿宋_GB2312" w:eastAsia="仿宋_GB2312"/>
                <w:sz w:val="20"/>
              </w:rPr>
              <w:t>5</w:t>
            </w:r>
            <w:r>
              <w:rPr>
                <w:rFonts w:ascii="仿宋_GB2312" w:hAnsi="仿宋_GB2312" w:cs="仿宋_GB2312" w:eastAsia="仿宋_GB2312"/>
                <w:sz w:val="20"/>
              </w:rPr>
              <w:t>% RSD；</w:t>
            </w:r>
          </w:p>
          <w:p>
            <w:pPr>
              <w:pStyle w:val="null3"/>
              <w:jc w:val="both"/>
            </w:pPr>
            <w:r>
              <w:rPr>
                <w:rFonts w:ascii="仿宋_GB2312" w:hAnsi="仿宋_GB2312" w:cs="仿宋_GB2312" w:eastAsia="仿宋_GB2312"/>
                <w:sz w:val="20"/>
              </w:rPr>
              <w:t>2.2.7 进样量准确度：≤</w:t>
            </w:r>
            <w:r>
              <w:rPr>
                <w:rFonts w:ascii="仿宋_GB2312" w:hAnsi="仿宋_GB2312" w:cs="仿宋_GB2312" w:eastAsia="仿宋_GB2312"/>
                <w:sz w:val="24"/>
              </w:rPr>
              <w:t xml:space="preserve"> </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2.2.8 交叉污染：≤</w:t>
            </w:r>
            <w:r>
              <w:rPr>
                <w:rFonts w:ascii="仿宋_GB2312" w:hAnsi="仿宋_GB2312" w:cs="仿宋_GB2312" w:eastAsia="仿宋_GB2312"/>
                <w:sz w:val="24"/>
              </w:rPr>
              <w:t xml:space="preserve"> </w:t>
            </w:r>
            <w:r>
              <w:rPr>
                <w:rFonts w:ascii="仿宋_GB2312" w:hAnsi="仿宋_GB2312" w:cs="仿宋_GB2312" w:eastAsia="仿宋_GB2312"/>
                <w:sz w:val="20"/>
              </w:rPr>
              <w:t>0.005%；</w:t>
            </w:r>
          </w:p>
          <w:p>
            <w:pPr>
              <w:pStyle w:val="null3"/>
              <w:jc w:val="both"/>
            </w:pPr>
            <w:r>
              <w:rPr>
                <w:rFonts w:ascii="仿宋_GB2312" w:hAnsi="仿宋_GB2312" w:cs="仿宋_GB2312" w:eastAsia="仿宋_GB2312"/>
                <w:sz w:val="20"/>
              </w:rPr>
              <w:t xml:space="preserve">▲2.2.9 </w:t>
            </w:r>
            <w:r>
              <w:rPr>
                <w:rFonts w:ascii="仿宋_GB2312" w:hAnsi="仿宋_GB2312" w:cs="仿宋_GB2312" w:eastAsia="仿宋_GB2312"/>
                <w:sz w:val="20"/>
              </w:rPr>
              <w:t>支持</w:t>
            </w:r>
            <w:r>
              <w:rPr>
                <w:rFonts w:ascii="仿宋_GB2312" w:hAnsi="仿宋_GB2312" w:cs="仿宋_GB2312" w:eastAsia="仿宋_GB2312"/>
                <w:sz w:val="20"/>
              </w:rPr>
              <w:t>可编程进样功能，</w:t>
            </w:r>
            <w:r>
              <w:rPr>
                <w:rFonts w:ascii="仿宋_GB2312" w:hAnsi="仿宋_GB2312" w:cs="仿宋_GB2312" w:eastAsia="仿宋_GB2312"/>
                <w:sz w:val="20"/>
              </w:rPr>
              <w:t>支持</w:t>
            </w:r>
            <w:r>
              <w:rPr>
                <w:rFonts w:ascii="仿宋_GB2312" w:hAnsi="仿宋_GB2312" w:cs="仿宋_GB2312" w:eastAsia="仿宋_GB2312"/>
                <w:sz w:val="20"/>
              </w:rPr>
              <w:t>柱前样品自动稀释</w:t>
            </w:r>
            <w:r>
              <w:rPr>
                <w:rFonts w:ascii="仿宋_GB2312" w:hAnsi="仿宋_GB2312" w:cs="仿宋_GB2312" w:eastAsia="仿宋_GB2312"/>
                <w:sz w:val="20"/>
              </w:rPr>
              <w:t>、</w:t>
            </w:r>
            <w:r>
              <w:rPr>
                <w:rFonts w:ascii="仿宋_GB2312" w:hAnsi="仿宋_GB2312" w:cs="仿宋_GB2312" w:eastAsia="仿宋_GB2312"/>
                <w:sz w:val="20"/>
              </w:rPr>
              <w:t>自动混合等复杂进样方式，</w:t>
            </w:r>
            <w:r>
              <w:rPr>
                <w:rFonts w:ascii="仿宋_GB2312" w:hAnsi="仿宋_GB2312" w:cs="仿宋_GB2312" w:eastAsia="仿宋_GB2312"/>
                <w:sz w:val="20"/>
              </w:rPr>
              <w:t>支持</w:t>
            </w:r>
            <w:r>
              <w:rPr>
                <w:rFonts w:ascii="仿宋_GB2312" w:hAnsi="仿宋_GB2312" w:cs="仿宋_GB2312" w:eastAsia="仿宋_GB2312"/>
                <w:sz w:val="20"/>
              </w:rPr>
              <w:t>进样器在线衍生化；</w:t>
            </w:r>
          </w:p>
          <w:p>
            <w:pPr>
              <w:pStyle w:val="null3"/>
              <w:jc w:val="both"/>
            </w:pPr>
            <w:r>
              <w:rPr>
                <w:rFonts w:ascii="仿宋_GB2312" w:hAnsi="仿宋_GB2312" w:cs="仿宋_GB2312" w:eastAsia="仿宋_GB2312"/>
                <w:sz w:val="20"/>
              </w:rPr>
              <w:t xml:space="preserve">▲2.2.10 </w:t>
            </w:r>
            <w:r>
              <w:rPr>
                <w:rFonts w:ascii="仿宋_GB2312" w:hAnsi="仿宋_GB2312" w:cs="仿宋_GB2312" w:eastAsia="仿宋_GB2312"/>
                <w:sz w:val="20"/>
              </w:rPr>
              <w:t>支持</w:t>
            </w:r>
            <w:r>
              <w:rPr>
                <w:rFonts w:ascii="仿宋_GB2312" w:hAnsi="仿宋_GB2312" w:cs="仿宋_GB2312" w:eastAsia="仿宋_GB2312"/>
                <w:sz w:val="20"/>
              </w:rPr>
              <w:t>废弃样品瓶自动丢弃功能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rPr>
              <w:t>3. 精准温控分离单元</w:t>
            </w:r>
          </w:p>
          <w:p>
            <w:pPr>
              <w:pStyle w:val="null3"/>
              <w:jc w:val="both"/>
            </w:pPr>
            <w:r>
              <w:rPr>
                <w:rFonts w:ascii="仿宋_GB2312" w:hAnsi="仿宋_GB2312" w:cs="仿宋_GB2312" w:eastAsia="仿宋_GB2312"/>
                <w:sz w:val="20"/>
                <w:color w:val="000000"/>
              </w:rPr>
              <w:t>3.1 高效温控分离单元</w:t>
            </w:r>
          </w:p>
          <w:p>
            <w:pPr>
              <w:pStyle w:val="null3"/>
              <w:jc w:val="both"/>
            </w:pPr>
            <w:r>
              <w:rPr>
                <w:rFonts w:ascii="仿宋_GB2312" w:hAnsi="仿宋_GB2312" w:cs="仿宋_GB2312" w:eastAsia="仿宋_GB2312"/>
                <w:sz w:val="20"/>
                <w:color w:val="000000"/>
              </w:rPr>
              <w:t>▲3.1.1控温原理：半导体帕尔贴控温设计；配置≥2个独立控温区；</w:t>
            </w:r>
          </w:p>
          <w:p>
            <w:pPr>
              <w:pStyle w:val="null3"/>
              <w:jc w:val="both"/>
            </w:pPr>
            <w:r>
              <w:rPr>
                <w:rFonts w:ascii="仿宋_GB2312" w:hAnsi="仿宋_GB2312" w:cs="仿宋_GB2312" w:eastAsia="仿宋_GB2312"/>
                <w:sz w:val="20"/>
                <w:color w:val="000000"/>
              </w:rPr>
              <w:t>3.1.2 温度范围:室温以下10</w:t>
            </w:r>
            <w:r>
              <w:rPr>
                <w:rFonts w:ascii="仿宋_GB2312" w:hAnsi="仿宋_GB2312" w:cs="仿宋_GB2312" w:eastAsia="仿宋_GB2312"/>
                <w:sz w:val="20"/>
              </w:rPr>
              <w:t>～</w:t>
            </w:r>
            <w:r>
              <w:rPr>
                <w:rFonts w:ascii="仿宋_GB2312" w:hAnsi="仿宋_GB2312" w:cs="仿宋_GB2312" w:eastAsia="仿宋_GB2312"/>
                <w:sz w:val="20"/>
                <w:color w:val="000000"/>
              </w:rPr>
              <w:t>80 ℃（最低4 ℃）；</w:t>
            </w:r>
          </w:p>
          <w:p>
            <w:pPr>
              <w:pStyle w:val="null3"/>
              <w:jc w:val="both"/>
            </w:pPr>
            <w:r>
              <w:rPr>
                <w:rFonts w:ascii="仿宋_GB2312" w:hAnsi="仿宋_GB2312" w:cs="仿宋_GB2312" w:eastAsia="仿宋_GB2312"/>
                <w:sz w:val="20"/>
                <w:color w:val="000000"/>
              </w:rPr>
              <w:t>3.1.3 控温精度：≤ 0.05 ℃；</w:t>
            </w:r>
          </w:p>
          <w:p>
            <w:pPr>
              <w:pStyle w:val="null3"/>
              <w:jc w:val="both"/>
            </w:pPr>
            <w:r>
              <w:rPr>
                <w:rFonts w:ascii="仿宋_GB2312" w:hAnsi="仿宋_GB2312" w:cs="仿宋_GB2312" w:eastAsia="仿宋_GB2312"/>
                <w:sz w:val="20"/>
                <w:color w:val="000000"/>
              </w:rPr>
              <w:t>3.1.4 温度稳定性：不超过±0.10 ℃；</w:t>
            </w:r>
          </w:p>
          <w:p>
            <w:pPr>
              <w:pStyle w:val="null3"/>
              <w:jc w:val="both"/>
            </w:pPr>
            <w:r>
              <w:rPr>
                <w:rFonts w:ascii="仿宋_GB2312" w:hAnsi="仿宋_GB2312" w:cs="仿宋_GB2312" w:eastAsia="仿宋_GB2312"/>
                <w:sz w:val="20"/>
                <w:color w:val="000000"/>
              </w:rPr>
              <w:t>3.1.5 温度准确度：不超过±0.5 ℃；</w:t>
            </w:r>
          </w:p>
          <w:p>
            <w:pPr>
              <w:pStyle w:val="null3"/>
              <w:jc w:val="both"/>
            </w:pPr>
            <w:r>
              <w:rPr>
                <w:rFonts w:ascii="仿宋_GB2312" w:hAnsi="仿宋_GB2312" w:cs="仿宋_GB2312" w:eastAsia="仿宋_GB2312"/>
                <w:sz w:val="20"/>
                <w:color w:val="000000"/>
              </w:rPr>
              <w:t>3.1.6 可同时放置</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color w:val="000000"/>
              </w:rPr>
              <w:t>3根30 cm色谱柱；</w:t>
            </w:r>
          </w:p>
          <w:p>
            <w:pPr>
              <w:pStyle w:val="null3"/>
              <w:jc w:val="both"/>
            </w:pPr>
            <w:r>
              <w:rPr>
                <w:rFonts w:ascii="仿宋_GB2312" w:hAnsi="仿宋_GB2312" w:cs="仿宋_GB2312" w:eastAsia="仿宋_GB2312"/>
                <w:sz w:val="20"/>
                <w:color w:val="000000"/>
              </w:rPr>
              <w:t>3.2 超高效温控分离单元</w:t>
            </w:r>
          </w:p>
          <w:p>
            <w:pPr>
              <w:pStyle w:val="null3"/>
              <w:jc w:val="both"/>
            </w:pPr>
            <w:r>
              <w:rPr>
                <w:rFonts w:ascii="仿宋_GB2312" w:hAnsi="仿宋_GB2312" w:cs="仿宋_GB2312" w:eastAsia="仿宋_GB2312"/>
                <w:sz w:val="20"/>
                <w:color w:val="000000"/>
              </w:rPr>
              <w:t>▲3.2.1 控温原理：半导体帕尔贴控温设计；配置≥2个独立控温区；</w:t>
            </w:r>
          </w:p>
          <w:p>
            <w:pPr>
              <w:pStyle w:val="null3"/>
              <w:jc w:val="both"/>
            </w:pPr>
            <w:r>
              <w:rPr>
                <w:rFonts w:ascii="仿宋_GB2312" w:hAnsi="仿宋_GB2312" w:cs="仿宋_GB2312" w:eastAsia="仿宋_GB2312"/>
                <w:sz w:val="20"/>
                <w:color w:val="000000"/>
              </w:rPr>
              <w:t>3.2.2 温度范围:室温以下10</w:t>
            </w:r>
            <w:r>
              <w:rPr>
                <w:rFonts w:ascii="仿宋_GB2312" w:hAnsi="仿宋_GB2312" w:cs="仿宋_GB2312" w:eastAsia="仿宋_GB2312"/>
                <w:sz w:val="20"/>
              </w:rPr>
              <w:t>～</w:t>
            </w:r>
            <w:r>
              <w:rPr>
                <w:rFonts w:ascii="仿宋_GB2312" w:hAnsi="仿宋_GB2312" w:cs="仿宋_GB2312" w:eastAsia="仿宋_GB2312"/>
                <w:sz w:val="20"/>
                <w:color w:val="000000"/>
              </w:rPr>
              <w:t>100 ℃（最低4 ℃）；</w:t>
            </w:r>
          </w:p>
          <w:p>
            <w:pPr>
              <w:pStyle w:val="null3"/>
              <w:jc w:val="both"/>
            </w:pPr>
            <w:r>
              <w:rPr>
                <w:rFonts w:ascii="仿宋_GB2312" w:hAnsi="仿宋_GB2312" w:cs="仿宋_GB2312" w:eastAsia="仿宋_GB2312"/>
                <w:sz w:val="20"/>
                <w:color w:val="000000"/>
              </w:rPr>
              <w:t>3.2.3 控温精度：≤0.05 ℃；</w:t>
            </w:r>
          </w:p>
          <w:p>
            <w:pPr>
              <w:pStyle w:val="null3"/>
              <w:jc w:val="both"/>
            </w:pPr>
            <w:r>
              <w:rPr>
                <w:rFonts w:ascii="仿宋_GB2312" w:hAnsi="仿宋_GB2312" w:cs="仿宋_GB2312" w:eastAsia="仿宋_GB2312"/>
                <w:sz w:val="20"/>
                <w:color w:val="000000"/>
              </w:rPr>
              <w:t>3.2.4 温度稳定性：≤±0.10 ℃；</w:t>
            </w:r>
          </w:p>
          <w:p>
            <w:pPr>
              <w:pStyle w:val="null3"/>
              <w:jc w:val="both"/>
            </w:pPr>
            <w:r>
              <w:rPr>
                <w:rFonts w:ascii="仿宋_GB2312" w:hAnsi="仿宋_GB2312" w:cs="仿宋_GB2312" w:eastAsia="仿宋_GB2312"/>
                <w:sz w:val="20"/>
                <w:color w:val="000000"/>
              </w:rPr>
              <w:t>3.2.5 温度准确度：≤±0.5 ℃；</w:t>
            </w:r>
          </w:p>
          <w:p>
            <w:pPr>
              <w:pStyle w:val="null3"/>
              <w:jc w:val="both"/>
            </w:pPr>
            <w:r>
              <w:rPr>
                <w:rFonts w:ascii="仿宋_GB2312" w:hAnsi="仿宋_GB2312" w:cs="仿宋_GB2312" w:eastAsia="仿宋_GB2312"/>
                <w:sz w:val="20"/>
                <w:color w:val="000000"/>
              </w:rPr>
              <w:t>3.2.6 可同时放置</w:t>
            </w:r>
            <w:r>
              <w:rPr>
                <w:rFonts w:ascii="仿宋_GB2312" w:hAnsi="仿宋_GB2312" w:cs="仿宋_GB2312" w:eastAsia="仿宋_GB2312"/>
                <w:sz w:val="20"/>
              </w:rPr>
              <w:t>≥</w:t>
            </w:r>
            <w:r>
              <w:rPr>
                <w:rFonts w:ascii="仿宋_GB2312" w:hAnsi="仿宋_GB2312" w:cs="仿宋_GB2312" w:eastAsia="仿宋_GB2312"/>
                <w:sz w:val="20"/>
                <w:color w:val="000000"/>
              </w:rPr>
              <w:t>3根30 cm色谱柱；</w:t>
            </w:r>
          </w:p>
          <w:p>
            <w:pPr>
              <w:pStyle w:val="null3"/>
              <w:jc w:val="both"/>
            </w:pPr>
            <w:r>
              <w:rPr>
                <w:rFonts w:ascii="仿宋_GB2312" w:hAnsi="仿宋_GB2312" w:cs="仿宋_GB2312" w:eastAsia="仿宋_GB2312"/>
                <w:sz w:val="20"/>
                <w:color w:val="000000"/>
              </w:rPr>
              <w:t>▲3.2.7支持加装色谱柱切换阀。</w:t>
            </w:r>
          </w:p>
          <w:p>
            <w:pPr>
              <w:pStyle w:val="null3"/>
              <w:jc w:val="both"/>
            </w:pPr>
            <w:r>
              <w:rPr>
                <w:rFonts w:ascii="仿宋_GB2312" w:hAnsi="仿宋_GB2312" w:cs="仿宋_GB2312" w:eastAsia="仿宋_GB2312"/>
                <w:sz w:val="20"/>
                <w:b/>
              </w:rPr>
              <w:t>4. 多光谱智能检测单元</w:t>
            </w:r>
          </w:p>
          <w:p>
            <w:pPr>
              <w:pStyle w:val="null3"/>
              <w:jc w:val="both"/>
            </w:pPr>
            <w:r>
              <w:rPr>
                <w:rFonts w:ascii="仿宋_GB2312" w:hAnsi="仿宋_GB2312" w:cs="仿宋_GB2312" w:eastAsia="仿宋_GB2312"/>
                <w:sz w:val="20"/>
              </w:rPr>
              <w:t>4.1 高灵敏度紫外吸收检测模块</w:t>
            </w:r>
          </w:p>
          <w:p>
            <w:pPr>
              <w:pStyle w:val="null3"/>
              <w:jc w:val="both"/>
            </w:pPr>
            <w:r>
              <w:rPr>
                <w:rFonts w:ascii="仿宋_GB2312" w:hAnsi="仿宋_GB2312" w:cs="仿宋_GB2312" w:eastAsia="仿宋_GB2312"/>
                <w:sz w:val="20"/>
              </w:rPr>
              <w:t>4.1.1 光源：氘灯；</w:t>
            </w:r>
          </w:p>
          <w:p>
            <w:pPr>
              <w:pStyle w:val="null3"/>
              <w:jc w:val="both"/>
            </w:pPr>
            <w:r>
              <w:rPr>
                <w:rFonts w:ascii="仿宋_GB2312" w:hAnsi="仿宋_GB2312" w:cs="仿宋_GB2312" w:eastAsia="仿宋_GB2312"/>
                <w:sz w:val="20"/>
              </w:rPr>
              <w:t>4.1.2 波长范围：</w:t>
            </w:r>
            <w:r>
              <w:rPr>
                <w:rFonts w:ascii="仿宋_GB2312" w:hAnsi="仿宋_GB2312" w:cs="仿宋_GB2312" w:eastAsia="仿宋_GB2312"/>
                <w:sz w:val="20"/>
              </w:rPr>
              <w:t>190 ~ 6</w:t>
            </w:r>
            <w:r>
              <w:rPr>
                <w:rFonts w:ascii="仿宋_GB2312" w:hAnsi="仿宋_GB2312" w:cs="仿宋_GB2312" w:eastAsia="仿宋_GB2312"/>
                <w:sz w:val="20"/>
              </w:rPr>
              <w:t>00</w:t>
            </w:r>
            <w:r>
              <w:rPr>
                <w:rFonts w:ascii="仿宋_GB2312" w:hAnsi="仿宋_GB2312" w:cs="仿宋_GB2312" w:eastAsia="仿宋_GB2312"/>
                <w:sz w:val="24"/>
              </w:rPr>
              <w:t xml:space="preserve"> </w:t>
            </w:r>
            <w:r>
              <w:rPr>
                <w:rFonts w:ascii="仿宋_GB2312" w:hAnsi="仿宋_GB2312" w:cs="仿宋_GB2312" w:eastAsia="仿宋_GB2312"/>
                <w:sz w:val="20"/>
              </w:rPr>
              <w:t>nm ；</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波长准确度：</w:t>
            </w:r>
            <w:r>
              <w:rPr>
                <w:rFonts w:ascii="仿宋_GB2312" w:hAnsi="仿宋_GB2312" w:cs="仿宋_GB2312" w:eastAsia="仿宋_GB2312"/>
                <w:sz w:val="20"/>
              </w:rPr>
              <w:t>≤±1</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波长精密度：</w:t>
            </w:r>
            <w:r>
              <w:rPr>
                <w:rFonts w:ascii="仿宋_GB2312" w:hAnsi="仿宋_GB2312" w:cs="仿宋_GB2312" w:eastAsia="仿宋_GB2312"/>
                <w:sz w:val="20"/>
              </w:rPr>
              <w:t>±0.1</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5</w:t>
            </w:r>
            <w:r>
              <w:rPr>
                <w:rFonts w:ascii="仿宋_GB2312" w:hAnsi="仿宋_GB2312" w:cs="仿宋_GB2312" w:eastAsia="仿宋_GB2312"/>
                <w:sz w:val="24"/>
              </w:rPr>
              <w:t xml:space="preserve"> </w:t>
            </w:r>
            <w:r>
              <w:rPr>
                <w:rFonts w:ascii="仿宋_GB2312" w:hAnsi="仿宋_GB2312" w:cs="仿宋_GB2312" w:eastAsia="仿宋_GB2312"/>
                <w:sz w:val="20"/>
              </w:rPr>
              <w:t>短期</w:t>
            </w:r>
            <w:r>
              <w:rPr>
                <w:rFonts w:ascii="仿宋_GB2312" w:hAnsi="仿宋_GB2312" w:cs="仿宋_GB2312" w:eastAsia="仿宋_GB2312"/>
                <w:sz w:val="20"/>
              </w:rPr>
              <w:t>噪音：</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.5×10</w:t>
            </w:r>
            <w:r>
              <w:rPr>
                <w:rFonts w:ascii="仿宋_GB2312" w:hAnsi="仿宋_GB2312" w:cs="仿宋_GB2312" w:eastAsia="仿宋_GB2312"/>
                <w:sz w:val="20"/>
                <w:vertAlign w:val="superscript"/>
              </w:rPr>
              <w:t>-</w:t>
            </w:r>
            <w:r>
              <w:rPr>
                <w:rFonts w:ascii="仿宋_GB2312" w:hAnsi="仿宋_GB2312" w:cs="仿宋_GB2312" w:eastAsia="仿宋_GB2312"/>
                <w:sz w:val="20"/>
                <w:vertAlign w:val="superscript"/>
              </w:rPr>
              <w:t>6</w:t>
            </w:r>
            <w:r>
              <w:rPr>
                <w:rFonts w:ascii="仿宋_GB2312" w:hAnsi="仿宋_GB2312" w:cs="仿宋_GB2312" w:eastAsia="仿宋_GB2312"/>
                <w:sz w:val="20"/>
              </w:rPr>
              <w:t xml:space="preserve"> </w:t>
            </w:r>
            <w:r>
              <w:rPr>
                <w:rFonts w:ascii="仿宋_GB2312" w:hAnsi="仿宋_GB2312" w:cs="仿宋_GB2312" w:eastAsia="仿宋_GB2312"/>
                <w:sz w:val="20"/>
              </w:rPr>
              <w:t>AU；</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漂移：</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1.0</w:t>
            </w:r>
            <w:r>
              <w:rPr>
                <w:rFonts w:ascii="仿宋_GB2312" w:hAnsi="仿宋_GB2312" w:cs="仿宋_GB2312" w:eastAsia="仿宋_GB2312"/>
                <w:sz w:val="20"/>
              </w:rPr>
              <w:t>×10</w:t>
            </w:r>
            <w:r>
              <w:rPr>
                <w:rFonts w:ascii="仿宋_GB2312" w:hAnsi="仿宋_GB2312" w:cs="仿宋_GB2312" w:eastAsia="仿宋_GB2312"/>
                <w:sz w:val="20"/>
                <w:vertAlign w:val="superscript"/>
              </w:rPr>
              <w:t>-</w:t>
            </w:r>
            <w:r>
              <w:rPr>
                <w:rFonts w:ascii="仿宋_GB2312" w:hAnsi="仿宋_GB2312" w:cs="仿宋_GB2312" w:eastAsia="仿宋_GB2312"/>
                <w:sz w:val="20"/>
                <w:vertAlign w:val="superscript"/>
              </w:rPr>
              <w:t xml:space="preserve">4 </w:t>
            </w:r>
            <w:r>
              <w:rPr>
                <w:rFonts w:ascii="仿宋_GB2312" w:hAnsi="仿宋_GB2312" w:cs="仿宋_GB2312" w:eastAsia="仿宋_GB2312"/>
                <w:sz w:val="20"/>
              </w:rPr>
              <w:t>AU/h；</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7</w:t>
            </w:r>
            <w:r>
              <w:rPr>
                <w:rFonts w:ascii="仿宋_GB2312" w:hAnsi="仿宋_GB2312" w:cs="仿宋_GB2312" w:eastAsia="仿宋_GB2312"/>
                <w:sz w:val="24"/>
              </w:rPr>
              <w:t xml:space="preserve"> </w:t>
            </w:r>
            <w:r>
              <w:rPr>
                <w:rFonts w:ascii="仿宋_GB2312" w:hAnsi="仿宋_GB2312" w:cs="仿宋_GB2312" w:eastAsia="仿宋_GB2312"/>
                <w:sz w:val="20"/>
              </w:rPr>
              <w:t>采样频率</w:t>
            </w:r>
            <w:r>
              <w:rPr>
                <w:rFonts w:ascii="仿宋_GB2312" w:hAnsi="仿宋_GB2312" w:cs="仿宋_GB2312" w:eastAsia="仿宋_GB2312"/>
                <w:sz w:val="20"/>
              </w:rPr>
              <w:t>：</w:t>
            </w:r>
            <w:r>
              <w:rPr>
                <w:rFonts w:ascii="仿宋_GB2312" w:hAnsi="仿宋_GB2312" w:cs="仿宋_GB2312" w:eastAsia="仿宋_GB2312"/>
                <w:sz w:val="20"/>
              </w:rPr>
              <w:t>≥240 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8</w:t>
            </w:r>
            <w:r>
              <w:rPr>
                <w:rFonts w:ascii="仿宋_GB2312" w:hAnsi="仿宋_GB2312" w:cs="仿宋_GB2312" w:eastAsia="仿宋_GB2312"/>
                <w:sz w:val="20"/>
              </w:rPr>
              <w:t xml:space="preserve"> </w:t>
            </w:r>
            <w:r>
              <w:rPr>
                <w:rFonts w:ascii="仿宋_GB2312" w:hAnsi="仿宋_GB2312" w:cs="仿宋_GB2312" w:eastAsia="仿宋_GB2312"/>
                <w:sz w:val="20"/>
              </w:rPr>
              <w:t>狭缝宽度：</w:t>
            </w:r>
            <w:r>
              <w:rPr>
                <w:rFonts w:ascii="仿宋_GB2312" w:hAnsi="仿宋_GB2312" w:cs="仿宋_GB2312" w:eastAsia="仿宋_GB2312"/>
                <w:sz w:val="20"/>
              </w:rPr>
              <w:t>≥6 nm；</w:t>
            </w:r>
          </w:p>
          <w:p>
            <w:pPr>
              <w:pStyle w:val="null3"/>
              <w:jc w:val="both"/>
            </w:pPr>
            <w:r>
              <w:rPr>
                <w:rFonts w:ascii="仿宋_GB2312" w:hAnsi="仿宋_GB2312" w:cs="仿宋_GB2312" w:eastAsia="仿宋_GB2312"/>
                <w:sz w:val="20"/>
              </w:rPr>
              <w:t>4.2 全波长扫描二极管阵列检测模块</w:t>
            </w:r>
          </w:p>
          <w:p>
            <w:pPr>
              <w:pStyle w:val="null3"/>
              <w:jc w:val="both"/>
            </w:pPr>
            <w:r>
              <w:rPr>
                <w:rFonts w:ascii="仿宋_GB2312" w:hAnsi="仿宋_GB2312" w:cs="仿宋_GB2312" w:eastAsia="仿宋_GB2312"/>
                <w:sz w:val="20"/>
              </w:rPr>
              <w:t>4.2.1 光源：氘灯和钨灯；</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波长范围：</w:t>
            </w:r>
            <w:r>
              <w:rPr>
                <w:rFonts w:ascii="仿宋_GB2312" w:hAnsi="仿宋_GB2312" w:cs="仿宋_GB2312" w:eastAsia="仿宋_GB2312"/>
                <w:sz w:val="20"/>
              </w:rPr>
              <w:t>涵盖</w:t>
            </w:r>
            <w:r>
              <w:rPr>
                <w:rFonts w:ascii="仿宋_GB2312" w:hAnsi="仿宋_GB2312" w:cs="仿宋_GB2312" w:eastAsia="仿宋_GB2312"/>
                <w:sz w:val="20"/>
              </w:rPr>
              <w:t>190</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0"/>
              </w:rPr>
              <w:t>0</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漂移：</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0.</w:t>
            </w:r>
            <w:r>
              <w:rPr>
                <w:rFonts w:ascii="仿宋_GB2312" w:hAnsi="仿宋_GB2312" w:cs="仿宋_GB2312" w:eastAsia="仿宋_GB2312"/>
                <w:sz w:val="20"/>
              </w:rPr>
              <w:t>9×</w:t>
            </w:r>
            <w:r>
              <w:rPr>
                <w:rFonts w:ascii="仿宋_GB2312" w:hAnsi="仿宋_GB2312" w:cs="仿宋_GB2312" w:eastAsia="仿宋_GB2312"/>
                <w:sz w:val="20"/>
              </w:rPr>
              <w:t>10</w:t>
            </w:r>
            <w:r>
              <w:rPr>
                <w:rFonts w:ascii="仿宋_GB2312" w:hAnsi="仿宋_GB2312" w:cs="仿宋_GB2312" w:eastAsia="仿宋_GB2312"/>
                <w:sz w:val="20"/>
                <w:vertAlign w:val="superscript"/>
              </w:rPr>
              <w:t>-3</w:t>
            </w:r>
            <w:r>
              <w:rPr>
                <w:rFonts w:ascii="仿宋_GB2312" w:hAnsi="仿宋_GB2312" w:cs="仿宋_GB2312" w:eastAsia="仿宋_GB2312"/>
                <w:sz w:val="20"/>
              </w:rPr>
              <w:t xml:space="preserve"> </w:t>
            </w:r>
            <w:r>
              <w:rPr>
                <w:rFonts w:ascii="仿宋_GB2312" w:hAnsi="仿宋_GB2312" w:cs="仿宋_GB2312" w:eastAsia="仿宋_GB2312"/>
                <w:sz w:val="20"/>
              </w:rPr>
              <w:t>AU/h；</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4</w:t>
            </w:r>
            <w:r>
              <w:rPr>
                <w:rFonts w:ascii="仿宋_GB2312" w:hAnsi="仿宋_GB2312" w:cs="仿宋_GB2312" w:eastAsia="仿宋_GB2312"/>
                <w:sz w:val="24"/>
              </w:rPr>
              <w:t xml:space="preserve"> </w:t>
            </w:r>
            <w:r>
              <w:rPr>
                <w:rFonts w:ascii="仿宋_GB2312" w:hAnsi="仿宋_GB2312" w:cs="仿宋_GB2312" w:eastAsia="仿宋_GB2312"/>
                <w:sz w:val="20"/>
              </w:rPr>
              <w:t>短期</w:t>
            </w:r>
            <w:r>
              <w:rPr>
                <w:rFonts w:ascii="仿宋_GB2312" w:hAnsi="仿宋_GB2312" w:cs="仿宋_GB2312" w:eastAsia="仿宋_GB2312"/>
                <w:sz w:val="20"/>
              </w:rPr>
              <w:t>噪音：</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0.7×</w:t>
            </w:r>
            <w:r>
              <w:rPr>
                <w:rFonts w:ascii="仿宋_GB2312" w:hAnsi="仿宋_GB2312" w:cs="仿宋_GB2312" w:eastAsia="仿宋_GB2312"/>
                <w:sz w:val="20"/>
              </w:rPr>
              <w:t>10</w:t>
            </w:r>
            <w:r>
              <w:rPr>
                <w:rFonts w:ascii="仿宋_GB2312" w:hAnsi="仿宋_GB2312" w:cs="仿宋_GB2312" w:eastAsia="仿宋_GB2312"/>
                <w:sz w:val="20"/>
                <w:vertAlign w:val="superscript"/>
              </w:rPr>
              <w:t>-</w:t>
            </w:r>
            <w:r>
              <w:rPr>
                <w:rFonts w:ascii="仿宋_GB2312" w:hAnsi="仿宋_GB2312" w:cs="仿宋_GB2312" w:eastAsia="仿宋_GB2312"/>
                <w:sz w:val="20"/>
                <w:vertAlign w:val="superscript"/>
              </w:rPr>
              <w:t>5</w:t>
            </w:r>
            <w:r>
              <w:rPr>
                <w:rFonts w:ascii="仿宋_GB2312" w:hAnsi="仿宋_GB2312" w:cs="仿宋_GB2312" w:eastAsia="仿宋_GB2312"/>
                <w:sz w:val="20"/>
              </w:rPr>
              <w:t xml:space="preserve"> </w:t>
            </w:r>
            <w:r>
              <w:rPr>
                <w:rFonts w:ascii="仿宋_GB2312" w:hAnsi="仿宋_GB2312" w:cs="仿宋_GB2312" w:eastAsia="仿宋_GB2312"/>
                <w:sz w:val="20"/>
              </w:rPr>
              <w:t>AU；</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线性：</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.0 </w:t>
            </w:r>
            <w:r>
              <w:rPr>
                <w:rFonts w:ascii="仿宋_GB2312" w:hAnsi="仿宋_GB2312" w:cs="仿宋_GB2312" w:eastAsia="仿宋_GB2312"/>
                <w:sz w:val="20"/>
              </w:rPr>
              <w:t>AU；</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6</w:t>
            </w:r>
            <w:r>
              <w:rPr>
                <w:rFonts w:ascii="仿宋_GB2312" w:hAnsi="仿宋_GB2312" w:cs="仿宋_GB2312" w:eastAsia="仿宋_GB2312"/>
                <w:sz w:val="24"/>
              </w:rPr>
              <w:t xml:space="preserve"> </w:t>
            </w:r>
            <w:r>
              <w:rPr>
                <w:rFonts w:ascii="仿宋_GB2312" w:hAnsi="仿宋_GB2312" w:cs="仿宋_GB2312" w:eastAsia="仿宋_GB2312"/>
                <w:sz w:val="20"/>
              </w:rPr>
              <w:t>波长准确度：</w:t>
            </w:r>
            <w:r>
              <w:rPr>
                <w:rFonts w:ascii="仿宋_GB2312" w:hAnsi="仿宋_GB2312" w:cs="仿宋_GB2312" w:eastAsia="仿宋_GB2312"/>
                <w:sz w:val="20"/>
              </w:rPr>
              <w:t>≤±1 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狭缝宽度：</w:t>
            </w:r>
            <w:r>
              <w:rPr>
                <w:rFonts w:ascii="仿宋_GB2312" w:hAnsi="仿宋_GB2312" w:cs="仿宋_GB2312" w:eastAsia="仿宋_GB2312"/>
                <w:sz w:val="20"/>
              </w:rPr>
              <w:t>≥</w:t>
            </w:r>
            <w:r>
              <w:rPr>
                <w:rFonts w:ascii="仿宋_GB2312" w:hAnsi="仿宋_GB2312" w:cs="仿宋_GB2312" w:eastAsia="仿宋_GB2312"/>
                <w:sz w:val="20"/>
              </w:rPr>
              <w:t>4个狭缝宽度，</w:t>
            </w:r>
            <w:r>
              <w:rPr>
                <w:rFonts w:ascii="仿宋_GB2312" w:hAnsi="仿宋_GB2312" w:cs="仿宋_GB2312" w:eastAsia="仿宋_GB2312"/>
                <w:sz w:val="20"/>
              </w:rPr>
              <w:t>支持</w:t>
            </w:r>
            <w:r>
              <w:rPr>
                <w:rFonts w:ascii="仿宋_GB2312" w:hAnsi="仿宋_GB2312" w:cs="仿宋_GB2312" w:eastAsia="仿宋_GB2312"/>
                <w:sz w:val="20"/>
              </w:rPr>
              <w:t>编程；</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8</w:t>
            </w:r>
            <w:r>
              <w:rPr>
                <w:rFonts w:ascii="仿宋_GB2312" w:hAnsi="仿宋_GB2312" w:cs="仿宋_GB2312" w:eastAsia="仿宋_GB2312"/>
                <w:sz w:val="20"/>
              </w:rPr>
              <w:t xml:space="preserve"> </w:t>
            </w:r>
            <w:r>
              <w:rPr>
                <w:rFonts w:ascii="仿宋_GB2312" w:hAnsi="仿宋_GB2312" w:cs="仿宋_GB2312" w:eastAsia="仿宋_GB2312"/>
                <w:sz w:val="20"/>
              </w:rPr>
              <w:t>采集频率：</w:t>
            </w:r>
            <w:r>
              <w:rPr>
                <w:rFonts w:ascii="仿宋_GB2312" w:hAnsi="仿宋_GB2312" w:cs="仿宋_GB2312" w:eastAsia="仿宋_GB2312"/>
                <w:sz w:val="20"/>
              </w:rPr>
              <w:t>≥120 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rPr>
              <w:t>4.3高灵敏度</w:t>
            </w:r>
            <w:r>
              <w:rPr>
                <w:rFonts w:ascii="仿宋_GB2312" w:hAnsi="仿宋_GB2312" w:cs="仿宋_GB2312" w:eastAsia="仿宋_GB2312"/>
                <w:sz w:val="20"/>
              </w:rPr>
              <w:t>二极管阵列检测器</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1</w:t>
            </w:r>
            <w:r>
              <w:rPr>
                <w:rFonts w:ascii="仿宋_GB2312" w:hAnsi="仿宋_GB2312" w:cs="仿宋_GB2312" w:eastAsia="仿宋_GB2312"/>
                <w:sz w:val="24"/>
              </w:rPr>
              <w:t xml:space="preserve"> </w:t>
            </w:r>
            <w:r>
              <w:rPr>
                <w:rFonts w:ascii="仿宋_GB2312" w:hAnsi="仿宋_GB2312" w:cs="仿宋_GB2312" w:eastAsia="仿宋_GB2312"/>
                <w:sz w:val="20"/>
              </w:rPr>
              <w:t>光源：氘灯</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2</w:t>
            </w:r>
            <w:r>
              <w:rPr>
                <w:rFonts w:ascii="仿宋_GB2312" w:hAnsi="仿宋_GB2312" w:cs="仿宋_GB2312" w:eastAsia="仿宋_GB2312"/>
                <w:sz w:val="24"/>
              </w:rPr>
              <w:t xml:space="preserve"> </w:t>
            </w:r>
            <w:r>
              <w:rPr>
                <w:rFonts w:ascii="仿宋_GB2312" w:hAnsi="仿宋_GB2312" w:cs="仿宋_GB2312" w:eastAsia="仿宋_GB2312"/>
                <w:sz w:val="20"/>
              </w:rPr>
              <w:t>信号通道：</w:t>
            </w:r>
            <w:r>
              <w:rPr>
                <w:rFonts w:ascii="仿宋_GB2312" w:hAnsi="仿宋_GB2312" w:cs="仿宋_GB2312" w:eastAsia="仿宋_GB2312"/>
                <w:sz w:val="20"/>
              </w:rPr>
              <w:t>≥8通道</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3</w:t>
            </w:r>
            <w:r>
              <w:rPr>
                <w:rFonts w:ascii="仿宋_GB2312" w:hAnsi="仿宋_GB2312" w:cs="仿宋_GB2312" w:eastAsia="仿宋_GB2312"/>
                <w:sz w:val="24"/>
              </w:rPr>
              <w:t xml:space="preserve"> </w:t>
            </w:r>
            <w:r>
              <w:rPr>
                <w:rFonts w:ascii="仿宋_GB2312" w:hAnsi="仿宋_GB2312" w:cs="仿宋_GB2312" w:eastAsia="仿宋_GB2312"/>
                <w:sz w:val="20"/>
              </w:rPr>
              <w:t>波长范围：涵盖</w:t>
            </w:r>
            <w:r>
              <w:rPr>
                <w:rFonts w:ascii="仿宋_GB2312" w:hAnsi="仿宋_GB2312" w:cs="仿宋_GB2312" w:eastAsia="仿宋_GB2312"/>
                <w:sz w:val="20"/>
              </w:rPr>
              <w:t>190</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600 nm</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4</w:t>
            </w:r>
            <w:r>
              <w:rPr>
                <w:rFonts w:ascii="仿宋_GB2312" w:hAnsi="仿宋_GB2312" w:cs="仿宋_GB2312" w:eastAsia="仿宋_GB2312"/>
                <w:sz w:val="24"/>
              </w:rPr>
              <w:t xml:space="preserve"> </w:t>
            </w:r>
            <w:r>
              <w:rPr>
                <w:rFonts w:ascii="仿宋_GB2312" w:hAnsi="仿宋_GB2312" w:cs="仿宋_GB2312" w:eastAsia="仿宋_GB2312"/>
                <w:sz w:val="20"/>
              </w:rPr>
              <w:t>短期噪音：</w:t>
            </w:r>
            <w:r>
              <w:rPr>
                <w:rFonts w:ascii="仿宋_GB2312" w:hAnsi="仿宋_GB2312" w:cs="仿宋_GB2312" w:eastAsia="仿宋_GB2312"/>
                <w:sz w:val="20"/>
              </w:rPr>
              <w:t>≤</w:t>
            </w:r>
            <w:r>
              <w:rPr>
                <w:rFonts w:ascii="仿宋_GB2312" w:hAnsi="仿宋_GB2312" w:cs="仿宋_GB2312" w:eastAsia="仿宋_GB2312"/>
                <w:sz w:val="20"/>
              </w:rPr>
              <w:t>±0.6</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vertAlign w:val="superscript"/>
              </w:rPr>
              <w:t xml:space="preserve">-6 </w:t>
            </w:r>
            <w:r>
              <w:rPr>
                <w:rFonts w:ascii="仿宋_GB2312" w:hAnsi="仿宋_GB2312" w:cs="仿宋_GB2312" w:eastAsia="仿宋_GB2312"/>
                <w:sz w:val="20"/>
              </w:rPr>
              <w:t>AU/cm</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5</w:t>
            </w:r>
            <w:r>
              <w:rPr>
                <w:rFonts w:ascii="仿宋_GB2312" w:hAnsi="仿宋_GB2312" w:cs="仿宋_GB2312" w:eastAsia="仿宋_GB2312"/>
                <w:sz w:val="24"/>
              </w:rPr>
              <w:t xml:space="preserve"> </w:t>
            </w:r>
            <w:r>
              <w:rPr>
                <w:rFonts w:ascii="仿宋_GB2312" w:hAnsi="仿宋_GB2312" w:cs="仿宋_GB2312" w:eastAsia="仿宋_GB2312"/>
                <w:sz w:val="20"/>
              </w:rPr>
              <w:t>漂移：</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vertAlign w:val="superscript"/>
              </w:rPr>
              <w:t>-3</w:t>
            </w:r>
            <w:r>
              <w:rPr>
                <w:rFonts w:ascii="仿宋_GB2312" w:hAnsi="仿宋_GB2312" w:cs="仿宋_GB2312" w:eastAsia="仿宋_GB2312"/>
                <w:sz w:val="24"/>
                <w:vertAlign w:val="superscript"/>
              </w:rPr>
              <w:t xml:space="preserve"> </w:t>
            </w:r>
            <w:r>
              <w:rPr>
                <w:rFonts w:ascii="仿宋_GB2312" w:hAnsi="仿宋_GB2312" w:cs="仿宋_GB2312" w:eastAsia="仿宋_GB2312"/>
                <w:sz w:val="20"/>
              </w:rPr>
              <w:t>AU/h</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6</w:t>
            </w:r>
            <w:r>
              <w:rPr>
                <w:rFonts w:ascii="仿宋_GB2312" w:hAnsi="仿宋_GB2312" w:cs="仿宋_GB2312" w:eastAsia="仿宋_GB2312"/>
                <w:sz w:val="24"/>
              </w:rPr>
              <w:t xml:space="preserve"> </w:t>
            </w:r>
            <w:r>
              <w:rPr>
                <w:rFonts w:ascii="仿宋_GB2312" w:hAnsi="仿宋_GB2312" w:cs="仿宋_GB2312" w:eastAsia="仿宋_GB2312"/>
                <w:sz w:val="20"/>
              </w:rPr>
              <w:t>线性范围：</w:t>
            </w:r>
            <w:r>
              <w:rPr>
                <w:rFonts w:ascii="仿宋_GB2312" w:hAnsi="仿宋_GB2312" w:cs="仿宋_GB2312" w:eastAsia="仿宋_GB2312"/>
                <w:sz w:val="20"/>
              </w:rPr>
              <w:t>≥2 AU</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7</w:t>
            </w:r>
            <w:r>
              <w:rPr>
                <w:rFonts w:ascii="仿宋_GB2312" w:hAnsi="仿宋_GB2312" w:cs="仿宋_GB2312" w:eastAsia="仿宋_GB2312"/>
                <w:sz w:val="24"/>
              </w:rPr>
              <w:t xml:space="preserve"> </w:t>
            </w:r>
            <w:r>
              <w:rPr>
                <w:rFonts w:ascii="仿宋_GB2312" w:hAnsi="仿宋_GB2312" w:cs="仿宋_GB2312" w:eastAsia="仿宋_GB2312"/>
                <w:sz w:val="20"/>
              </w:rPr>
              <w:t>波长准确度：</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8</w:t>
            </w:r>
            <w:r>
              <w:rPr>
                <w:rFonts w:ascii="仿宋_GB2312" w:hAnsi="仿宋_GB2312" w:cs="仿宋_GB2312" w:eastAsia="仿宋_GB2312"/>
                <w:sz w:val="24"/>
              </w:rPr>
              <w:t xml:space="preserve"> </w:t>
            </w:r>
            <w:r>
              <w:rPr>
                <w:rFonts w:ascii="仿宋_GB2312" w:hAnsi="仿宋_GB2312" w:cs="仿宋_GB2312" w:eastAsia="仿宋_GB2312"/>
                <w:sz w:val="20"/>
              </w:rPr>
              <w:t>狭缝宽度：</w:t>
            </w:r>
            <w:r>
              <w:rPr>
                <w:rFonts w:ascii="仿宋_GB2312" w:hAnsi="仿宋_GB2312" w:cs="仿宋_GB2312" w:eastAsia="仿宋_GB2312"/>
                <w:sz w:val="20"/>
              </w:rPr>
              <w:t>≥4</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9</w:t>
            </w:r>
            <w:r>
              <w:rPr>
                <w:rFonts w:ascii="仿宋_GB2312" w:hAnsi="仿宋_GB2312" w:cs="仿宋_GB2312" w:eastAsia="仿宋_GB2312"/>
                <w:sz w:val="24"/>
              </w:rPr>
              <w:t xml:space="preserve"> </w:t>
            </w:r>
            <w:r>
              <w:rPr>
                <w:rFonts w:ascii="仿宋_GB2312" w:hAnsi="仿宋_GB2312" w:cs="仿宋_GB2312" w:eastAsia="仿宋_GB2312"/>
                <w:sz w:val="20"/>
              </w:rPr>
              <w:t>采集频率：</w:t>
            </w:r>
            <w:r>
              <w:rPr>
                <w:rFonts w:ascii="仿宋_GB2312" w:hAnsi="仿宋_GB2312" w:cs="仿宋_GB2312" w:eastAsia="仿宋_GB2312"/>
                <w:sz w:val="20"/>
              </w:rPr>
              <w:t>≥120 Hz</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高灵敏度荧光检测模块</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.1 光源：氙灯，寿命≥4000</w:t>
            </w:r>
            <w:r>
              <w:rPr>
                <w:rFonts w:ascii="仿宋_GB2312" w:hAnsi="仿宋_GB2312" w:cs="仿宋_GB2312" w:eastAsia="仿宋_GB2312"/>
                <w:sz w:val="24"/>
              </w:rPr>
              <w:t xml:space="preserve"> </w:t>
            </w:r>
            <w:r>
              <w:rPr>
                <w:rFonts w:ascii="仿宋_GB2312" w:hAnsi="仿宋_GB2312" w:cs="仿宋_GB2312" w:eastAsia="仿宋_GB2312"/>
                <w:sz w:val="20"/>
              </w:rPr>
              <w:t>h；</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.2 激发波长、发射波长涵盖：200</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1200</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波长准确性：</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±0.3</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波长重现性：</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±0.2</w:t>
            </w:r>
            <w:r>
              <w:rPr>
                <w:rFonts w:ascii="仿宋_GB2312" w:hAnsi="仿宋_GB2312" w:cs="仿宋_GB2312" w:eastAsia="仿宋_GB2312"/>
                <w:sz w:val="24"/>
              </w:rPr>
              <w:t xml:space="preserve"> </w:t>
            </w:r>
            <w:r>
              <w:rPr>
                <w:rFonts w:ascii="仿宋_GB2312" w:hAnsi="仿宋_GB2312" w:cs="仿宋_GB2312" w:eastAsia="仿宋_GB2312"/>
                <w:sz w:val="20"/>
              </w:rPr>
              <w:t>nm；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灵敏度：</w:t>
            </w:r>
            <w:r>
              <w:rPr>
                <w:rFonts w:ascii="仿宋_GB2312" w:hAnsi="仿宋_GB2312" w:cs="仿宋_GB2312" w:eastAsia="仿宋_GB2312"/>
                <w:sz w:val="20"/>
              </w:rPr>
              <w:t xml:space="preserve">S/N </w:t>
            </w:r>
            <w:r>
              <w:rPr>
                <w:rFonts w:ascii="仿宋_GB2312" w:hAnsi="仿宋_GB2312" w:cs="仿宋_GB2312" w:eastAsia="仿宋_GB2312"/>
                <w:sz w:val="20"/>
              </w:rPr>
              <w:t>≥</w:t>
            </w:r>
            <w:r>
              <w:rPr>
                <w:rFonts w:ascii="仿宋_GB2312" w:hAnsi="仿宋_GB2312" w:cs="仿宋_GB2312" w:eastAsia="仿宋_GB2312"/>
                <w:sz w:val="20"/>
              </w:rPr>
              <w:t>500</w:t>
            </w:r>
            <w:r>
              <w:rPr>
                <w:rFonts w:ascii="仿宋_GB2312" w:hAnsi="仿宋_GB2312" w:cs="仿宋_GB2312" w:eastAsia="仿宋_GB2312"/>
                <w:sz w:val="20"/>
              </w:rPr>
              <w:t>（</w:t>
            </w:r>
            <w:r>
              <w:rPr>
                <w:rFonts w:ascii="仿宋_GB2312" w:hAnsi="仿宋_GB2312" w:cs="仿宋_GB2312" w:eastAsia="仿宋_GB2312"/>
                <w:sz w:val="20"/>
              </w:rPr>
              <w:t>水的拉曼峰</w:t>
            </w:r>
            <w:r>
              <w:rPr>
                <w:rFonts w:ascii="仿宋_GB2312" w:hAnsi="仿宋_GB2312" w:cs="仿宋_GB2312" w:eastAsia="仿宋_GB2312"/>
                <w:sz w:val="20"/>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 xml:space="preserve">.7 </w:t>
            </w:r>
            <w:r>
              <w:rPr>
                <w:rFonts w:ascii="仿宋_GB2312" w:hAnsi="仿宋_GB2312" w:cs="仿宋_GB2312" w:eastAsia="仿宋_GB2312"/>
                <w:sz w:val="20"/>
              </w:rPr>
              <w:t>采集频率</w:t>
            </w:r>
            <w:r>
              <w:rPr>
                <w:rFonts w:ascii="仿宋_GB2312" w:hAnsi="仿宋_GB2312" w:cs="仿宋_GB2312" w:eastAsia="仿宋_GB2312"/>
                <w:sz w:val="20"/>
              </w:rPr>
              <w:t>≥70 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.8 脉冲频率：≥280 Hz</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高灵敏度蒸发光散射检测模块</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 xml:space="preserve">.1 </w:t>
            </w:r>
            <w:r>
              <w:rPr>
                <w:rFonts w:ascii="仿宋_GB2312" w:hAnsi="仿宋_GB2312" w:cs="仿宋_GB2312" w:eastAsia="仿宋_GB2312"/>
                <w:sz w:val="20"/>
              </w:rPr>
              <w:t>检测光源：</w:t>
            </w:r>
            <w:r>
              <w:rPr>
                <w:rFonts w:ascii="仿宋_GB2312" w:hAnsi="仿宋_GB2312" w:cs="仿宋_GB2312" w:eastAsia="仿宋_GB2312"/>
                <w:sz w:val="20"/>
              </w:rPr>
              <w:t>480 nm LED；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.2 蒸发温度范围：</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 xml:space="preserve">80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.3 雾化器温度</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4"/>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.4 气体流量范围：</w:t>
            </w:r>
            <w:r>
              <w:rPr>
                <w:rFonts w:ascii="仿宋_GB2312" w:hAnsi="仿宋_GB2312" w:cs="仿宋_GB2312" w:eastAsia="仿宋_GB2312"/>
                <w:sz w:val="20"/>
              </w:rPr>
              <w:t>0.9</w:t>
            </w:r>
            <w:r>
              <w:rPr>
                <w:rFonts w:ascii="仿宋_GB2312" w:hAnsi="仿宋_GB2312" w:cs="仿宋_GB2312" w:eastAsia="仿宋_GB2312"/>
                <w:sz w:val="24"/>
              </w:rPr>
              <w:t xml:space="preserve"> </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3.25</w:t>
            </w:r>
            <w:r>
              <w:rPr>
                <w:rFonts w:ascii="仿宋_GB2312" w:hAnsi="仿宋_GB2312" w:cs="仿宋_GB2312" w:eastAsia="仿宋_GB2312"/>
                <w:sz w:val="20"/>
              </w:rPr>
              <w:t xml:space="preserve"> </w:t>
            </w:r>
            <w:r>
              <w:rPr>
                <w:rFonts w:ascii="仿宋_GB2312" w:hAnsi="仿宋_GB2312" w:cs="仿宋_GB2312" w:eastAsia="仿宋_GB2312"/>
                <w:sz w:val="20"/>
              </w:rPr>
              <w:t>L/min；</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.5 气体流量准确度 ：≤1% 或 0.02</w:t>
            </w:r>
            <w:r>
              <w:rPr>
                <w:rFonts w:ascii="仿宋_GB2312" w:hAnsi="仿宋_GB2312" w:cs="仿宋_GB2312" w:eastAsia="仿宋_GB2312"/>
                <w:sz w:val="24"/>
              </w:rPr>
              <w:t xml:space="preserve"> </w:t>
            </w:r>
            <w:r>
              <w:rPr>
                <w:rFonts w:ascii="仿宋_GB2312" w:hAnsi="仿宋_GB2312" w:cs="仿宋_GB2312" w:eastAsia="仿宋_GB2312"/>
                <w:sz w:val="20"/>
              </w:rPr>
              <w:t>L/min；</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.6 短期噪音：≤</w:t>
            </w:r>
            <w:r>
              <w:rPr>
                <w:rFonts w:ascii="仿宋_GB2312" w:hAnsi="仿宋_GB2312" w:cs="仿宋_GB2312" w:eastAsia="仿宋_GB2312"/>
                <w:sz w:val="24"/>
              </w:rPr>
              <w:t xml:space="preserve"> </w:t>
            </w:r>
            <w:r>
              <w:rPr>
                <w:rFonts w:ascii="仿宋_GB2312" w:hAnsi="仿宋_GB2312" w:cs="仿宋_GB2312" w:eastAsia="仿宋_GB2312"/>
                <w:sz w:val="20"/>
              </w:rPr>
              <w:t>0.2 mV；</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.7 流动相流速范围：0.01</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4"/>
              </w:rPr>
              <w:t xml:space="preserve"> </w:t>
            </w:r>
            <w:r>
              <w:rPr>
                <w:rFonts w:ascii="仿宋_GB2312" w:hAnsi="仿宋_GB2312" w:cs="仿宋_GB2312" w:eastAsia="仿宋_GB2312"/>
                <w:sz w:val="20"/>
              </w:rPr>
              <w:t>mL/min；</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.8 操作压力</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w:t>
            </w:r>
            <w:r>
              <w:rPr>
                <w:rFonts w:ascii="仿宋_GB2312" w:hAnsi="仿宋_GB2312" w:cs="仿宋_GB2312" w:eastAsia="仿宋_GB2312"/>
                <w:sz w:val="20"/>
              </w:rPr>
              <w:t>100 psi</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高灵敏度示差折光检测模块</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.1 折射率测量范围：1</w:t>
            </w:r>
            <w:r>
              <w:rPr>
                <w:rFonts w:ascii="仿宋_GB2312" w:hAnsi="仿宋_GB2312" w:cs="仿宋_GB2312" w:eastAsia="仿宋_GB2312"/>
                <w:sz w:val="20"/>
              </w:rPr>
              <w:t>.00</w:t>
            </w:r>
            <w:r>
              <w:rPr>
                <w:rFonts w:ascii="仿宋_GB2312" w:hAnsi="仿宋_GB2312" w:cs="仿宋_GB2312" w:eastAsia="仿宋_GB2312"/>
                <w:sz w:val="20"/>
              </w:rPr>
              <w:t>～</w:t>
            </w:r>
            <w:r>
              <w:rPr>
                <w:rFonts w:ascii="仿宋_GB2312" w:hAnsi="仿宋_GB2312" w:cs="仿宋_GB2312" w:eastAsia="仿宋_GB2312"/>
                <w:sz w:val="20"/>
              </w:rPr>
              <w:t>1.75</w:t>
            </w:r>
            <w:r>
              <w:rPr>
                <w:rFonts w:ascii="仿宋_GB2312" w:hAnsi="仿宋_GB2312" w:cs="仿宋_GB2312" w:eastAsia="仿宋_GB2312"/>
                <w:sz w:val="24"/>
              </w:rPr>
              <w:t xml:space="preserve"> </w:t>
            </w:r>
            <w:r>
              <w:rPr>
                <w:rFonts w:ascii="仿宋_GB2312" w:hAnsi="仿宋_GB2312" w:cs="仿宋_GB2312" w:eastAsia="仿宋_GB2312"/>
                <w:sz w:val="20"/>
              </w:rPr>
              <w:t>RIU；</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.2 噪音：≤</w:t>
            </w:r>
            <w:r>
              <w:rPr>
                <w:rFonts w:ascii="仿宋_GB2312" w:hAnsi="仿宋_GB2312" w:cs="仿宋_GB2312" w:eastAsia="仿宋_GB2312"/>
                <w:sz w:val="24"/>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1.25</w:t>
            </w:r>
            <w:r>
              <w:rPr>
                <w:rFonts w:ascii="仿宋_GB2312" w:hAnsi="仿宋_GB2312" w:cs="仿宋_GB2312" w:eastAsia="仿宋_GB2312"/>
                <w:sz w:val="20"/>
              </w:rPr>
              <w:t>×10</w:t>
            </w:r>
            <w:r>
              <w:rPr>
                <w:rFonts w:ascii="仿宋_GB2312" w:hAnsi="仿宋_GB2312" w:cs="仿宋_GB2312" w:eastAsia="仿宋_GB2312"/>
                <w:sz w:val="20"/>
                <w:vertAlign w:val="superscript"/>
              </w:rPr>
              <w:t>-9</w:t>
            </w:r>
            <w:r>
              <w:rPr>
                <w:rFonts w:ascii="仿宋_GB2312" w:hAnsi="仿宋_GB2312" w:cs="仿宋_GB2312" w:eastAsia="仿宋_GB2312"/>
                <w:sz w:val="24"/>
                <w:vertAlign w:val="superscript"/>
              </w:rPr>
              <w:t xml:space="preserve"> </w:t>
            </w:r>
            <w:r>
              <w:rPr>
                <w:rFonts w:ascii="仿宋_GB2312" w:hAnsi="仿宋_GB2312" w:cs="仿宋_GB2312" w:eastAsia="仿宋_GB2312"/>
                <w:sz w:val="20"/>
              </w:rPr>
              <w:t>RIU；</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.3 漂移：≤</w:t>
            </w:r>
            <w:r>
              <w:rPr>
                <w:rFonts w:ascii="仿宋_GB2312" w:hAnsi="仿宋_GB2312" w:cs="仿宋_GB2312" w:eastAsia="仿宋_GB2312"/>
                <w:sz w:val="24"/>
              </w:rPr>
              <w:t xml:space="preserve"> </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×10</w:t>
            </w:r>
            <w:r>
              <w:rPr>
                <w:rFonts w:ascii="仿宋_GB2312" w:hAnsi="仿宋_GB2312" w:cs="仿宋_GB2312" w:eastAsia="仿宋_GB2312"/>
                <w:sz w:val="20"/>
                <w:vertAlign w:val="superscript"/>
              </w:rPr>
              <w:t>-7</w:t>
            </w:r>
            <w:r>
              <w:rPr>
                <w:rFonts w:ascii="仿宋_GB2312" w:hAnsi="仿宋_GB2312" w:cs="仿宋_GB2312" w:eastAsia="仿宋_GB2312"/>
                <w:sz w:val="24"/>
                <w:vertAlign w:val="superscript"/>
              </w:rPr>
              <w:t xml:space="preserve"> </w:t>
            </w:r>
            <w:r>
              <w:rPr>
                <w:rFonts w:ascii="仿宋_GB2312" w:hAnsi="仿宋_GB2312" w:cs="仿宋_GB2312" w:eastAsia="仿宋_GB2312"/>
                <w:sz w:val="20"/>
              </w:rPr>
              <w:t>RIU/h；</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.4 检测范围：-600×10</w:t>
            </w:r>
            <w:r>
              <w:rPr>
                <w:rFonts w:ascii="仿宋_GB2312" w:hAnsi="仿宋_GB2312" w:cs="仿宋_GB2312" w:eastAsia="仿宋_GB2312"/>
                <w:sz w:val="20"/>
                <w:vertAlign w:val="superscript"/>
              </w:rPr>
              <w:t>-6</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600×10</w:t>
            </w:r>
            <w:r>
              <w:rPr>
                <w:rFonts w:ascii="仿宋_GB2312" w:hAnsi="仿宋_GB2312" w:cs="仿宋_GB2312" w:eastAsia="仿宋_GB2312"/>
                <w:sz w:val="20"/>
                <w:vertAlign w:val="superscript"/>
              </w:rPr>
              <w:t>-6</w:t>
            </w:r>
            <w:r>
              <w:rPr>
                <w:rFonts w:ascii="仿宋_GB2312" w:hAnsi="仿宋_GB2312" w:cs="仿宋_GB2312" w:eastAsia="仿宋_GB2312"/>
                <w:sz w:val="24"/>
                <w:vertAlign w:val="superscript"/>
              </w:rPr>
              <w:t xml:space="preserve"> </w:t>
            </w:r>
            <w:r>
              <w:rPr>
                <w:rFonts w:ascii="仿宋_GB2312" w:hAnsi="仿宋_GB2312" w:cs="仿宋_GB2312" w:eastAsia="仿宋_GB2312"/>
                <w:sz w:val="20"/>
              </w:rPr>
              <w:t>RIU；</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.5 采集频率：≥70</w:t>
            </w:r>
            <w:r>
              <w:rPr>
                <w:rFonts w:ascii="仿宋_GB2312" w:hAnsi="仿宋_GB2312" w:cs="仿宋_GB2312" w:eastAsia="仿宋_GB2312"/>
                <w:sz w:val="24"/>
              </w:rPr>
              <w:t xml:space="preserve"> </w:t>
            </w:r>
            <w:r>
              <w:rPr>
                <w:rFonts w:ascii="仿宋_GB2312" w:hAnsi="仿宋_GB2312" w:cs="仿宋_GB2312" w:eastAsia="仿宋_GB2312"/>
                <w:sz w:val="20"/>
              </w:rPr>
              <w:t>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 xml:space="preserve">5. </w:t>
            </w:r>
            <w:r>
              <w:rPr>
                <w:rFonts w:ascii="仿宋_GB2312" w:hAnsi="仿宋_GB2312" w:cs="仿宋_GB2312" w:eastAsia="仿宋_GB2312"/>
                <w:sz w:val="20"/>
                <w:b/>
              </w:rPr>
              <w:t>智能控制单元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5.1 支持</w:t>
            </w:r>
            <w:r>
              <w:rPr>
                <w:rFonts w:ascii="仿宋_GB2312" w:hAnsi="仿宋_GB2312" w:cs="仿宋_GB2312" w:eastAsia="仿宋_GB2312"/>
                <w:sz w:val="20"/>
              </w:rPr>
              <w:t>≥5个用户登录，并具备不同操作权限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5.2 支持</w:t>
            </w:r>
            <w:r>
              <w:rPr>
                <w:rFonts w:ascii="仿宋_GB2312" w:hAnsi="仿宋_GB2312" w:cs="仿宋_GB2312" w:eastAsia="仿宋_GB2312"/>
                <w:sz w:val="20"/>
              </w:rPr>
              <w:t>设定</w:t>
            </w:r>
            <w:r>
              <w:rPr>
                <w:rFonts w:ascii="仿宋_GB2312" w:hAnsi="仿宋_GB2312" w:cs="仿宋_GB2312" w:eastAsia="仿宋_GB2312"/>
                <w:sz w:val="20"/>
              </w:rPr>
              <w:t>≥50个任务程序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5.3 支持</w:t>
            </w:r>
            <w:r>
              <w:rPr>
                <w:rFonts w:ascii="仿宋_GB2312" w:hAnsi="仿宋_GB2312" w:cs="仿宋_GB2312" w:eastAsia="仿宋_GB2312"/>
                <w:sz w:val="20"/>
              </w:rPr>
              <w:t>≥3种任务开启模式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5.4 支持</w:t>
            </w:r>
            <w:r>
              <w:rPr>
                <w:rFonts w:ascii="仿宋_GB2312" w:hAnsi="仿宋_GB2312" w:cs="仿宋_GB2312" w:eastAsia="仿宋_GB2312"/>
                <w:sz w:val="20"/>
              </w:rPr>
              <w:t>锁屏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5.5 </w:t>
            </w:r>
            <w:r>
              <w:rPr>
                <w:rFonts w:ascii="仿宋_GB2312" w:hAnsi="仿宋_GB2312" w:cs="仿宋_GB2312" w:eastAsia="仿宋_GB2312"/>
                <w:sz w:val="20"/>
              </w:rPr>
              <w:t>USB接口：≥</w:t>
            </w:r>
            <w:r>
              <w:rPr>
                <w:rFonts w:ascii="仿宋_GB2312" w:hAnsi="仿宋_GB2312" w:cs="仿宋_GB2312" w:eastAsia="仿宋_GB2312"/>
                <w:sz w:val="20"/>
              </w:rPr>
              <w:t>7</w:t>
            </w:r>
            <w:r>
              <w:rPr>
                <w:rFonts w:ascii="仿宋_GB2312" w:hAnsi="仿宋_GB2312" w:cs="仿宋_GB2312" w:eastAsia="仿宋_GB2312"/>
                <w:sz w:val="20"/>
              </w:rPr>
              <w:t>个，</w:t>
            </w:r>
            <w:r>
              <w:rPr>
                <w:rFonts w:ascii="仿宋_GB2312" w:hAnsi="仿宋_GB2312" w:cs="仿宋_GB2312" w:eastAsia="仿宋_GB2312"/>
                <w:sz w:val="20"/>
              </w:rPr>
              <w:t>包括</w:t>
            </w:r>
            <w:r>
              <w:rPr>
                <w:rFonts w:ascii="仿宋_GB2312" w:hAnsi="仿宋_GB2312" w:cs="仿宋_GB2312" w:eastAsia="仿宋_GB2312"/>
                <w:sz w:val="20"/>
              </w:rPr>
              <w:t>type C/ type 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5.6 </w:t>
            </w:r>
            <w:r>
              <w:rPr>
                <w:rFonts w:ascii="仿宋_GB2312" w:hAnsi="仿宋_GB2312" w:cs="仿宋_GB2312" w:eastAsia="仿宋_GB2312"/>
                <w:sz w:val="20"/>
              </w:rPr>
              <w:t>智能助手内存：</w:t>
            </w:r>
            <w:r>
              <w:rPr>
                <w:rFonts w:ascii="仿宋_GB2312" w:hAnsi="仿宋_GB2312" w:cs="仿宋_GB2312" w:eastAsia="仿宋_GB2312"/>
                <w:sz w:val="20"/>
              </w:rPr>
              <w:t>≥</w:t>
            </w:r>
            <w:r>
              <w:rPr>
                <w:rFonts w:ascii="仿宋_GB2312" w:hAnsi="仿宋_GB2312" w:cs="仿宋_GB2312" w:eastAsia="仿宋_GB2312"/>
                <w:sz w:val="24"/>
              </w:rPr>
              <w:t xml:space="preserve"> </w:t>
            </w:r>
            <w:r>
              <w:rPr>
                <w:rFonts w:ascii="仿宋_GB2312" w:hAnsi="仿宋_GB2312" w:cs="仿宋_GB2312" w:eastAsia="仿宋_GB2312"/>
                <w:sz w:val="20"/>
              </w:rPr>
              <w:t>1</w:t>
            </w:r>
            <w:r>
              <w:rPr>
                <w:rFonts w:ascii="仿宋_GB2312" w:hAnsi="仿宋_GB2312" w:cs="仿宋_GB2312" w:eastAsia="仿宋_GB2312"/>
                <w:sz w:val="24"/>
              </w:rPr>
              <w:t xml:space="preserve"> </w:t>
            </w:r>
            <w:r>
              <w:rPr>
                <w:rFonts w:ascii="仿宋_GB2312" w:hAnsi="仿宋_GB2312" w:cs="仿宋_GB2312" w:eastAsia="仿宋_GB2312"/>
                <w:sz w:val="20"/>
              </w:rPr>
              <w:t>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5.7 </w:t>
            </w:r>
            <w:r>
              <w:rPr>
                <w:rFonts w:ascii="仿宋_GB2312" w:hAnsi="仿宋_GB2312" w:cs="仿宋_GB2312" w:eastAsia="仿宋_GB2312"/>
                <w:sz w:val="20"/>
              </w:rPr>
              <w:t>在软件中能够显示和控制</w:t>
            </w:r>
            <w:r>
              <w:rPr>
                <w:rFonts w:ascii="仿宋_GB2312" w:hAnsi="仿宋_GB2312" w:cs="仿宋_GB2312" w:eastAsia="仿宋_GB2312"/>
                <w:sz w:val="20"/>
              </w:rPr>
              <w:t>智能控制单元</w:t>
            </w:r>
            <w:r>
              <w:rPr>
                <w:rFonts w:ascii="仿宋_GB2312" w:hAnsi="仿宋_GB2312" w:cs="仿宋_GB2312" w:eastAsia="仿宋_GB2312"/>
                <w:sz w:val="20"/>
              </w:rPr>
              <w:t>的状态和功能，可通过局域网或</w:t>
            </w:r>
            <w:r>
              <w:rPr>
                <w:rFonts w:ascii="仿宋_GB2312" w:hAnsi="仿宋_GB2312" w:cs="仿宋_GB2312" w:eastAsia="仿宋_GB2312"/>
                <w:sz w:val="20"/>
              </w:rPr>
              <w:t>VPN对仪器进行远程控制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rPr>
              <w:t>6. 系统工作站</w:t>
            </w:r>
            <w:r>
              <w:rPr>
                <w:rFonts w:ascii="仿宋_GB2312" w:hAnsi="仿宋_GB2312" w:cs="仿宋_GB2312" w:eastAsia="仿宋_GB2312"/>
                <w:sz w:val="20"/>
                <w:b/>
              </w:rPr>
              <w:t>及软件</w:t>
            </w:r>
          </w:p>
          <w:p>
            <w:pPr>
              <w:pStyle w:val="null3"/>
              <w:jc w:val="both"/>
            </w:pPr>
            <w:r>
              <w:rPr>
                <w:rFonts w:ascii="仿宋_GB2312" w:hAnsi="仿宋_GB2312" w:cs="仿宋_GB2312" w:eastAsia="仿宋_GB2312"/>
                <w:sz w:val="20"/>
              </w:rPr>
              <w:t>6.1具备检测条件、原始数据分析参数自动匹配与记忆功能；方法参数更新后，无需人工重新积分，所有关联谱图数据可实时自动更新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6.2 </w:t>
            </w:r>
            <w:r>
              <w:rPr>
                <w:rFonts w:ascii="仿宋_GB2312" w:hAnsi="仿宋_GB2312" w:cs="仿宋_GB2312" w:eastAsia="仿宋_GB2312"/>
                <w:sz w:val="20"/>
              </w:rPr>
              <w:t>支持多种查询方式，可实现模糊查找与精确查找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6.2 </w:t>
            </w:r>
            <w:r>
              <w:rPr>
                <w:rFonts w:ascii="仿宋_GB2312" w:hAnsi="仿宋_GB2312" w:cs="仿宋_GB2312" w:eastAsia="仿宋_GB2312"/>
                <w:sz w:val="20"/>
              </w:rPr>
              <w:t>参数输入：</w:t>
            </w:r>
            <w:r>
              <w:rPr>
                <w:rFonts w:ascii="仿宋_GB2312" w:hAnsi="仿宋_GB2312" w:cs="仿宋_GB2312" w:eastAsia="仿宋_GB2312"/>
                <w:sz w:val="20"/>
              </w:rPr>
              <w:t>支持设定</w:t>
            </w:r>
            <w:r>
              <w:rPr>
                <w:rFonts w:ascii="仿宋_GB2312" w:hAnsi="仿宋_GB2312" w:cs="仿宋_GB2312" w:eastAsia="仿宋_GB2312"/>
                <w:sz w:val="20"/>
              </w:rPr>
              <w:t>仪器控制参数，数据采集及数据处理参数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6.3 </w:t>
            </w:r>
            <w:r>
              <w:rPr>
                <w:rFonts w:ascii="仿宋_GB2312" w:hAnsi="仿宋_GB2312" w:cs="仿宋_GB2312" w:eastAsia="仿宋_GB2312"/>
                <w:sz w:val="20"/>
              </w:rPr>
              <w:t>报告：内置多种报告格式，可自动生成系统适应性报告、峰纯度报告、光谱</w:t>
            </w:r>
            <w:r>
              <w:rPr>
                <w:rFonts w:ascii="仿宋_GB2312" w:hAnsi="仿宋_GB2312" w:cs="仿宋_GB2312" w:eastAsia="仿宋_GB2312"/>
                <w:sz w:val="24"/>
              </w:rPr>
              <w:t xml:space="preserve"> </w:t>
            </w:r>
            <w:r>
              <w:rPr>
                <w:rFonts w:ascii="仿宋_GB2312" w:hAnsi="仿宋_GB2312" w:cs="仿宋_GB2312" w:eastAsia="仿宋_GB2312"/>
                <w:sz w:val="20"/>
              </w:rPr>
              <w:t>检索报告等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6.4 工作站配置：CPU物理核心数≥16，线程数≥16，基础主频≥2.5 GHz；内存≥32 GB；硬盘≥1TB SSD；显卡显存≥8 GB；显示器≥27英寸，分辨率≥2560×1440；预装正版操作系统。</w:t>
            </w:r>
          </w:p>
          <w:p>
            <w:pPr>
              <w:pStyle w:val="null3"/>
              <w:jc w:val="both"/>
            </w:pPr>
            <w:r>
              <w:rPr>
                <w:rFonts w:ascii="仿宋_GB2312" w:hAnsi="仿宋_GB2312" w:cs="仿宋_GB2312" w:eastAsia="仿宋_GB2312"/>
                <w:sz w:val="20"/>
                <w:b/>
              </w:rPr>
              <w:t>7</w:t>
            </w:r>
            <w:r>
              <w:rPr>
                <w:rFonts w:ascii="仿宋_GB2312" w:hAnsi="仿宋_GB2312" w:cs="仿宋_GB2312" w:eastAsia="仿宋_GB2312"/>
                <w:sz w:val="20"/>
                <w:b/>
              </w:rPr>
              <w:t xml:space="preserve">. </w:t>
            </w:r>
            <w:r>
              <w:rPr>
                <w:rFonts w:ascii="仿宋_GB2312" w:hAnsi="仿宋_GB2312" w:cs="仿宋_GB2312" w:eastAsia="仿宋_GB2312"/>
                <w:sz w:val="20"/>
                <w:b/>
              </w:rPr>
              <w:t>智能数据处理系统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.1 配置网络化智能数据处理系统</w:t>
            </w:r>
            <w:r>
              <w:rPr>
                <w:rFonts w:ascii="仿宋_GB2312" w:hAnsi="仿宋_GB2312" w:cs="仿宋_GB2312" w:eastAsia="仿宋_GB2312"/>
                <w:sz w:val="20"/>
              </w:rPr>
              <w:t>1</w:t>
            </w:r>
            <w:r>
              <w:rPr>
                <w:rFonts w:ascii="仿宋_GB2312" w:hAnsi="仿宋_GB2312" w:cs="仿宋_GB2312" w:eastAsia="仿宋_GB2312"/>
                <w:sz w:val="20"/>
              </w:rPr>
              <w:t>套，可实现溶剂传送装置、全自动精密取样单元、精准温控分离单元、多光谱智能检测单元、</w:t>
            </w:r>
            <w:r>
              <w:rPr>
                <w:rFonts w:ascii="仿宋_GB2312" w:hAnsi="仿宋_GB2312" w:cs="仿宋_GB2312" w:eastAsia="仿宋_GB2312"/>
                <w:sz w:val="20"/>
              </w:rPr>
              <w:t>智能控制单元等模块的</w:t>
            </w:r>
            <w:r>
              <w:rPr>
                <w:rFonts w:ascii="仿宋_GB2312" w:hAnsi="仿宋_GB2312" w:cs="仿宋_GB2312" w:eastAsia="仿宋_GB2312"/>
                <w:sz w:val="20"/>
              </w:rPr>
              <w:t>集中控制与统一</w:t>
            </w:r>
            <w:r>
              <w:rPr>
                <w:rFonts w:ascii="仿宋_GB2312" w:hAnsi="仿宋_GB2312" w:cs="仿宋_GB2312" w:eastAsia="仿宋_GB2312"/>
                <w:sz w:val="20"/>
              </w:rPr>
              <w:t>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.2 数据处理系统采用“中央服务器</w:t>
            </w:r>
            <w:r>
              <w:rPr>
                <w:rFonts w:ascii="仿宋_GB2312" w:hAnsi="仿宋_GB2312" w:cs="仿宋_GB2312" w:eastAsia="仿宋_GB2312"/>
                <w:sz w:val="20"/>
              </w:rPr>
              <w:t>-</w:t>
            </w:r>
            <w:r>
              <w:rPr>
                <w:rFonts w:ascii="仿宋_GB2312" w:hAnsi="仿宋_GB2312" w:cs="仿宋_GB2312" w:eastAsia="仿宋_GB2312"/>
                <w:sz w:val="20"/>
              </w:rPr>
              <w:t>采集服务器</w:t>
            </w:r>
            <w:r>
              <w:rPr>
                <w:rFonts w:ascii="仿宋_GB2312" w:hAnsi="仿宋_GB2312" w:cs="仿宋_GB2312" w:eastAsia="仿宋_GB2312"/>
                <w:sz w:val="20"/>
              </w:rPr>
              <w:t>-</w:t>
            </w:r>
            <w:r>
              <w:rPr>
                <w:rFonts w:ascii="仿宋_GB2312" w:hAnsi="仿宋_GB2312" w:cs="仿宋_GB2312" w:eastAsia="仿宋_GB2312"/>
                <w:sz w:val="20"/>
              </w:rPr>
              <w:t>客户端</w:t>
            </w:r>
            <w:r>
              <w:rPr>
                <w:rFonts w:ascii="仿宋_GB2312" w:hAnsi="仿宋_GB2312" w:cs="仿宋_GB2312" w:eastAsia="仿宋_GB2312"/>
                <w:sz w:val="20"/>
              </w:rPr>
              <w:t>”三级架构；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7.3 支持系统</w:t>
            </w:r>
            <w:r>
              <w:rPr>
                <w:rFonts w:ascii="仿宋_GB2312" w:hAnsi="仿宋_GB2312" w:cs="仿宋_GB2312" w:eastAsia="仿宋_GB2312"/>
                <w:sz w:val="20"/>
              </w:rPr>
              <w:t>运行状况的全方位实时化管理，整合仪器状态、项目进展等关键信息；</w:t>
            </w:r>
          </w:p>
          <w:p>
            <w:pPr>
              <w:pStyle w:val="null3"/>
              <w:jc w:val="both"/>
            </w:pPr>
            <w:r>
              <w:rPr>
                <w:rFonts w:ascii="仿宋_GB2312" w:hAnsi="仿宋_GB2312" w:cs="仿宋_GB2312" w:eastAsia="仿宋_GB2312"/>
                <w:sz w:val="20"/>
              </w:rPr>
              <w:t xml:space="preserve">7.4 </w:t>
            </w:r>
            <w:r>
              <w:rPr>
                <w:rFonts w:ascii="仿宋_GB2312" w:hAnsi="仿宋_GB2312" w:cs="仿宋_GB2312" w:eastAsia="仿宋_GB2312"/>
                <w:sz w:val="20"/>
              </w:rPr>
              <w:t>系统登录需要使用账户和密码访问；</w:t>
            </w:r>
          </w:p>
          <w:p>
            <w:pPr>
              <w:pStyle w:val="null3"/>
              <w:jc w:val="both"/>
            </w:pPr>
            <w:r>
              <w:rPr>
                <w:rFonts w:ascii="仿宋_GB2312" w:hAnsi="仿宋_GB2312" w:cs="仿宋_GB2312" w:eastAsia="仿宋_GB2312"/>
                <w:sz w:val="20"/>
              </w:rPr>
              <w:t xml:space="preserve">7.5 </w:t>
            </w:r>
            <w:r>
              <w:rPr>
                <w:rFonts w:ascii="仿宋_GB2312" w:hAnsi="仿宋_GB2312" w:cs="仿宋_GB2312" w:eastAsia="仿宋_GB2312"/>
                <w:sz w:val="20"/>
              </w:rPr>
              <w:t>系统应支持同时在线的多用户访问；</w:t>
            </w:r>
          </w:p>
          <w:p>
            <w:pPr>
              <w:pStyle w:val="null3"/>
              <w:jc w:val="both"/>
            </w:pPr>
            <w:r>
              <w:rPr>
                <w:rFonts w:ascii="仿宋_GB2312" w:hAnsi="仿宋_GB2312" w:cs="仿宋_GB2312" w:eastAsia="仿宋_GB2312"/>
                <w:sz w:val="20"/>
              </w:rPr>
              <w:t>7.6 数据处理系统硬件配置：2U机架式服务器：处理器≥24核，主频≥2.5GHz，支持双路配置；内存≥128 GB DDR4 ECC；硬盘≥2块480 GB SSD系统盘＋≥8块8 TB SATA数据盘；配置独立RAID卡（缓存≥2 GB，含超级电容掉电保护），支持RAID 0/1/5/6；千兆电口≥4个＋万兆光口≥4个；集成远程管理模块；PCIe扩展插槽≥8个；预装正版操作系统；含线缆及安装调试。</w:t>
            </w:r>
          </w:p>
          <w:p>
            <w:pPr>
              <w:pStyle w:val="null3"/>
              <w:jc w:val="both"/>
            </w:pPr>
            <w:r>
              <w:rPr>
                <w:rFonts w:ascii="仿宋_GB2312" w:hAnsi="仿宋_GB2312" w:cs="仿宋_GB2312" w:eastAsia="仿宋_GB2312"/>
                <w:sz w:val="20"/>
                <w:b/>
              </w:rPr>
              <w:t>8. 稳定供电单元</w:t>
            </w:r>
          </w:p>
          <w:p>
            <w:pPr>
              <w:pStyle w:val="null3"/>
              <w:jc w:val="both"/>
            </w:pPr>
            <w:r>
              <w:rPr>
                <w:rFonts w:ascii="仿宋_GB2312" w:hAnsi="仿宋_GB2312" w:cs="仿宋_GB2312" w:eastAsia="仿宋_GB2312"/>
                <w:sz w:val="20"/>
              </w:rPr>
              <w:t>额定容量</w:t>
            </w:r>
            <w:r>
              <w:rPr>
                <w:rFonts w:ascii="仿宋_GB2312" w:hAnsi="仿宋_GB2312" w:cs="仿宋_GB2312" w:eastAsia="仿宋_GB2312"/>
                <w:sz w:val="20"/>
              </w:rPr>
              <w:t>≥40 kVA，支持整个系统满载后备时间≥120分钟；含线缆及安装调试。</w:t>
            </w:r>
          </w:p>
          <w:p>
            <w:pPr>
              <w:pStyle w:val="null3"/>
              <w:jc w:val="both"/>
              <w:outlineLvl w:val="0"/>
            </w:pPr>
            <w:r>
              <w:rPr>
                <w:rFonts w:ascii="仿宋_GB2312" w:hAnsi="仿宋_GB2312" w:cs="仿宋_GB2312" w:eastAsia="仿宋_GB2312"/>
                <w:sz w:val="20"/>
                <w:b/>
              </w:rPr>
              <w:t>二、配置清单</w:t>
            </w:r>
          </w:p>
          <w:p>
            <w:pPr>
              <w:pStyle w:val="null3"/>
              <w:jc w:val="both"/>
            </w:pPr>
            <w:r>
              <w:rPr>
                <w:rFonts w:ascii="仿宋_GB2312" w:hAnsi="仿宋_GB2312" w:cs="仿宋_GB2312" w:eastAsia="仿宋_GB2312"/>
                <w:sz w:val="20"/>
              </w:rPr>
              <w:t>1. 超快速输液泵，</w:t>
            </w:r>
            <w:r>
              <w:rPr>
                <w:rFonts w:ascii="仿宋_GB2312" w:hAnsi="仿宋_GB2312" w:cs="仿宋_GB2312" w:eastAsia="仿宋_GB2312"/>
                <w:sz w:val="20"/>
              </w:rPr>
              <w:t>13套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 超高压输液泵，</w:t>
            </w:r>
            <w:r>
              <w:rPr>
                <w:rFonts w:ascii="仿宋_GB2312" w:hAnsi="仿宋_GB2312" w:cs="仿宋_GB2312" w:eastAsia="仿宋_GB2312"/>
                <w:sz w:val="20"/>
              </w:rPr>
              <w:t>5套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 超快速取样模块，13台；</w:t>
            </w:r>
          </w:p>
          <w:p>
            <w:pPr>
              <w:pStyle w:val="null3"/>
              <w:jc w:val="both"/>
            </w:pPr>
            <w:r>
              <w:rPr>
                <w:rFonts w:ascii="仿宋_GB2312" w:hAnsi="仿宋_GB2312" w:cs="仿宋_GB2312" w:eastAsia="仿宋_GB2312"/>
                <w:sz w:val="20"/>
              </w:rPr>
              <w:t>4. 超高压取样模块 ，5台；</w:t>
            </w:r>
          </w:p>
          <w:p>
            <w:pPr>
              <w:pStyle w:val="null3"/>
              <w:jc w:val="both"/>
            </w:pPr>
            <w:r>
              <w:rPr>
                <w:rFonts w:ascii="仿宋_GB2312" w:hAnsi="仿宋_GB2312" w:cs="仿宋_GB2312" w:eastAsia="仿宋_GB2312"/>
                <w:sz w:val="20"/>
              </w:rPr>
              <w:t>5. 自动柱塞清洗组件 ，18个；</w:t>
            </w:r>
          </w:p>
          <w:p>
            <w:pPr>
              <w:pStyle w:val="null3"/>
              <w:jc w:val="both"/>
            </w:pPr>
            <w:r>
              <w:rPr>
                <w:rFonts w:ascii="仿宋_GB2312" w:hAnsi="仿宋_GB2312" w:cs="仿宋_GB2312" w:eastAsia="仿宋_GB2312"/>
                <w:sz w:val="20"/>
              </w:rPr>
              <w:t xml:space="preserve">6. </w:t>
            </w:r>
            <w:r>
              <w:rPr>
                <w:rFonts w:ascii="仿宋_GB2312" w:hAnsi="仿宋_GB2312" w:cs="仿宋_GB2312" w:eastAsia="仿宋_GB2312"/>
                <w:sz w:val="20"/>
              </w:rPr>
              <w:t>高效温控分离单元</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7. 超高效温控分离单元</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5台；</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 混合器，18个；</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 脱气单元，18个；</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 贮液瓶托盘，18个；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 全波长扫描二极管阵列检测模块，</w:t>
            </w:r>
            <w:r>
              <w:rPr>
                <w:rFonts w:ascii="仿宋_GB2312" w:hAnsi="仿宋_GB2312" w:cs="仿宋_GB2312" w:eastAsia="仿宋_GB2312"/>
                <w:sz w:val="20"/>
              </w:rPr>
              <w:t>11</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 xml:space="preserve">12. </w:t>
            </w:r>
            <w:r>
              <w:rPr>
                <w:rFonts w:ascii="仿宋_GB2312" w:hAnsi="仿宋_GB2312" w:cs="仿宋_GB2312" w:eastAsia="仿宋_GB2312"/>
                <w:sz w:val="20"/>
              </w:rPr>
              <w:t>高灵敏度二极管阵列检测器</w:t>
            </w:r>
            <w:r>
              <w:rPr>
                <w:rFonts w:ascii="仿宋_GB2312" w:hAnsi="仿宋_GB2312" w:cs="仿宋_GB2312" w:eastAsia="仿宋_GB2312"/>
                <w:sz w:val="20"/>
              </w:rPr>
              <w:t>，</w:t>
            </w:r>
            <w:r>
              <w:rPr>
                <w:rFonts w:ascii="仿宋_GB2312" w:hAnsi="仿宋_GB2312" w:cs="仿宋_GB2312" w:eastAsia="仿宋_GB2312"/>
                <w:sz w:val="20"/>
              </w:rPr>
              <w:t>5台；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 高灵敏度紫外吸收检测模块，5台；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 高灵敏度荧光检测模块，4台；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 高灵敏度蒸发光散射检测模块，4台；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 高灵敏度示差折光检测模块，2台；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色谱工作站软件</w:t>
            </w: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 1000</w:t>
            </w:r>
            <w:r>
              <w:rPr>
                <w:rFonts w:ascii="仿宋_GB2312" w:hAnsi="仿宋_GB2312" w:cs="仿宋_GB2312" w:eastAsia="仿宋_GB2312"/>
                <w:sz w:val="24"/>
              </w:rPr>
              <w:t xml:space="preserve"> </w:t>
            </w:r>
            <w:r>
              <w:rPr>
                <w:rFonts w:ascii="仿宋_GB2312" w:hAnsi="仿宋_GB2312" w:cs="仿宋_GB2312" w:eastAsia="仿宋_GB2312"/>
                <w:sz w:val="20"/>
              </w:rPr>
              <w:t>m</w:t>
            </w:r>
            <w:r>
              <w:rPr>
                <w:rFonts w:ascii="仿宋_GB2312" w:hAnsi="仿宋_GB2312" w:cs="仿宋_GB2312" w:eastAsia="仿宋_GB2312"/>
                <w:sz w:val="20"/>
              </w:rPr>
              <w:t>L</w:t>
            </w:r>
            <w:r>
              <w:rPr>
                <w:rFonts w:ascii="仿宋_GB2312" w:hAnsi="仿宋_GB2312" w:cs="仿宋_GB2312" w:eastAsia="仿宋_GB2312"/>
                <w:sz w:val="20"/>
              </w:rPr>
              <w:t>贮液瓶带盖，</w:t>
            </w:r>
            <w:r>
              <w:rPr>
                <w:rFonts w:ascii="仿宋_GB2312" w:hAnsi="仿宋_GB2312" w:cs="仿宋_GB2312" w:eastAsia="仿宋_GB2312"/>
                <w:sz w:val="20"/>
              </w:rPr>
              <w:t>40个；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 1.5</w:t>
            </w:r>
            <w:r>
              <w:rPr>
                <w:rFonts w:ascii="仿宋_GB2312" w:hAnsi="仿宋_GB2312" w:cs="仿宋_GB2312" w:eastAsia="仿宋_GB2312"/>
                <w:sz w:val="24"/>
              </w:rPr>
              <w:t xml:space="preserve"> </w:t>
            </w:r>
            <w:r>
              <w:rPr>
                <w:rFonts w:ascii="仿宋_GB2312" w:hAnsi="仿宋_GB2312" w:cs="仿宋_GB2312" w:eastAsia="仿宋_GB2312"/>
                <w:sz w:val="20"/>
              </w:rPr>
              <w:t>m</w:t>
            </w:r>
            <w:r>
              <w:rPr>
                <w:rFonts w:ascii="仿宋_GB2312" w:hAnsi="仿宋_GB2312" w:cs="仿宋_GB2312" w:eastAsia="仿宋_GB2312"/>
                <w:sz w:val="20"/>
              </w:rPr>
              <w:t>L</w:t>
            </w:r>
            <w:r>
              <w:rPr>
                <w:rFonts w:ascii="仿宋_GB2312" w:hAnsi="仿宋_GB2312" w:cs="仿宋_GB2312" w:eastAsia="仿宋_GB2312"/>
                <w:sz w:val="20"/>
              </w:rPr>
              <w:t xml:space="preserve"> </w:t>
            </w:r>
            <w:r>
              <w:rPr>
                <w:rFonts w:ascii="仿宋_GB2312" w:hAnsi="仿宋_GB2312" w:cs="仿宋_GB2312" w:eastAsia="仿宋_GB2312"/>
                <w:sz w:val="20"/>
              </w:rPr>
              <w:t>样品瓶（</w:t>
            </w:r>
            <w:r>
              <w:rPr>
                <w:rFonts w:ascii="仿宋_GB2312" w:hAnsi="仿宋_GB2312" w:cs="仿宋_GB2312" w:eastAsia="仿宋_GB2312"/>
                <w:sz w:val="20"/>
              </w:rPr>
              <w:t>100 /包），40包；</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 9</w:t>
            </w:r>
            <w:r>
              <w:rPr>
                <w:rFonts w:ascii="仿宋_GB2312" w:hAnsi="仿宋_GB2312" w:cs="仿宋_GB2312" w:eastAsia="仿宋_GB2312"/>
                <w:sz w:val="24"/>
              </w:rPr>
              <w:t xml:space="preserve"> </w:t>
            </w:r>
            <w:r>
              <w:rPr>
                <w:rFonts w:ascii="仿宋_GB2312" w:hAnsi="仿宋_GB2312" w:cs="仿宋_GB2312" w:eastAsia="仿宋_GB2312"/>
                <w:sz w:val="20"/>
              </w:rPr>
              <w:t>mm 样品瓶用瓶盖/垫（100 /包），40包；</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 色谱柱（5</w:t>
            </w:r>
            <w:r>
              <w:rPr>
                <w:rFonts w:ascii="仿宋_GB2312" w:hAnsi="仿宋_GB2312" w:cs="仿宋_GB2312" w:eastAsia="仿宋_GB2312"/>
                <w:sz w:val="24"/>
              </w:rPr>
              <w:t xml:space="preserve"> </w:t>
            </w:r>
            <w:r>
              <w:rPr>
                <w:rFonts w:ascii="仿宋_GB2312" w:hAnsi="仿宋_GB2312" w:cs="仿宋_GB2312" w:eastAsia="仿宋_GB2312"/>
                <w:sz w:val="20"/>
              </w:rPr>
              <w:t>μm,4.6</w:t>
            </w:r>
            <w:r>
              <w:rPr>
                <w:rFonts w:ascii="仿宋_GB2312" w:hAnsi="仿宋_GB2312" w:cs="仿宋_GB2312" w:eastAsia="仿宋_GB2312"/>
                <w:sz w:val="20"/>
              </w:rPr>
              <w:t>×</w:t>
            </w:r>
            <w:r>
              <w:rPr>
                <w:rFonts w:ascii="仿宋_GB2312" w:hAnsi="仿宋_GB2312" w:cs="仿宋_GB2312" w:eastAsia="仿宋_GB2312"/>
                <w:sz w:val="20"/>
              </w:rPr>
              <w:t>150</w:t>
            </w:r>
            <w:r>
              <w:rPr>
                <w:rFonts w:ascii="仿宋_GB2312" w:hAnsi="仿宋_GB2312" w:cs="仿宋_GB2312" w:eastAsia="仿宋_GB2312"/>
                <w:sz w:val="24"/>
              </w:rPr>
              <w:t xml:space="preserve"> </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填料类型</w:t>
            </w:r>
            <w:r>
              <w:rPr>
                <w:rFonts w:ascii="仿宋_GB2312" w:hAnsi="仿宋_GB2312" w:cs="仿宋_GB2312" w:eastAsia="仿宋_GB2312"/>
                <w:sz w:val="20"/>
              </w:rPr>
              <w:t>包括</w:t>
            </w:r>
            <w:r>
              <w:rPr>
                <w:rFonts w:ascii="仿宋_GB2312" w:hAnsi="仿宋_GB2312" w:cs="仿宋_GB2312" w:eastAsia="仿宋_GB2312"/>
                <w:sz w:val="20"/>
              </w:rPr>
              <w:t>C18或C8或NH等），30 支；</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 保护柱套/柱芯（5</w:t>
            </w:r>
            <w:r>
              <w:rPr>
                <w:rFonts w:ascii="仿宋_GB2312" w:hAnsi="仿宋_GB2312" w:cs="仿宋_GB2312" w:eastAsia="仿宋_GB2312"/>
                <w:sz w:val="24"/>
              </w:rPr>
              <w:t xml:space="preserve"> </w:t>
            </w:r>
            <w:r>
              <w:rPr>
                <w:rFonts w:ascii="仿宋_GB2312" w:hAnsi="仿宋_GB2312" w:cs="仿宋_GB2312" w:eastAsia="仿宋_GB2312"/>
                <w:sz w:val="20"/>
              </w:rPr>
              <w:t>μm,4.0</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4"/>
              </w:rPr>
              <w:t xml:space="preserve"> </w:t>
            </w:r>
            <w:r>
              <w:rPr>
                <w:rFonts w:ascii="仿宋_GB2312" w:hAnsi="仿宋_GB2312" w:cs="仿宋_GB2312" w:eastAsia="仿宋_GB2312"/>
                <w:sz w:val="20"/>
              </w:rPr>
              <w:t>mm柱芯两个，柱套1个</w:t>
            </w:r>
            <w:r>
              <w:rPr>
                <w:rFonts w:ascii="仿宋_GB2312" w:hAnsi="仿宋_GB2312" w:cs="仿宋_GB2312" w:eastAsia="仿宋_GB2312"/>
                <w:sz w:val="20"/>
              </w:rPr>
              <w:t>，</w:t>
            </w:r>
            <w:r>
              <w:rPr>
                <w:rFonts w:ascii="仿宋_GB2312" w:hAnsi="仿宋_GB2312" w:cs="仿宋_GB2312" w:eastAsia="仿宋_GB2312"/>
                <w:sz w:val="20"/>
              </w:rPr>
              <w:t>填料类型</w:t>
            </w:r>
            <w:r>
              <w:rPr>
                <w:rFonts w:ascii="仿宋_GB2312" w:hAnsi="仿宋_GB2312" w:cs="仿宋_GB2312" w:eastAsia="仿宋_GB2312"/>
                <w:sz w:val="20"/>
              </w:rPr>
              <w:t>包括</w:t>
            </w:r>
            <w:r>
              <w:rPr>
                <w:rFonts w:ascii="仿宋_GB2312" w:hAnsi="仿宋_GB2312" w:cs="仿宋_GB2312" w:eastAsia="仿宋_GB2312"/>
                <w:sz w:val="20"/>
              </w:rPr>
              <w:t>C18或C8或NH等），30套；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 色谱柱（3</w:t>
            </w:r>
            <w:r>
              <w:rPr>
                <w:rFonts w:ascii="仿宋_GB2312" w:hAnsi="仿宋_GB2312" w:cs="仿宋_GB2312" w:eastAsia="仿宋_GB2312"/>
                <w:sz w:val="24"/>
              </w:rPr>
              <w:t xml:space="preserve"> </w:t>
            </w:r>
            <w:r>
              <w:rPr>
                <w:rFonts w:ascii="仿宋_GB2312" w:hAnsi="仿宋_GB2312" w:cs="仿宋_GB2312" w:eastAsia="仿宋_GB2312"/>
                <w:sz w:val="20"/>
              </w:rPr>
              <w:t>μm,2.1</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4"/>
              </w:rPr>
              <w:t xml:space="preserve"> </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填料类型</w:t>
            </w:r>
            <w:r>
              <w:rPr>
                <w:rFonts w:ascii="仿宋_GB2312" w:hAnsi="仿宋_GB2312" w:cs="仿宋_GB2312" w:eastAsia="仿宋_GB2312"/>
                <w:sz w:val="20"/>
              </w:rPr>
              <w:t>包括</w:t>
            </w:r>
            <w:r>
              <w:rPr>
                <w:rFonts w:ascii="仿宋_GB2312" w:hAnsi="仿宋_GB2312" w:cs="仿宋_GB2312" w:eastAsia="仿宋_GB2312"/>
                <w:sz w:val="20"/>
              </w:rPr>
              <w:t>C18或C8或NH等），10支；</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 保护柱套/柱芯（3</w:t>
            </w:r>
            <w:r>
              <w:rPr>
                <w:rFonts w:ascii="仿宋_GB2312" w:hAnsi="仿宋_GB2312" w:cs="仿宋_GB2312" w:eastAsia="仿宋_GB2312"/>
                <w:sz w:val="24"/>
              </w:rPr>
              <w:t xml:space="preserve"> </w:t>
            </w:r>
            <w:r>
              <w:rPr>
                <w:rFonts w:ascii="仿宋_GB2312" w:hAnsi="仿宋_GB2312" w:cs="仿宋_GB2312" w:eastAsia="仿宋_GB2312"/>
                <w:sz w:val="20"/>
              </w:rPr>
              <w:t>μm,2.1</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4"/>
              </w:rPr>
              <w:t xml:space="preserve"> </w:t>
            </w:r>
            <w:r>
              <w:rPr>
                <w:rFonts w:ascii="仿宋_GB2312" w:hAnsi="仿宋_GB2312" w:cs="仿宋_GB2312" w:eastAsia="仿宋_GB2312"/>
                <w:sz w:val="20"/>
              </w:rPr>
              <w:t>mm柱芯两个，柱套1个</w:t>
            </w:r>
            <w:r>
              <w:rPr>
                <w:rFonts w:ascii="仿宋_GB2312" w:hAnsi="仿宋_GB2312" w:cs="仿宋_GB2312" w:eastAsia="仿宋_GB2312"/>
                <w:sz w:val="20"/>
              </w:rPr>
              <w:t>，</w:t>
            </w:r>
            <w:r>
              <w:rPr>
                <w:rFonts w:ascii="仿宋_GB2312" w:hAnsi="仿宋_GB2312" w:cs="仿宋_GB2312" w:eastAsia="仿宋_GB2312"/>
                <w:sz w:val="20"/>
              </w:rPr>
              <w:t>填料类型</w:t>
            </w:r>
            <w:r>
              <w:rPr>
                <w:rFonts w:ascii="仿宋_GB2312" w:hAnsi="仿宋_GB2312" w:cs="仿宋_GB2312" w:eastAsia="仿宋_GB2312"/>
                <w:sz w:val="20"/>
              </w:rPr>
              <w:t>包括</w:t>
            </w:r>
            <w:r>
              <w:rPr>
                <w:rFonts w:ascii="仿宋_GB2312" w:hAnsi="仿宋_GB2312" w:cs="仿宋_GB2312" w:eastAsia="仿宋_GB2312"/>
                <w:sz w:val="20"/>
              </w:rPr>
              <w:t>C18或C8或NH等），10套；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 中药(秦药)物质系统鉴真与智能质控智能数据处理系统（</w:t>
            </w:r>
            <w:r>
              <w:rPr>
                <w:rFonts w:ascii="仿宋_GB2312" w:hAnsi="仿宋_GB2312" w:cs="仿宋_GB2312" w:eastAsia="仿宋_GB2312"/>
                <w:sz w:val="20"/>
              </w:rPr>
              <w:t>含硬件配置</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 中药(秦药)物质系统鉴真与智能质控系统</w:t>
            </w:r>
            <w:r>
              <w:rPr>
                <w:rFonts w:ascii="仿宋_GB2312" w:hAnsi="仿宋_GB2312" w:cs="仿宋_GB2312" w:eastAsia="仿宋_GB2312"/>
                <w:sz w:val="20"/>
              </w:rPr>
              <w:t>工作站</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18个独立授权控制单元和显示单元</w:t>
            </w:r>
            <w:r>
              <w:rPr>
                <w:rFonts w:ascii="仿宋_GB2312" w:hAnsi="仿宋_GB2312" w:cs="仿宋_GB2312" w:eastAsia="仿宋_GB2312"/>
                <w:sz w:val="20"/>
              </w:rPr>
              <w:t>）和</w:t>
            </w:r>
            <w:r>
              <w:rPr>
                <w:rFonts w:ascii="仿宋_GB2312" w:hAnsi="仿宋_GB2312" w:cs="仿宋_GB2312" w:eastAsia="仿宋_GB2312"/>
                <w:sz w:val="20"/>
              </w:rPr>
              <w:t>18 个独立数据输出装置</w:t>
            </w:r>
            <w:r>
              <w:rPr>
                <w:rFonts w:ascii="仿宋_GB2312" w:hAnsi="仿宋_GB2312" w:cs="仿宋_GB2312" w:eastAsia="仿宋_GB2312"/>
                <w:sz w:val="20"/>
              </w:rPr>
              <w:t>（</w:t>
            </w:r>
            <w:r>
              <w:rPr>
                <w:rFonts w:ascii="仿宋_GB2312" w:hAnsi="仿宋_GB2312" w:cs="仿宋_GB2312" w:eastAsia="仿宋_GB2312"/>
                <w:sz w:val="20"/>
              </w:rPr>
              <w:t>支持彩色打印</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 蒸发光散射检测器用空气发生器，4台；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8</w:t>
            </w:r>
            <w:r>
              <w:rPr>
                <w:rFonts w:ascii="仿宋_GB2312" w:hAnsi="仿宋_GB2312" w:cs="仿宋_GB2312" w:eastAsia="仿宋_GB2312"/>
                <w:sz w:val="20"/>
              </w:rPr>
              <w:t>. 安装维修工具包，4套；</w:t>
            </w:r>
          </w:p>
          <w:p>
            <w:pPr>
              <w:pStyle w:val="null3"/>
            </w:pPr>
            <w:r>
              <w:rPr>
                <w:rFonts w:ascii="仿宋_GB2312" w:hAnsi="仿宋_GB2312" w:cs="仿宋_GB2312" w:eastAsia="仿宋_GB2312"/>
                <w:sz w:val="20"/>
              </w:rPr>
              <w:t>29. 稳定供电单元，1台。</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标的名称：表面等离子体共振仪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表面等离子体共振仪</w:t>
            </w:r>
          </w:p>
          <w:p>
            <w:pPr>
              <w:pStyle w:val="null3"/>
              <w:ind w:firstLine="400"/>
              <w:jc w:val="both"/>
            </w:pPr>
            <w:r>
              <w:rPr>
                <w:rFonts w:ascii="仿宋_GB2312" w:hAnsi="仿宋_GB2312" w:cs="仿宋_GB2312" w:eastAsia="仿宋_GB2312"/>
                <w:sz w:val="20"/>
              </w:rPr>
              <w:t>该设备基于表面等离子共振原理（</w:t>
            </w:r>
            <w:r>
              <w:rPr>
                <w:rFonts w:ascii="仿宋_GB2312" w:hAnsi="仿宋_GB2312" w:cs="仿宋_GB2312" w:eastAsia="仿宋_GB2312"/>
                <w:sz w:val="20"/>
              </w:rPr>
              <w:t>SPR），可非标记、实时在线检测分子间相互作用，适用于小分子、蛋白、核酸、细胞、病毒等多类型生物样品的动力学与亲和力分析。主要包括表面等离子体共振仪、稳定供电单元、数据采集单元、数据储存与分析单元等部分</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b/>
              </w:rPr>
              <w:t>技术参数</w:t>
            </w:r>
          </w:p>
          <w:p>
            <w:pPr>
              <w:pStyle w:val="null3"/>
              <w:jc w:val="both"/>
            </w:pPr>
            <w:r>
              <w:rPr>
                <w:rFonts w:ascii="仿宋_GB2312" w:hAnsi="仿宋_GB2312" w:cs="仿宋_GB2312" w:eastAsia="仿宋_GB2312"/>
                <w:sz w:val="20"/>
                <w:b/>
              </w:rPr>
              <w:t>1 检测原理</w:t>
            </w:r>
          </w:p>
          <w:p>
            <w:pPr>
              <w:pStyle w:val="null3"/>
              <w:jc w:val="both"/>
            </w:pPr>
            <w:r>
              <w:rPr>
                <w:rFonts w:ascii="仿宋_GB2312" w:hAnsi="仿宋_GB2312" w:cs="仿宋_GB2312" w:eastAsia="仿宋_GB2312"/>
                <w:sz w:val="20"/>
              </w:rPr>
              <w:t>1.1 采用表面等离子共振（SPR）检测原理。</w:t>
            </w:r>
          </w:p>
          <w:p>
            <w:pPr>
              <w:pStyle w:val="null3"/>
              <w:jc w:val="both"/>
            </w:pPr>
            <w:r>
              <w:rPr>
                <w:rFonts w:ascii="仿宋_GB2312" w:hAnsi="仿宋_GB2312" w:cs="仿宋_GB2312" w:eastAsia="仿宋_GB2312"/>
                <w:sz w:val="20"/>
                <w:b/>
              </w:rPr>
              <w:t>2 主机部分</w:t>
            </w:r>
          </w:p>
          <w:p>
            <w:pPr>
              <w:pStyle w:val="null3"/>
              <w:jc w:val="both"/>
            </w:pPr>
            <w:r>
              <w:rPr>
                <w:rFonts w:ascii="仿宋_GB2312" w:hAnsi="仿宋_GB2312" w:cs="仿宋_GB2312" w:eastAsia="仿宋_GB2312"/>
                <w:sz w:val="20"/>
              </w:rPr>
              <w:t>2.1 检测通道与流路系统</w:t>
            </w:r>
          </w:p>
          <w:p>
            <w:pPr>
              <w:pStyle w:val="null3"/>
              <w:jc w:val="both"/>
            </w:pPr>
            <w:r>
              <w:rPr>
                <w:rFonts w:ascii="仿宋_GB2312" w:hAnsi="仿宋_GB2312" w:cs="仿宋_GB2312" w:eastAsia="仿宋_GB2312"/>
                <w:sz w:val="20"/>
              </w:rPr>
              <w:t>★2.1.1 检测通道：≥6 个独立检测通道，支持单通道及多通道串联使用；单次进样可获取分析物与≥5 个不同通道配体的相互作用数据。</w:t>
            </w:r>
          </w:p>
          <w:p>
            <w:pPr>
              <w:pStyle w:val="null3"/>
              <w:jc w:val="both"/>
            </w:pPr>
            <w:r>
              <w:rPr>
                <w:rFonts w:ascii="仿宋_GB2312" w:hAnsi="仿宋_GB2312" w:cs="仿宋_GB2312" w:eastAsia="仿宋_GB2312"/>
                <w:sz w:val="20"/>
              </w:rPr>
              <w:t>2.1.2 流通池、光学棱镜与主机采用一体化设计。</w:t>
            </w:r>
          </w:p>
          <w:p>
            <w:pPr>
              <w:pStyle w:val="null3"/>
              <w:jc w:val="both"/>
            </w:pPr>
            <w:r>
              <w:rPr>
                <w:rFonts w:ascii="仿宋_GB2312" w:hAnsi="仿宋_GB2312" w:cs="仿宋_GB2312" w:eastAsia="仿宋_GB2312"/>
                <w:sz w:val="20"/>
              </w:rPr>
              <w:t>▲2.1.3 缓冲液（Buffer）进样口≥4 个。</w:t>
            </w:r>
          </w:p>
          <w:p>
            <w:pPr>
              <w:pStyle w:val="null3"/>
              <w:jc w:val="both"/>
            </w:pPr>
            <w:r>
              <w:rPr>
                <w:rFonts w:ascii="仿宋_GB2312" w:hAnsi="仿宋_GB2312" w:cs="仿宋_GB2312" w:eastAsia="仿宋_GB2312"/>
                <w:sz w:val="20"/>
              </w:rPr>
              <w:t>2.1.4 检测流速范围：1~100 μL/min。</w:t>
            </w:r>
          </w:p>
          <w:p>
            <w:pPr>
              <w:pStyle w:val="null3"/>
              <w:jc w:val="both"/>
            </w:pPr>
            <w:r>
              <w:rPr>
                <w:rFonts w:ascii="仿宋_GB2312" w:hAnsi="仿宋_GB2312" w:cs="仿宋_GB2312" w:eastAsia="仿宋_GB2312"/>
                <w:sz w:val="20"/>
              </w:rPr>
              <w:t>2.1.5 最小进样体积：≤1 μL。</w:t>
            </w:r>
          </w:p>
          <w:p>
            <w:pPr>
              <w:pStyle w:val="null3"/>
              <w:jc w:val="both"/>
            </w:pPr>
            <w:r>
              <w:rPr>
                <w:rFonts w:ascii="仿宋_GB2312" w:hAnsi="仿宋_GB2312" w:cs="仿宋_GB2312" w:eastAsia="仿宋_GB2312"/>
                <w:sz w:val="20"/>
              </w:rPr>
              <w:t>2.1.6 检测方式：采用持续流检测；支持程序进样、手动进样，以及连续进样模式。</w:t>
            </w:r>
          </w:p>
          <w:p>
            <w:pPr>
              <w:pStyle w:val="null3"/>
              <w:jc w:val="both"/>
            </w:pPr>
            <w:r>
              <w:rPr>
                <w:rFonts w:ascii="仿宋_GB2312" w:hAnsi="仿宋_GB2312" w:cs="仿宋_GB2312" w:eastAsia="仿宋_GB2312"/>
                <w:sz w:val="20"/>
              </w:rPr>
              <w:t>2.1.7 双信号参比系统：具备实时空白参比、零浓度参比功能。</w:t>
            </w:r>
          </w:p>
          <w:p>
            <w:pPr>
              <w:pStyle w:val="null3"/>
              <w:jc w:val="both"/>
            </w:pPr>
            <w:r>
              <w:rPr>
                <w:rFonts w:ascii="仿宋_GB2312" w:hAnsi="仿宋_GB2312" w:cs="仿宋_GB2312" w:eastAsia="仿宋_GB2312"/>
                <w:sz w:val="20"/>
              </w:rPr>
              <w:t>2.2 样品处理系统</w:t>
            </w:r>
          </w:p>
          <w:p>
            <w:pPr>
              <w:pStyle w:val="null3"/>
              <w:jc w:val="both"/>
            </w:pPr>
            <w:r>
              <w:rPr>
                <w:rFonts w:ascii="仿宋_GB2312" w:hAnsi="仿宋_GB2312" w:cs="仿宋_GB2312" w:eastAsia="仿宋_GB2312"/>
                <w:sz w:val="20"/>
              </w:rPr>
              <w:t>★2.2.1 样品仓容量：无需外接自动化工作站，支持同时放置2块 96/384 孔板与 2 个试剂架，试剂架兼容≥2 种不同体积试管。</w:t>
            </w:r>
          </w:p>
          <w:p>
            <w:pPr>
              <w:pStyle w:val="null3"/>
              <w:jc w:val="both"/>
            </w:pPr>
            <w:r>
              <w:rPr>
                <w:rFonts w:ascii="仿宋_GB2312" w:hAnsi="仿宋_GB2312" w:cs="仿宋_GB2312" w:eastAsia="仿宋_GB2312"/>
                <w:sz w:val="20"/>
              </w:rPr>
              <w:t>2.2.2 单批次最大检测样品量≥800 个。</w:t>
            </w:r>
          </w:p>
          <w:p>
            <w:pPr>
              <w:pStyle w:val="null3"/>
              <w:jc w:val="both"/>
            </w:pPr>
            <w:r>
              <w:rPr>
                <w:rFonts w:ascii="仿宋_GB2312" w:hAnsi="仿宋_GB2312" w:cs="仿宋_GB2312" w:eastAsia="仿宋_GB2312"/>
                <w:sz w:val="20"/>
              </w:rPr>
              <w:t>2.3 检测性能指标</w:t>
            </w:r>
          </w:p>
          <w:p>
            <w:pPr>
              <w:pStyle w:val="null3"/>
              <w:jc w:val="both"/>
            </w:pPr>
            <w:r>
              <w:rPr>
                <w:rFonts w:ascii="仿宋_GB2312" w:hAnsi="仿宋_GB2312" w:cs="仿宋_GB2312" w:eastAsia="仿宋_GB2312"/>
                <w:sz w:val="20"/>
              </w:rPr>
              <w:t>2.3.1 基线噪声：≤0.03 RU。</w:t>
            </w:r>
          </w:p>
          <w:p>
            <w:pPr>
              <w:pStyle w:val="null3"/>
              <w:jc w:val="both"/>
            </w:pPr>
            <w:r>
              <w:rPr>
                <w:rFonts w:ascii="仿宋_GB2312" w:hAnsi="仿宋_GB2312" w:cs="仿宋_GB2312" w:eastAsia="仿宋_GB2312"/>
                <w:sz w:val="20"/>
              </w:rPr>
              <w:t>2.3.2 空白扣减漂移：±0.003 RU/min。</w:t>
            </w:r>
          </w:p>
          <w:p>
            <w:pPr>
              <w:pStyle w:val="null3"/>
              <w:jc w:val="both"/>
            </w:pPr>
            <w:r>
              <w:rPr>
                <w:rFonts w:ascii="仿宋_GB2312" w:hAnsi="仿宋_GB2312" w:cs="仿宋_GB2312" w:eastAsia="仿宋_GB2312"/>
                <w:sz w:val="20"/>
              </w:rPr>
              <w:t>▲2.3.3 分子量检测下限：≤90 Da；支持分子垂钓回收功能。</w:t>
            </w:r>
          </w:p>
          <w:p>
            <w:pPr>
              <w:pStyle w:val="null3"/>
              <w:jc w:val="both"/>
            </w:pPr>
            <w:r>
              <w:rPr>
                <w:rFonts w:ascii="仿宋_GB2312" w:hAnsi="仿宋_GB2312" w:cs="仿宋_GB2312" w:eastAsia="仿宋_GB2312"/>
                <w:sz w:val="20"/>
              </w:rPr>
              <w:t>2.3.4 结合速率常数（Ka）：10³ ~ 3×10⁹ M⁻¹・s⁻¹。</w:t>
            </w:r>
          </w:p>
          <w:p>
            <w:pPr>
              <w:pStyle w:val="null3"/>
              <w:jc w:val="both"/>
            </w:pPr>
            <w:r>
              <w:rPr>
                <w:rFonts w:ascii="仿宋_GB2312" w:hAnsi="仿宋_GB2312" w:cs="仿宋_GB2312" w:eastAsia="仿宋_GB2312"/>
                <w:sz w:val="20"/>
              </w:rPr>
              <w:t>2.3.5 解离速率常数（Kd）：10⁻⁶ ~ 1 s⁻¹。</w:t>
            </w:r>
          </w:p>
          <w:p>
            <w:pPr>
              <w:pStyle w:val="null3"/>
              <w:jc w:val="both"/>
            </w:pPr>
            <w:r>
              <w:rPr>
                <w:rFonts w:ascii="仿宋_GB2312" w:hAnsi="仿宋_GB2312" w:cs="仿宋_GB2312" w:eastAsia="仿宋_GB2312"/>
                <w:sz w:val="20"/>
              </w:rPr>
              <w:t>▲2.3.6 亲和力常数（KD）：10⁻³ ~ 3×10⁻¹⁵ M。</w:t>
            </w:r>
          </w:p>
          <w:p>
            <w:pPr>
              <w:pStyle w:val="null3"/>
              <w:jc w:val="both"/>
            </w:pPr>
            <w:r>
              <w:rPr>
                <w:rFonts w:ascii="仿宋_GB2312" w:hAnsi="仿宋_GB2312" w:cs="仿宋_GB2312" w:eastAsia="仿宋_GB2312"/>
                <w:sz w:val="20"/>
              </w:rPr>
              <w:t>2.3.7 数据采集频率：支持 1 Hz、10 Hz 两档可选。</w:t>
            </w:r>
          </w:p>
          <w:p>
            <w:pPr>
              <w:pStyle w:val="null3"/>
              <w:jc w:val="both"/>
            </w:pPr>
            <w:r>
              <w:rPr>
                <w:rFonts w:ascii="仿宋_GB2312" w:hAnsi="仿宋_GB2312" w:cs="仿宋_GB2312" w:eastAsia="仿宋_GB2312"/>
                <w:sz w:val="20"/>
              </w:rPr>
              <w:t>2.3.8 动力学检测模式：支持单循环、多循环检测模式。</w:t>
            </w:r>
          </w:p>
          <w:p>
            <w:pPr>
              <w:pStyle w:val="null3"/>
              <w:jc w:val="both"/>
            </w:pPr>
            <w:r>
              <w:rPr>
                <w:rFonts w:ascii="仿宋_GB2312" w:hAnsi="仿宋_GB2312" w:cs="仿宋_GB2312" w:eastAsia="仿宋_GB2312"/>
                <w:sz w:val="20"/>
              </w:rPr>
              <w:t>2.4 温控系统</w:t>
            </w:r>
          </w:p>
          <w:p>
            <w:pPr>
              <w:pStyle w:val="null3"/>
              <w:jc w:val="both"/>
            </w:pPr>
            <w:r>
              <w:rPr>
                <w:rFonts w:ascii="仿宋_GB2312" w:hAnsi="仿宋_GB2312" w:cs="仿宋_GB2312" w:eastAsia="仿宋_GB2312"/>
                <w:sz w:val="20"/>
              </w:rPr>
              <w:t>▲2.4.1 检测仓与样品仓温控系统相互独立：</w:t>
            </w:r>
          </w:p>
          <w:p>
            <w:pPr>
              <w:pStyle w:val="null3"/>
              <w:jc w:val="both"/>
            </w:pPr>
            <w:r>
              <w:rPr>
                <w:rFonts w:ascii="仿宋_GB2312" w:hAnsi="仿宋_GB2312" w:cs="仿宋_GB2312" w:eastAsia="仿宋_GB2312"/>
                <w:sz w:val="20"/>
              </w:rPr>
              <w:t>2.4.1.1 样品仓温控范围：4~37 ℃；</w:t>
            </w:r>
          </w:p>
          <w:p>
            <w:pPr>
              <w:pStyle w:val="null3"/>
              <w:jc w:val="both"/>
            </w:pPr>
            <w:r>
              <w:rPr>
                <w:rFonts w:ascii="仿宋_GB2312" w:hAnsi="仿宋_GB2312" w:cs="仿宋_GB2312" w:eastAsia="仿宋_GB2312"/>
                <w:sz w:val="20"/>
              </w:rPr>
              <w:t>2.4.1.2 检测仓温控范围：25~37 ℃，温控精度≤ 0.003 ℃。</w:t>
            </w:r>
          </w:p>
          <w:p>
            <w:pPr>
              <w:pStyle w:val="null3"/>
              <w:jc w:val="both"/>
            </w:pPr>
            <w:r>
              <w:rPr>
                <w:rFonts w:ascii="仿宋_GB2312" w:hAnsi="仿宋_GB2312" w:cs="仿宋_GB2312" w:eastAsia="仿宋_GB2312"/>
                <w:sz w:val="20"/>
              </w:rPr>
              <w:t>2.5 系统基础功能</w:t>
            </w:r>
          </w:p>
          <w:p>
            <w:pPr>
              <w:pStyle w:val="null3"/>
              <w:jc w:val="both"/>
            </w:pPr>
            <w:r>
              <w:rPr>
                <w:rFonts w:ascii="仿宋_GB2312" w:hAnsi="仿宋_GB2312" w:cs="仿宋_GB2312" w:eastAsia="仿宋_GB2312"/>
                <w:sz w:val="20"/>
              </w:rPr>
              <w:t>2.5.1 支持自动在线溶液脱气功能。</w:t>
            </w:r>
          </w:p>
          <w:p>
            <w:pPr>
              <w:pStyle w:val="null3"/>
              <w:jc w:val="both"/>
            </w:pPr>
            <w:r>
              <w:rPr>
                <w:rFonts w:ascii="仿宋_GB2312" w:hAnsi="仿宋_GB2312" w:cs="仿宋_GB2312" w:eastAsia="仿宋_GB2312"/>
                <w:sz w:val="20"/>
              </w:rPr>
              <w:t>2.5.2 支持自动在线背景扣除功能。</w:t>
            </w:r>
          </w:p>
          <w:p>
            <w:pPr>
              <w:pStyle w:val="null3"/>
              <w:jc w:val="both"/>
            </w:pPr>
            <w:r>
              <w:rPr>
                <w:rFonts w:ascii="仿宋_GB2312" w:hAnsi="仿宋_GB2312" w:cs="仿宋_GB2312" w:eastAsia="仿宋_GB2312"/>
                <w:sz w:val="20"/>
              </w:rPr>
              <w:t>2.5.3 支持自动有机溶剂矫正功能。</w:t>
            </w:r>
          </w:p>
          <w:p>
            <w:pPr>
              <w:pStyle w:val="null3"/>
              <w:jc w:val="both"/>
            </w:pPr>
            <w:r>
              <w:rPr>
                <w:rFonts w:ascii="仿宋_GB2312" w:hAnsi="仿宋_GB2312" w:cs="仿宋_GB2312" w:eastAsia="仿宋_GB2312"/>
                <w:sz w:val="20"/>
              </w:rPr>
              <w:t>2.6 气路系统</w:t>
            </w:r>
          </w:p>
          <w:p>
            <w:pPr>
              <w:pStyle w:val="null3"/>
              <w:jc w:val="both"/>
            </w:pPr>
            <w:r>
              <w:rPr>
                <w:rFonts w:ascii="仿宋_GB2312" w:hAnsi="仿宋_GB2312" w:cs="仿宋_GB2312" w:eastAsia="仿宋_GB2312"/>
                <w:sz w:val="20"/>
              </w:rPr>
              <w:t>▲2.6.1 气路系统气压泄漏速率：≤10 mBar/s。</w:t>
            </w:r>
          </w:p>
          <w:p>
            <w:pPr>
              <w:pStyle w:val="null3"/>
              <w:jc w:val="both"/>
            </w:pPr>
            <w:r>
              <w:rPr>
                <w:rFonts w:ascii="仿宋_GB2312" w:hAnsi="仿宋_GB2312" w:cs="仿宋_GB2312" w:eastAsia="仿宋_GB2312"/>
                <w:sz w:val="20"/>
              </w:rPr>
              <w:t>▲2.6.2 系统压缩机工作能力：≥ 30 mbar/s。</w:t>
            </w:r>
          </w:p>
          <w:p>
            <w:pPr>
              <w:pStyle w:val="null3"/>
              <w:jc w:val="both"/>
            </w:pPr>
            <w:r>
              <w:rPr>
                <w:rFonts w:ascii="仿宋_GB2312" w:hAnsi="仿宋_GB2312" w:cs="仿宋_GB2312" w:eastAsia="仿宋_GB2312"/>
                <w:sz w:val="20"/>
                <w:b/>
              </w:rPr>
              <w:t>3 分析软件功能</w:t>
            </w:r>
          </w:p>
          <w:p>
            <w:pPr>
              <w:pStyle w:val="null3"/>
              <w:jc w:val="both"/>
            </w:pPr>
            <w:r>
              <w:rPr>
                <w:rFonts w:ascii="仿宋_GB2312" w:hAnsi="仿宋_GB2312" w:cs="仿宋_GB2312" w:eastAsia="仿宋_GB2312"/>
                <w:sz w:val="20"/>
              </w:rPr>
              <w:t>3.1 实时测控：实时采集数据，进样参数可实时配置，支持连续流控制、自动背景扣减及样品信息实时显示。</w:t>
            </w:r>
          </w:p>
          <w:p>
            <w:pPr>
              <w:pStyle w:val="null3"/>
              <w:jc w:val="both"/>
            </w:pPr>
            <w:r>
              <w:rPr>
                <w:rFonts w:ascii="仿宋_GB2312" w:hAnsi="仿宋_GB2312" w:cs="仿宋_GB2312" w:eastAsia="仿宋_GB2312"/>
                <w:sz w:val="20"/>
              </w:rPr>
              <w:t>3.2 进样控制：支持进样中途暂停。</w:t>
            </w:r>
          </w:p>
          <w:p>
            <w:pPr>
              <w:pStyle w:val="null3"/>
              <w:jc w:val="both"/>
            </w:pPr>
            <w:r>
              <w:rPr>
                <w:rFonts w:ascii="仿宋_GB2312" w:hAnsi="仿宋_GB2312" w:cs="仿宋_GB2312" w:eastAsia="仿宋_GB2312"/>
                <w:sz w:val="20"/>
              </w:rPr>
              <w:t>3.3 片段化合物筛选：内置清库、筛选功能及对应自动分析模块。</w:t>
            </w:r>
          </w:p>
          <w:p>
            <w:pPr>
              <w:pStyle w:val="null3"/>
              <w:jc w:val="both"/>
            </w:pPr>
            <w:r>
              <w:rPr>
                <w:rFonts w:ascii="仿宋_GB2312" w:hAnsi="仿宋_GB2312" w:cs="仿宋_GB2312" w:eastAsia="仿宋_GB2312"/>
                <w:sz w:val="20"/>
              </w:rPr>
              <w:t>3.4 抗体表位分析：预设多类检测方法及配套自动分析模块。</w:t>
            </w:r>
          </w:p>
          <w:p>
            <w:pPr>
              <w:pStyle w:val="null3"/>
              <w:jc w:val="both"/>
            </w:pPr>
            <w:r>
              <w:rPr>
                <w:rFonts w:ascii="仿宋_GB2312" w:hAnsi="仿宋_GB2312" w:cs="仿宋_GB2312" w:eastAsia="仿宋_GB2312"/>
                <w:sz w:val="20"/>
              </w:rPr>
              <w:t>3.5 浓度与效价检测：可测定活性浓度、PLA/EC50，支持自动拟合。</w:t>
            </w:r>
          </w:p>
          <w:p>
            <w:pPr>
              <w:pStyle w:val="null3"/>
              <w:jc w:val="both"/>
            </w:pPr>
            <w:r>
              <w:rPr>
                <w:rFonts w:ascii="仿宋_GB2312" w:hAnsi="仿宋_GB2312" w:cs="仿宋_GB2312" w:eastAsia="仿宋_GB2312"/>
                <w:sz w:val="20"/>
              </w:rPr>
              <w:t>▲3.6 批量数据分析：支持模块化批量分析，结果支持 Excel、PDF、PPT 多格式导出。</w:t>
            </w:r>
          </w:p>
          <w:p>
            <w:pPr>
              <w:pStyle w:val="null3"/>
              <w:jc w:val="both"/>
            </w:pPr>
            <w:r>
              <w:rPr>
                <w:rFonts w:ascii="仿宋_GB2312" w:hAnsi="仿宋_GB2312" w:cs="仿宋_GB2312" w:eastAsia="仿宋_GB2312"/>
                <w:sz w:val="20"/>
              </w:rPr>
              <w:t>▲3.7 队列运行：可整合多组实验自动运行。</w:t>
            </w:r>
          </w:p>
          <w:p>
            <w:pPr>
              <w:pStyle w:val="null3"/>
              <w:jc w:val="both"/>
            </w:pPr>
            <w:r>
              <w:rPr>
                <w:rFonts w:ascii="仿宋_GB2312" w:hAnsi="仿宋_GB2312" w:cs="仿宋_GB2312" w:eastAsia="仿宋_GB2312"/>
                <w:sz w:val="20"/>
              </w:rPr>
              <w:t>3.8 智能偶联控制：支持设定目标偶联量，自动调控进样时长。</w:t>
            </w:r>
          </w:p>
          <w:p>
            <w:pPr>
              <w:pStyle w:val="null3"/>
              <w:jc w:val="both"/>
            </w:pPr>
            <w:r>
              <w:rPr>
                <w:rFonts w:ascii="仿宋_GB2312" w:hAnsi="仿宋_GB2312" w:cs="仿宋_GB2312" w:eastAsia="仿宋_GB2312"/>
                <w:sz w:val="20"/>
              </w:rPr>
              <w:t>3.9 拟合模型：内置≥8 种拟合模型，涵盖 1:1 结合、稳态法等多种类型。</w:t>
            </w:r>
          </w:p>
          <w:p>
            <w:pPr>
              <w:pStyle w:val="null3"/>
              <w:jc w:val="both"/>
            </w:pPr>
            <w:r>
              <w:rPr>
                <w:rFonts w:ascii="仿宋_GB2312" w:hAnsi="仿宋_GB2312" w:cs="仿宋_GB2312" w:eastAsia="仿宋_GB2312"/>
                <w:sz w:val="20"/>
              </w:rPr>
              <w:t>▲3.10 数据质控：配置质控模块，含 Chi²、U-value 两类核心质控指标。</w:t>
            </w:r>
          </w:p>
          <w:p>
            <w:pPr>
              <w:pStyle w:val="null3"/>
              <w:jc w:val="both"/>
            </w:pPr>
            <w:r>
              <w:rPr>
                <w:rFonts w:ascii="仿宋_GB2312" w:hAnsi="仿宋_GB2312" w:cs="仿宋_GB2312" w:eastAsia="仿宋_GB2312"/>
                <w:sz w:val="20"/>
                <w:b/>
              </w:rPr>
              <w:t>4 配套试剂与耗材</w:t>
            </w:r>
          </w:p>
          <w:p>
            <w:pPr>
              <w:pStyle w:val="null3"/>
              <w:jc w:val="both"/>
            </w:pPr>
            <w:r>
              <w:rPr>
                <w:rFonts w:ascii="仿宋_GB2312" w:hAnsi="仿宋_GB2312" w:cs="仿宋_GB2312" w:eastAsia="仿宋_GB2312"/>
                <w:sz w:val="20"/>
              </w:rPr>
              <w:t>4.1 芯片再生性能：可重复再生使用，再生 100 次信号变异系数≤5%。</w:t>
            </w:r>
          </w:p>
          <w:p>
            <w:pPr>
              <w:pStyle w:val="null3"/>
              <w:jc w:val="both"/>
            </w:pPr>
            <w:r>
              <w:rPr>
                <w:rFonts w:ascii="仿宋_GB2312" w:hAnsi="仿宋_GB2312" w:cs="仿宋_GB2312" w:eastAsia="仿宋_GB2312"/>
                <w:sz w:val="20"/>
              </w:rPr>
              <w:t>▲4.2 原厂传感器芯片种类≥16 种，涵盖生物素可逆捕获、疏水特异性捕获、裸金表面等类型。</w:t>
            </w:r>
          </w:p>
          <w:p>
            <w:pPr>
              <w:pStyle w:val="null3"/>
              <w:jc w:val="both"/>
            </w:pPr>
            <w:r>
              <w:rPr>
                <w:rFonts w:ascii="仿宋_GB2312" w:hAnsi="仿宋_GB2312" w:cs="仿宋_GB2312" w:eastAsia="仿宋_GB2312"/>
                <w:sz w:val="20"/>
              </w:rPr>
              <w:t>4.3 配套疏水捕获芯片及对应软件预设实验方法。</w:t>
            </w:r>
          </w:p>
          <w:p>
            <w:pPr>
              <w:pStyle w:val="null3"/>
              <w:jc w:val="both"/>
            </w:pPr>
            <w:r>
              <w:rPr>
                <w:rFonts w:ascii="仿宋_GB2312" w:hAnsi="仿宋_GB2312" w:cs="仿宋_GB2312" w:eastAsia="仿宋_GB2312"/>
                <w:sz w:val="20"/>
              </w:rPr>
              <w:t>4.4 配套可逆生物素标签捕获芯片及对应软件预设实验方法。</w:t>
            </w:r>
          </w:p>
          <w:p>
            <w:pPr>
              <w:pStyle w:val="null3"/>
              <w:jc w:val="both"/>
            </w:pPr>
            <w:r>
              <w:rPr>
                <w:rFonts w:ascii="仿宋_GB2312" w:hAnsi="仿宋_GB2312" w:cs="仿宋_GB2312" w:eastAsia="仿宋_GB2312"/>
                <w:sz w:val="20"/>
              </w:rPr>
              <w:t>4.5 配套 His 标签捕获芯片、试剂盒及对应软件预设实验方法。</w:t>
            </w:r>
          </w:p>
          <w:p>
            <w:pPr>
              <w:pStyle w:val="null3"/>
              <w:jc w:val="both"/>
            </w:pPr>
            <w:r>
              <w:rPr>
                <w:rFonts w:ascii="仿宋_GB2312" w:hAnsi="仿宋_GB2312" w:cs="仿宋_GB2312" w:eastAsia="仿宋_GB2312"/>
                <w:sz w:val="20"/>
              </w:rPr>
              <w:t>4.6 配套无标签样品捕获试剂盒及对应软件预设实验方法。</w:t>
            </w:r>
          </w:p>
          <w:p>
            <w:pPr>
              <w:pStyle w:val="null3"/>
              <w:jc w:val="both"/>
            </w:pPr>
            <w:r>
              <w:rPr>
                <w:rFonts w:ascii="仿宋_GB2312" w:hAnsi="仿宋_GB2312" w:cs="仿宋_GB2312" w:eastAsia="仿宋_GB2312"/>
                <w:sz w:val="20"/>
                <w:b/>
              </w:rPr>
              <w:t>5 配套设备</w:t>
            </w:r>
          </w:p>
          <w:p>
            <w:pPr>
              <w:pStyle w:val="null3"/>
              <w:jc w:val="both"/>
            </w:pPr>
            <w:r>
              <w:rPr>
                <w:rFonts w:ascii="仿宋_GB2312" w:hAnsi="仿宋_GB2312" w:cs="仿宋_GB2312" w:eastAsia="仿宋_GB2312"/>
                <w:sz w:val="20"/>
              </w:rPr>
              <w:t>5.1数据采集单元：CPU物理核心数≥16，线程数≥16，基础主频≥2.5 GHz；内存≥32GB ；硬盘≥1TB SSD；独立显卡显存≥8GB；显示器≥27英寸，分辨率≥2560×1440；预装正版操作系统。</w:t>
            </w:r>
          </w:p>
          <w:p>
            <w:pPr>
              <w:pStyle w:val="null3"/>
              <w:jc w:val="both"/>
            </w:pPr>
            <w:r>
              <w:rPr>
                <w:rFonts w:ascii="仿宋_GB2312" w:hAnsi="仿宋_GB2312" w:cs="仿宋_GB2312" w:eastAsia="仿宋_GB2312"/>
                <w:sz w:val="20"/>
              </w:rPr>
              <w:t>5.2稳定供电单元：额定容量≥10kVA，满载后备时间≥60分钟；含线缆及安装调试。</w:t>
            </w:r>
          </w:p>
          <w:p>
            <w:pPr>
              <w:pStyle w:val="null3"/>
              <w:jc w:val="both"/>
            </w:pPr>
            <w:r>
              <w:rPr>
                <w:rFonts w:ascii="仿宋_GB2312" w:hAnsi="仿宋_GB2312" w:cs="仿宋_GB2312" w:eastAsia="仿宋_GB2312"/>
                <w:sz w:val="20"/>
              </w:rPr>
              <w:t>5.3数据储存与分析单元：2U机架式，处理器核心数≥24，主频≥2.5GHz，支持双路配置；内存≥128GB DDR4 ECC；硬盘≥2块480GB SSD系统盘+≥8块8TB SATA数据盘；配置独立RAID卡（≥2GB缓存，含超级电容掉电保护），支持RAID 0/1/5/6；网口≥4个千兆电口+≥4个万兆光口；集成远程管理模块；冗余电源≥800W；支持≥8个PCIe扩展插槽；预装正版操作系统；含线缆及安装调试。</w:t>
            </w:r>
          </w:p>
          <w:p>
            <w:pPr>
              <w:pStyle w:val="null3"/>
              <w:jc w:val="both"/>
              <w:outlineLvl w:val="0"/>
            </w:pPr>
            <w:r>
              <w:rPr>
                <w:rFonts w:ascii="仿宋_GB2312" w:hAnsi="仿宋_GB2312" w:cs="仿宋_GB2312" w:eastAsia="仿宋_GB2312"/>
                <w:sz w:val="20"/>
                <w:b/>
              </w:rPr>
              <w:t>二、配置清单</w:t>
            </w:r>
          </w:p>
          <w:p>
            <w:pPr>
              <w:pStyle w:val="null3"/>
              <w:jc w:val="both"/>
            </w:pPr>
            <w:r>
              <w:rPr>
                <w:rFonts w:ascii="仿宋_GB2312" w:hAnsi="仿宋_GB2312" w:cs="仿宋_GB2312" w:eastAsia="仿宋_GB2312"/>
                <w:sz w:val="20"/>
              </w:rPr>
              <w:t>1. 蛋白分子相互作用仪主机，1套；</w:t>
            </w:r>
          </w:p>
          <w:p>
            <w:pPr>
              <w:pStyle w:val="null3"/>
              <w:jc w:val="both"/>
            </w:pPr>
            <w:r>
              <w:rPr>
                <w:rFonts w:ascii="仿宋_GB2312" w:hAnsi="仿宋_GB2312" w:cs="仿宋_GB2312" w:eastAsia="仿宋_GB2312"/>
                <w:sz w:val="20"/>
              </w:rPr>
              <w:t>2. 开机试剂，1套；</w:t>
            </w:r>
          </w:p>
          <w:p>
            <w:pPr>
              <w:pStyle w:val="null3"/>
              <w:jc w:val="both"/>
            </w:pPr>
            <w:r>
              <w:rPr>
                <w:rFonts w:ascii="仿宋_GB2312" w:hAnsi="仿宋_GB2312" w:cs="仿宋_GB2312" w:eastAsia="仿宋_GB2312"/>
                <w:sz w:val="20"/>
              </w:rPr>
              <w:t>3. 系统操作工具包，1套；</w:t>
            </w:r>
          </w:p>
          <w:p>
            <w:pPr>
              <w:pStyle w:val="null3"/>
              <w:jc w:val="both"/>
            </w:pPr>
            <w:r>
              <w:rPr>
                <w:rFonts w:ascii="仿宋_GB2312" w:hAnsi="仿宋_GB2312" w:cs="仿宋_GB2312" w:eastAsia="仿宋_GB2312"/>
                <w:sz w:val="20"/>
              </w:rPr>
              <w:t>4. 配套</w:t>
            </w:r>
            <w:r>
              <w:rPr>
                <w:rFonts w:ascii="仿宋_GB2312" w:hAnsi="仿宋_GB2312" w:cs="仿宋_GB2312" w:eastAsia="仿宋_GB2312"/>
                <w:sz w:val="20"/>
              </w:rPr>
              <w:t>芯片</w:t>
            </w:r>
            <w:r>
              <w:rPr>
                <w:rFonts w:ascii="仿宋_GB2312" w:hAnsi="仿宋_GB2312" w:cs="仿宋_GB2312" w:eastAsia="仿宋_GB2312"/>
                <w:sz w:val="20"/>
              </w:rPr>
              <w:t>（</w:t>
            </w:r>
            <w:r>
              <w:rPr>
                <w:rFonts w:ascii="仿宋_GB2312" w:hAnsi="仿宋_GB2312" w:cs="仿宋_GB2312" w:eastAsia="仿宋_GB2312"/>
                <w:sz w:val="20"/>
              </w:rPr>
              <w:t>考虑到芯片有效期限制，可分批供货</w:t>
            </w:r>
            <w:r>
              <w:rPr>
                <w:rFonts w:ascii="仿宋_GB2312" w:hAnsi="仿宋_GB2312" w:cs="仿宋_GB2312" w:eastAsia="仿宋_GB2312"/>
                <w:sz w:val="20"/>
              </w:rPr>
              <w:t>），</w:t>
            </w:r>
            <w:r>
              <w:rPr>
                <w:rFonts w:ascii="仿宋_GB2312" w:hAnsi="仿宋_GB2312" w:cs="仿宋_GB2312" w:eastAsia="仿宋_GB2312"/>
                <w:sz w:val="20"/>
              </w:rPr>
              <w:t>30张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 </w:t>
            </w:r>
            <w:r>
              <w:rPr>
                <w:rFonts w:ascii="仿宋_GB2312" w:hAnsi="仿宋_GB2312" w:cs="仿宋_GB2312" w:eastAsia="仿宋_GB2312"/>
                <w:sz w:val="20"/>
              </w:rPr>
              <w:t>数据采集单元</w:t>
            </w:r>
            <w:r>
              <w:rPr>
                <w:rFonts w:ascii="仿宋_GB2312" w:hAnsi="仿宋_GB2312" w:cs="仿宋_GB2312" w:eastAsia="仿宋_GB2312"/>
                <w:sz w:val="20"/>
              </w:rPr>
              <w:t>，</w:t>
            </w:r>
            <w:r>
              <w:rPr>
                <w:rFonts w:ascii="仿宋_GB2312" w:hAnsi="仿宋_GB2312" w:cs="仿宋_GB2312" w:eastAsia="仿宋_GB2312"/>
                <w:sz w:val="20"/>
              </w:rPr>
              <w:t xml:space="preserve">1套；     </w:t>
            </w:r>
          </w:p>
          <w:p>
            <w:pPr>
              <w:pStyle w:val="null3"/>
              <w:jc w:val="both"/>
            </w:pPr>
            <w:r>
              <w:rPr>
                <w:rFonts w:ascii="仿宋_GB2312" w:hAnsi="仿宋_GB2312" w:cs="仿宋_GB2312" w:eastAsia="仿宋_GB2312"/>
                <w:sz w:val="20"/>
              </w:rPr>
              <w:t>6. 稳定供电单元 1台；</w:t>
            </w:r>
          </w:p>
          <w:p>
            <w:pPr>
              <w:pStyle w:val="null3"/>
            </w:pPr>
            <w:r>
              <w:rPr>
                <w:rFonts w:ascii="仿宋_GB2312" w:hAnsi="仿宋_GB2312" w:cs="仿宋_GB2312" w:eastAsia="仿宋_GB2312"/>
                <w:sz w:val="20"/>
              </w:rPr>
              <w:t>7. 数据储存与分析单元 1台。</w:t>
            </w:r>
          </w:p>
        </w:tc>
      </w:tr>
    </w:tbl>
    <w:p>
      <w:pPr>
        <w:pStyle w:val="null3"/>
      </w:pPr>
      <w:r>
        <w:rPr>
          <w:rFonts w:ascii="仿宋_GB2312" w:hAnsi="仿宋_GB2312" w:cs="仿宋_GB2312" w:eastAsia="仿宋_GB2312"/>
        </w:rPr>
        <w:t>标的名称：气相离子迁移谱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气相离子迁移谱</w:t>
            </w:r>
          </w:p>
          <w:p>
            <w:pPr>
              <w:pStyle w:val="null3"/>
              <w:jc w:val="left"/>
            </w:pPr>
            <w:r>
              <w:rPr>
                <w:rFonts w:ascii="仿宋_GB2312" w:hAnsi="仿宋_GB2312" w:cs="仿宋_GB2312" w:eastAsia="仿宋_GB2312"/>
                <w:sz w:val="20"/>
              </w:rPr>
              <w:t>设备用途：该设备主要用于分析固体、液体样品中痕量的挥发性有机物，据软件得到的气相离子迁移谱图进行药材品质、真伪、原产地、储存时间等信息的分析，如中药材道地鉴定、炮制工艺优化、贵重中药材等级区分及真假鉴别、挥发油检测、</w:t>
            </w:r>
            <w:r>
              <w:rPr>
                <w:rFonts w:ascii="仿宋_GB2312" w:hAnsi="仿宋_GB2312" w:cs="仿宋_GB2312" w:eastAsia="仿宋_GB2312"/>
                <w:sz w:val="20"/>
              </w:rPr>
              <w:t>GAP基地评价、药材早期霉变筛查、药材采摘期判断、育种、质量一致性评价、定向栽培指导、二氧化硫熏蒸判断。</w:t>
            </w:r>
          </w:p>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rPr>
              <w:t>1 气相色谱主机</w:t>
            </w:r>
          </w:p>
          <w:p>
            <w:pPr>
              <w:pStyle w:val="null3"/>
              <w:jc w:val="left"/>
            </w:pPr>
            <w:r>
              <w:rPr>
                <w:rFonts w:ascii="仿宋_GB2312" w:hAnsi="仿宋_GB2312" w:cs="仿宋_GB2312" w:eastAsia="仿宋_GB2312"/>
                <w:sz w:val="20"/>
              </w:rPr>
              <w:t>1.1 载气流量范围：0～150 mL/min。</w:t>
            </w:r>
          </w:p>
          <w:p>
            <w:pPr>
              <w:pStyle w:val="null3"/>
              <w:jc w:val="left"/>
            </w:pPr>
            <w:r>
              <w:rPr>
                <w:rFonts w:ascii="仿宋_GB2312" w:hAnsi="仿宋_GB2312" w:cs="仿宋_GB2312" w:eastAsia="仿宋_GB2312"/>
                <w:sz w:val="20"/>
              </w:rPr>
              <w:t>1.2 载气压力稳定性：RSD≤0.01%。</w:t>
            </w:r>
          </w:p>
          <w:p>
            <w:pPr>
              <w:pStyle w:val="null3"/>
              <w:jc w:val="left"/>
            </w:pPr>
            <w:r>
              <w:rPr>
                <w:rFonts w:ascii="仿宋_GB2312" w:hAnsi="仿宋_GB2312" w:cs="仿宋_GB2312" w:eastAsia="仿宋_GB2312"/>
                <w:sz w:val="20"/>
              </w:rPr>
              <w:t>1.3 进样口温度设定范围：35～200 ℃，温控精度≤0.1 ℃。</w:t>
            </w:r>
          </w:p>
          <w:p>
            <w:pPr>
              <w:pStyle w:val="null3"/>
              <w:jc w:val="left"/>
            </w:pPr>
            <w:r>
              <w:rPr>
                <w:rFonts w:ascii="仿宋_GB2312" w:hAnsi="仿宋_GB2312" w:cs="仿宋_GB2312" w:eastAsia="仿宋_GB2312"/>
                <w:sz w:val="20"/>
              </w:rPr>
              <w:t>▲1.4 柱温箱腔体内径≤10 cm。</w:t>
            </w:r>
          </w:p>
          <w:p>
            <w:pPr>
              <w:pStyle w:val="null3"/>
              <w:jc w:val="left"/>
            </w:pPr>
            <w:r>
              <w:rPr>
                <w:rFonts w:ascii="仿宋_GB2312" w:hAnsi="仿宋_GB2312" w:cs="仿宋_GB2312" w:eastAsia="仿宋_GB2312"/>
                <w:sz w:val="20"/>
              </w:rPr>
              <w:t>1.5 配置≥3 根毛细管色谱柱，涵盖弱极性、强极性等类型。</w:t>
            </w:r>
          </w:p>
          <w:p>
            <w:pPr>
              <w:pStyle w:val="null3"/>
              <w:jc w:val="left"/>
            </w:pPr>
            <w:r>
              <w:rPr>
                <w:rFonts w:ascii="仿宋_GB2312" w:hAnsi="仿宋_GB2312" w:cs="仿宋_GB2312" w:eastAsia="仿宋_GB2312"/>
                <w:sz w:val="20"/>
              </w:rPr>
              <w:t>2 样品筛选释放平台</w:t>
            </w:r>
          </w:p>
          <w:p>
            <w:pPr>
              <w:pStyle w:val="null3"/>
              <w:jc w:val="left"/>
            </w:pPr>
            <w:r>
              <w:rPr>
                <w:rFonts w:ascii="仿宋_GB2312" w:hAnsi="仿宋_GB2312" w:cs="仿宋_GB2312" w:eastAsia="仿宋_GB2312"/>
                <w:sz w:val="20"/>
              </w:rPr>
              <w:t>▲2.1 极化电流：范围 1～24 μA，分辨率≤0.01 μA，误差≤0.05 μA。</w:t>
            </w:r>
          </w:p>
          <w:p>
            <w:pPr>
              <w:pStyle w:val="null3"/>
              <w:jc w:val="left"/>
            </w:pPr>
            <w:r>
              <w:rPr>
                <w:rFonts w:ascii="仿宋_GB2312" w:hAnsi="仿宋_GB2312" w:cs="仿宋_GB2312" w:eastAsia="仿宋_GB2312"/>
                <w:sz w:val="20"/>
              </w:rPr>
              <w:t>▲2.2 具备相对漂移停止、绝对漂移停止、延时判断、最大时间停止四种判断逻辑。</w:t>
            </w:r>
          </w:p>
          <w:p>
            <w:pPr>
              <w:pStyle w:val="null3"/>
              <w:jc w:val="left"/>
            </w:pPr>
            <w:r>
              <w:rPr>
                <w:rFonts w:ascii="仿宋_GB2312" w:hAnsi="仿宋_GB2312" w:cs="仿宋_GB2312" w:eastAsia="仿宋_GB2312"/>
                <w:sz w:val="20"/>
              </w:rPr>
              <w:t>3 离子迁移谱</w:t>
            </w:r>
          </w:p>
          <w:p>
            <w:pPr>
              <w:pStyle w:val="null3"/>
              <w:jc w:val="left"/>
            </w:pPr>
            <w:r>
              <w:rPr>
                <w:rFonts w:ascii="仿宋_GB2312" w:hAnsi="仿宋_GB2312" w:cs="仿宋_GB2312" w:eastAsia="仿宋_GB2312"/>
                <w:sz w:val="20"/>
              </w:rPr>
              <w:t>3.1 检测器：IMS 检测器；与气相色谱主机采用一体化设计。</w:t>
            </w:r>
          </w:p>
          <w:p>
            <w:pPr>
              <w:pStyle w:val="null3"/>
              <w:jc w:val="left"/>
            </w:pPr>
            <w:r>
              <w:rPr>
                <w:rFonts w:ascii="仿宋_GB2312" w:hAnsi="仿宋_GB2312" w:cs="仿宋_GB2312" w:eastAsia="仿宋_GB2312"/>
                <w:sz w:val="20"/>
              </w:rPr>
              <w:t>▲3.2 迁移管采</w:t>
            </w:r>
            <w:r>
              <w:rPr>
                <w:rFonts w:ascii="仿宋_GB2312" w:hAnsi="仿宋_GB2312" w:cs="仿宋_GB2312" w:eastAsia="仿宋_GB2312"/>
                <w:sz w:val="20"/>
              </w:rPr>
              <w:t>用聚焦离子管设计。</w:t>
            </w:r>
          </w:p>
          <w:p>
            <w:pPr>
              <w:pStyle w:val="null3"/>
              <w:jc w:val="left"/>
            </w:pPr>
            <w:r>
              <w:rPr>
                <w:rFonts w:ascii="仿宋_GB2312" w:hAnsi="仿宋_GB2312" w:cs="仿宋_GB2312" w:eastAsia="仿宋_GB2312"/>
                <w:sz w:val="20"/>
              </w:rPr>
              <w:t>3.3 电离源采用氚源（³H）或其他放射性电离源。</w:t>
            </w:r>
          </w:p>
          <w:p>
            <w:pPr>
              <w:pStyle w:val="null3"/>
              <w:jc w:val="left"/>
            </w:pPr>
            <w:r>
              <w:rPr>
                <w:rFonts w:ascii="仿宋_GB2312" w:hAnsi="仿宋_GB2312" w:cs="仿宋_GB2312" w:eastAsia="仿宋_GB2312"/>
                <w:sz w:val="20"/>
              </w:rPr>
              <w:t>3.4 电离源辐射类型：β 射线。</w:t>
            </w:r>
          </w:p>
          <w:p>
            <w:pPr>
              <w:pStyle w:val="null3"/>
              <w:jc w:val="left"/>
            </w:pPr>
            <w:r>
              <w:rPr>
                <w:rFonts w:ascii="仿宋_GB2312" w:hAnsi="仿宋_GB2312" w:cs="仿宋_GB2312" w:eastAsia="仿宋_GB2312"/>
                <w:sz w:val="20"/>
              </w:rPr>
              <w:t>3.5 电离源出厂活度：75～370 MBq。</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支持正、负离子检测模式切换。</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离子迁移谱分辨率（峰容量）：</w:t>
            </w:r>
            <w:r>
              <w:rPr>
                <w:rFonts w:ascii="仿宋_GB2312" w:hAnsi="仿宋_GB2312" w:cs="仿宋_GB2312" w:eastAsia="仿宋_GB2312"/>
                <w:sz w:val="20"/>
              </w:rPr>
              <w:t>≥40。</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8</w:t>
            </w:r>
            <w:r>
              <w:rPr>
                <w:rFonts w:ascii="仿宋_GB2312" w:hAnsi="仿宋_GB2312" w:cs="仿宋_GB2312" w:eastAsia="仿宋_GB2312"/>
                <w:sz w:val="20"/>
              </w:rPr>
              <w:t xml:space="preserve"> </w:t>
            </w:r>
            <w:r>
              <w:rPr>
                <w:rFonts w:ascii="仿宋_GB2312" w:hAnsi="仿宋_GB2312" w:cs="仿宋_GB2312" w:eastAsia="仿宋_GB2312"/>
                <w:sz w:val="20"/>
              </w:rPr>
              <w:t>漂移气流量控制范围：</w:t>
            </w:r>
            <w:r>
              <w:rPr>
                <w:rFonts w:ascii="仿宋_GB2312" w:hAnsi="仿宋_GB2312" w:cs="仿宋_GB2312" w:eastAsia="仿宋_GB2312"/>
                <w:sz w:val="20"/>
              </w:rPr>
              <w:t>0～500 mL/min。</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9</w:t>
            </w:r>
            <w:r>
              <w:rPr>
                <w:rFonts w:ascii="仿宋_GB2312" w:hAnsi="仿宋_GB2312" w:cs="仿宋_GB2312" w:eastAsia="仿宋_GB2312"/>
                <w:sz w:val="20"/>
              </w:rPr>
              <w:t xml:space="preserve"> </w:t>
            </w:r>
            <w:r>
              <w:rPr>
                <w:rFonts w:ascii="仿宋_GB2312" w:hAnsi="仿宋_GB2312" w:cs="仿宋_GB2312" w:eastAsia="仿宋_GB2312"/>
                <w:sz w:val="20"/>
              </w:rPr>
              <w:t>迁移管长度：</w:t>
            </w:r>
            <w:r>
              <w:rPr>
                <w:rFonts w:ascii="仿宋_GB2312" w:hAnsi="仿宋_GB2312" w:cs="仿宋_GB2312" w:eastAsia="仿宋_GB2312"/>
                <w:sz w:val="20"/>
              </w:rPr>
              <w:t>≤55 mm。</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迁移管电场强度：</w:t>
            </w:r>
            <w:r>
              <w:rPr>
                <w:rFonts w:ascii="仿宋_GB2312" w:hAnsi="仿宋_GB2312" w:cs="仿宋_GB2312" w:eastAsia="仿宋_GB2312"/>
                <w:sz w:val="20"/>
              </w:rPr>
              <w:t>≤500 V/cm。</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迁移管温度设定范围：</w:t>
            </w:r>
            <w:r>
              <w:rPr>
                <w:rFonts w:ascii="仿宋_GB2312" w:hAnsi="仿宋_GB2312" w:cs="仿宋_GB2312" w:eastAsia="仿宋_GB2312"/>
                <w:sz w:val="20"/>
              </w:rPr>
              <w:t>35～100 ℃，温控精度 ±0.1 ℃。</w:t>
            </w:r>
          </w:p>
          <w:p>
            <w:pPr>
              <w:pStyle w:val="null3"/>
              <w:jc w:val="left"/>
            </w:pPr>
            <w:r>
              <w:rPr>
                <w:rFonts w:ascii="仿宋_GB2312" w:hAnsi="仿宋_GB2312" w:cs="仿宋_GB2312" w:eastAsia="仿宋_GB2312"/>
                <w:sz w:val="20"/>
              </w:rPr>
              <w:t>4 顶空自动进样器</w:t>
            </w:r>
          </w:p>
          <w:p>
            <w:pPr>
              <w:pStyle w:val="null3"/>
              <w:jc w:val="left"/>
            </w:pPr>
            <w:r>
              <w:rPr>
                <w:rFonts w:ascii="仿宋_GB2312" w:hAnsi="仿宋_GB2312" w:cs="仿宋_GB2312" w:eastAsia="仿宋_GB2312"/>
                <w:sz w:val="20"/>
              </w:rPr>
              <w:t>▲4.1 配置低温制冷系统，支持4 ℃恒温</w:t>
            </w:r>
            <w:r>
              <w:rPr>
                <w:rFonts w:ascii="仿宋_GB2312" w:hAnsi="仿宋_GB2312" w:cs="仿宋_GB2312" w:eastAsia="仿宋_GB2312"/>
                <w:sz w:val="20"/>
              </w:rPr>
              <w:t>控制。</w:t>
            </w:r>
          </w:p>
          <w:p>
            <w:pPr>
              <w:pStyle w:val="null3"/>
              <w:jc w:val="left"/>
            </w:pPr>
            <w:r>
              <w:rPr>
                <w:rFonts w:ascii="仿宋_GB2312" w:hAnsi="仿宋_GB2312" w:cs="仿宋_GB2312" w:eastAsia="仿宋_GB2312"/>
                <w:sz w:val="20"/>
              </w:rPr>
              <w:t>4.2 迁移时间重现性：RSD≤1.00%；峰高重现性：RSD≤3.00%。</w:t>
            </w:r>
          </w:p>
          <w:p>
            <w:pPr>
              <w:pStyle w:val="null3"/>
              <w:jc w:val="left"/>
            </w:pPr>
            <w:r>
              <w:rPr>
                <w:rFonts w:ascii="仿宋_GB2312" w:hAnsi="仿宋_GB2312" w:cs="仿宋_GB2312" w:eastAsia="仿宋_GB2312"/>
                <w:sz w:val="20"/>
              </w:rPr>
              <w:t>4.3 配置 1 mL 密闭气体进样针，最小可控进样体积 100 μL。</w:t>
            </w:r>
          </w:p>
          <w:p>
            <w:pPr>
              <w:pStyle w:val="null3"/>
              <w:jc w:val="left"/>
            </w:pPr>
            <w:r>
              <w:rPr>
                <w:rFonts w:ascii="仿宋_GB2312" w:hAnsi="仿宋_GB2312" w:cs="仿宋_GB2312" w:eastAsia="仿宋_GB2312"/>
                <w:sz w:val="20"/>
              </w:rPr>
              <w:t>4.4 进样针温度设定范围：40～150 ℃。</w:t>
            </w:r>
          </w:p>
          <w:p>
            <w:pPr>
              <w:pStyle w:val="null3"/>
              <w:jc w:val="left"/>
            </w:pPr>
            <w:r>
              <w:rPr>
                <w:rFonts w:ascii="仿宋_GB2312" w:hAnsi="仿宋_GB2312" w:cs="仿宋_GB2312" w:eastAsia="仿宋_GB2312"/>
                <w:sz w:val="20"/>
              </w:rPr>
              <w:t>4.5 支持自动清洗，清洗流量范围：1～100 mL/min。</w:t>
            </w:r>
          </w:p>
          <w:p>
            <w:pPr>
              <w:pStyle w:val="null3"/>
              <w:jc w:val="left"/>
            </w:pPr>
            <w:r>
              <w:rPr>
                <w:rFonts w:ascii="仿宋_GB2312" w:hAnsi="仿宋_GB2312" w:cs="仿宋_GB2312" w:eastAsia="仿宋_GB2312"/>
                <w:sz w:val="20"/>
              </w:rPr>
              <w:t>4.6 采用振荡加热孵化方式，支持≥ 6 个样品同时孵化。</w:t>
            </w:r>
          </w:p>
          <w:p>
            <w:pPr>
              <w:pStyle w:val="null3"/>
              <w:jc w:val="left"/>
            </w:pPr>
            <w:r>
              <w:rPr>
                <w:rFonts w:ascii="仿宋_GB2312" w:hAnsi="仿宋_GB2312" w:cs="仿宋_GB2312" w:eastAsia="仿宋_GB2312"/>
                <w:sz w:val="20"/>
              </w:rPr>
              <w:t>4.7 孵化温度设定范围：40～200 ℃。</w:t>
            </w:r>
          </w:p>
          <w:p>
            <w:pPr>
              <w:pStyle w:val="null3"/>
              <w:jc w:val="left"/>
            </w:pPr>
            <w:r>
              <w:rPr>
                <w:rFonts w:ascii="仿宋_GB2312" w:hAnsi="仿宋_GB2312" w:cs="仿宋_GB2312" w:eastAsia="仿宋_GB2312"/>
                <w:sz w:val="20"/>
              </w:rPr>
              <w:t>4.8 振荡速率设定范围：250～750 rpm。</w:t>
            </w:r>
          </w:p>
          <w:p>
            <w:pPr>
              <w:pStyle w:val="null3"/>
              <w:jc w:val="left"/>
            </w:pPr>
            <w:r>
              <w:rPr>
                <w:rFonts w:ascii="仿宋_GB2312" w:hAnsi="仿宋_GB2312" w:cs="仿宋_GB2312" w:eastAsia="仿宋_GB2312"/>
                <w:sz w:val="20"/>
              </w:rPr>
              <w:t>4.9 低温样品盘位数≥60 位（适配20 mL顶空瓶）。</w:t>
            </w:r>
          </w:p>
          <w:p>
            <w:pPr>
              <w:pStyle w:val="null3"/>
              <w:jc w:val="left"/>
            </w:pPr>
            <w:r>
              <w:rPr>
                <w:rFonts w:ascii="仿宋_GB2312" w:hAnsi="仿宋_GB2312" w:cs="仿宋_GB2312" w:eastAsia="仿宋_GB2312"/>
                <w:sz w:val="20"/>
              </w:rPr>
              <w:t>4.10 制冷设备控温范围：4～50 ℃；温度稳定性：±0.5 ℃。</w:t>
            </w:r>
          </w:p>
          <w:p>
            <w:pPr>
              <w:pStyle w:val="null3"/>
              <w:jc w:val="left"/>
            </w:pPr>
            <w:r>
              <w:rPr>
                <w:rFonts w:ascii="仿宋_GB2312" w:hAnsi="仿宋_GB2312" w:cs="仿宋_GB2312" w:eastAsia="仿宋_GB2312"/>
                <w:sz w:val="20"/>
              </w:rPr>
              <w:t>5 溶剂纯化制备系统</w:t>
            </w:r>
          </w:p>
          <w:p>
            <w:pPr>
              <w:pStyle w:val="null3"/>
              <w:jc w:val="left"/>
            </w:pPr>
            <w:r>
              <w:rPr>
                <w:rFonts w:ascii="仿宋_GB2312" w:hAnsi="仿宋_GB2312" w:cs="仿宋_GB2312" w:eastAsia="仿宋_GB2312"/>
                <w:sz w:val="20"/>
              </w:rPr>
              <w:t>5.1 纯水产水指标：电阻率≥5 MΩ・cm @25℃，总有机碳（TOC）≤30 ppb，产水流速≥5 L/H。</w:t>
            </w:r>
          </w:p>
          <w:p>
            <w:pPr>
              <w:pStyle w:val="null3"/>
              <w:jc w:val="left"/>
            </w:pPr>
            <w:r>
              <w:rPr>
                <w:rFonts w:ascii="仿宋_GB2312" w:hAnsi="仿宋_GB2312" w:cs="仿宋_GB2312" w:eastAsia="仿宋_GB2312"/>
                <w:sz w:val="20"/>
              </w:rPr>
              <w:t>5.2 超纯水产水指标：电阻率≤18.2 MΩ・cm @25℃，TOC≤3 ppb。</w:t>
            </w:r>
          </w:p>
          <w:p>
            <w:pPr>
              <w:pStyle w:val="null3"/>
              <w:jc w:val="left"/>
            </w:pPr>
            <w:r>
              <w:rPr>
                <w:rFonts w:ascii="仿宋_GB2312" w:hAnsi="仿宋_GB2312" w:cs="仿宋_GB2312" w:eastAsia="仿宋_GB2312"/>
                <w:sz w:val="20"/>
              </w:rPr>
              <w:t>▲5.3 预处理模块具备漏水检测与自动断水保护功能；超纯水单元支持自动循环控制。</w:t>
            </w:r>
          </w:p>
          <w:p>
            <w:pPr>
              <w:pStyle w:val="null3"/>
              <w:jc w:val="left"/>
            </w:pPr>
            <w:r>
              <w:rPr>
                <w:rFonts w:ascii="仿宋_GB2312" w:hAnsi="仿宋_GB2312" w:cs="仿宋_GB2312" w:eastAsia="仿宋_GB2312"/>
                <w:sz w:val="20"/>
              </w:rPr>
              <w:t>5.4 系统监控与纯化部件</w:t>
            </w:r>
          </w:p>
          <w:p>
            <w:pPr>
              <w:pStyle w:val="null3"/>
              <w:jc w:val="left"/>
            </w:pPr>
            <w:r>
              <w:rPr>
                <w:rFonts w:ascii="仿宋_GB2312" w:hAnsi="仿宋_GB2312" w:cs="仿宋_GB2312" w:eastAsia="仿宋_GB2312"/>
                <w:sz w:val="20"/>
              </w:rPr>
              <w:t>5.4.1 内置独立集成式 TOC 检测仪，检测范围：0.5～999 ppb。</w:t>
            </w:r>
          </w:p>
          <w:p>
            <w:pPr>
              <w:pStyle w:val="null3"/>
              <w:jc w:val="left"/>
            </w:pPr>
            <w:r>
              <w:rPr>
                <w:rFonts w:ascii="仿宋_GB2312" w:hAnsi="仿宋_GB2312" w:cs="仿宋_GB2312" w:eastAsia="仿宋_GB2312"/>
                <w:sz w:val="20"/>
              </w:rPr>
              <w:t>5.4.2 内置独立连续电流去离子模块。</w:t>
            </w:r>
          </w:p>
          <w:p>
            <w:pPr>
              <w:pStyle w:val="null3"/>
              <w:jc w:val="left"/>
            </w:pPr>
            <w:r>
              <w:rPr>
                <w:rFonts w:ascii="仿宋_GB2312" w:hAnsi="仿宋_GB2312" w:cs="仿宋_GB2312" w:eastAsia="仿宋_GB2312"/>
                <w:sz w:val="20"/>
              </w:rPr>
              <w:t>5.4.3 配置≥60 L 水箱1 个，纯化柱/超纯化柱 2 套，终端过滤器 2 个，超纯水智能取水臂 1 套。</w:t>
            </w:r>
          </w:p>
          <w:p>
            <w:pPr>
              <w:pStyle w:val="null3"/>
              <w:jc w:val="left"/>
            </w:pPr>
            <w:r>
              <w:rPr>
                <w:rFonts w:ascii="仿宋_GB2312" w:hAnsi="仿宋_GB2312" w:cs="仿宋_GB2312" w:eastAsia="仿宋_GB2312"/>
                <w:sz w:val="20"/>
              </w:rPr>
              <w:t>6 数据处理系统</w:t>
            </w:r>
          </w:p>
          <w:p>
            <w:pPr>
              <w:pStyle w:val="null3"/>
              <w:jc w:val="left"/>
            </w:pPr>
            <w:r>
              <w:rPr>
                <w:rFonts w:ascii="仿宋_GB2312" w:hAnsi="仿宋_GB2312" w:cs="仿宋_GB2312" w:eastAsia="仿宋_GB2312"/>
                <w:sz w:val="20"/>
              </w:rPr>
              <w:t>6.1 仪器控制：配备主机控制与数据处理软件；可远程控制自动进样器。</w:t>
            </w:r>
          </w:p>
          <w:p>
            <w:pPr>
              <w:pStyle w:val="null3"/>
              <w:jc w:val="left"/>
            </w:pPr>
            <w:r>
              <w:rPr>
                <w:rFonts w:ascii="仿宋_GB2312" w:hAnsi="仿宋_GB2312" w:cs="仿宋_GB2312" w:eastAsia="仿宋_GB2312"/>
                <w:sz w:val="20"/>
              </w:rPr>
              <w:t>6.2 积分与比对：具备自动积分功能。</w:t>
            </w:r>
          </w:p>
          <w:p>
            <w:pPr>
              <w:pStyle w:val="null3"/>
              <w:jc w:val="left"/>
            </w:pPr>
            <w:r>
              <w:rPr>
                <w:rFonts w:ascii="仿宋_GB2312" w:hAnsi="仿宋_GB2312" w:cs="仿宋_GB2312" w:eastAsia="仿宋_GB2312"/>
                <w:sz w:val="20"/>
              </w:rPr>
              <w:t>6.3 支持生成样品差异化指纹图谱。</w:t>
            </w:r>
          </w:p>
          <w:p>
            <w:pPr>
              <w:pStyle w:val="null3"/>
              <w:jc w:val="left"/>
            </w:pPr>
            <w:r>
              <w:rPr>
                <w:rFonts w:ascii="仿宋_GB2312" w:hAnsi="仿宋_GB2312" w:cs="仿宋_GB2312" w:eastAsia="仿宋_GB2312"/>
                <w:sz w:val="20"/>
              </w:rPr>
              <w:t>▲6.4 配备通用数据库与离子迁移谱专用数据库，迁移时间数据库收录物质≥900 种，包含物质气味描述与阈值信息。</w:t>
            </w:r>
          </w:p>
          <w:p>
            <w:pPr>
              <w:pStyle w:val="null3"/>
              <w:jc w:val="left"/>
            </w:pPr>
            <w:r>
              <w:rPr>
                <w:rFonts w:ascii="仿宋_GB2312" w:hAnsi="仿宋_GB2312" w:cs="仿宋_GB2312" w:eastAsia="仿宋_GB2312"/>
                <w:sz w:val="20"/>
              </w:rPr>
              <w:t>6.5 支持查看气相色谱离子迁移谱三维谱图、二维图谱、二维差异图谱、指纹图谱、PCA图、欧氏距离图谱等。</w:t>
            </w:r>
          </w:p>
          <w:p>
            <w:pPr>
              <w:pStyle w:val="null3"/>
              <w:jc w:val="left"/>
            </w:pPr>
            <w:r>
              <w:rPr>
                <w:rFonts w:ascii="仿宋_GB2312" w:hAnsi="仿宋_GB2312" w:cs="仿宋_GB2312" w:eastAsia="仿宋_GB2312"/>
                <w:sz w:val="20"/>
              </w:rPr>
              <w:t>6.6 定量分析：可通过标准物质建立标准曲线，支持玻尔兹曼曲线、直线两种曲线类型。</w:t>
            </w:r>
          </w:p>
          <w:p>
            <w:pPr>
              <w:pStyle w:val="null3"/>
              <w:jc w:val="left"/>
            </w:pPr>
            <w:r>
              <w:rPr>
                <w:rFonts w:ascii="仿宋_GB2312" w:hAnsi="仿宋_GB2312" w:cs="仿宋_GB2312" w:eastAsia="仿宋_GB2312"/>
                <w:sz w:val="20"/>
              </w:rPr>
              <w:t>7 配套设备</w:t>
            </w:r>
          </w:p>
          <w:p>
            <w:pPr>
              <w:pStyle w:val="null3"/>
              <w:jc w:val="left"/>
            </w:pPr>
            <w:r>
              <w:rPr>
                <w:rFonts w:ascii="仿宋_GB2312" w:hAnsi="仿宋_GB2312" w:cs="仿宋_GB2312" w:eastAsia="仿宋_GB2312"/>
                <w:sz w:val="20"/>
              </w:rPr>
              <w:t>7.1 数据采集单元：CPU物理核心数≥16，线程数≥16，基础主频≥2.5 GHz；内存≥32GB ；硬盘≥1TB SSD；独立显卡显存≥8GB；显示器≥27英寸，分辨率≥2560×1440；预装正版操作系统。</w:t>
            </w:r>
          </w:p>
          <w:p>
            <w:pPr>
              <w:pStyle w:val="null3"/>
              <w:jc w:val="left"/>
            </w:pPr>
            <w:r>
              <w:rPr>
                <w:rFonts w:ascii="仿宋_GB2312" w:hAnsi="仿宋_GB2312" w:cs="仿宋_GB2312" w:eastAsia="仿宋_GB2312"/>
                <w:sz w:val="20"/>
              </w:rPr>
              <w:t>7.2 稳定供电单元：额定容量≥10kVA，满载后备时间≥60分钟；含线缆及安装调试。</w:t>
            </w:r>
          </w:p>
          <w:p>
            <w:pPr>
              <w:pStyle w:val="null3"/>
              <w:jc w:val="left"/>
            </w:pPr>
            <w:r>
              <w:rPr>
                <w:rFonts w:ascii="仿宋_GB2312" w:hAnsi="仿宋_GB2312" w:cs="仿宋_GB2312" w:eastAsia="仿宋_GB2312"/>
                <w:sz w:val="20"/>
              </w:rPr>
              <w:t>7.3 数据储存与分析单元：2U机架式，处理器核心数≥16，主频≥2.3GHz，支持双路配置；内存≥64GB DDR4 ECC，≥24个内存插槽；硬盘≥2块600GB SAS 10K热插拔硬盘，支持硬RAID 0/1/5；配置独立RAID卡（≥2GB缓存，含掉电保护）；网口≥4个千兆电口；集成远程管理模块；预装正版操作系统；含线缆及安装调试。</w:t>
            </w:r>
          </w:p>
          <w:p>
            <w:pPr>
              <w:pStyle w:val="null3"/>
              <w:jc w:val="left"/>
            </w:pPr>
            <w:r>
              <w:rPr>
                <w:rFonts w:ascii="仿宋_GB2312" w:hAnsi="仿宋_GB2312" w:cs="仿宋_GB2312" w:eastAsia="仿宋_GB2312"/>
                <w:sz w:val="20"/>
              </w:rPr>
              <w:t>二、配置清单</w:t>
            </w:r>
          </w:p>
          <w:p>
            <w:pPr>
              <w:pStyle w:val="null3"/>
              <w:jc w:val="left"/>
            </w:pPr>
            <w:r>
              <w:rPr>
                <w:rFonts w:ascii="仿宋_GB2312" w:hAnsi="仿宋_GB2312" w:cs="仿宋_GB2312" w:eastAsia="仿宋_GB2312"/>
                <w:sz w:val="20"/>
              </w:rPr>
              <w:t>1. 气相离子迁移谱联用仪主机（含色谱柱3根） 1套</w:t>
            </w:r>
          </w:p>
          <w:p>
            <w:pPr>
              <w:pStyle w:val="null3"/>
              <w:jc w:val="left"/>
            </w:pPr>
            <w:r>
              <w:rPr>
                <w:rFonts w:ascii="仿宋_GB2312" w:hAnsi="仿宋_GB2312" w:cs="仿宋_GB2312" w:eastAsia="仿宋_GB2312"/>
                <w:sz w:val="20"/>
              </w:rPr>
              <w:t>2. 顶空自动进样器（含适配器1个）</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3. 溶剂纯化制备系统  1套</w:t>
            </w:r>
          </w:p>
          <w:p>
            <w:pPr>
              <w:pStyle w:val="null3"/>
              <w:jc w:val="left"/>
            </w:pPr>
            <w:r>
              <w:rPr>
                <w:rFonts w:ascii="仿宋_GB2312" w:hAnsi="仿宋_GB2312" w:cs="仿宋_GB2312" w:eastAsia="仿宋_GB2312"/>
                <w:sz w:val="20"/>
              </w:rPr>
              <w:t>4. 安全防护架</w:t>
            </w:r>
            <w:r>
              <w:rPr>
                <w:rFonts w:ascii="仿宋_GB2312" w:hAnsi="仿宋_GB2312" w:cs="仿宋_GB2312" w:eastAsia="仿宋_GB2312"/>
                <w:sz w:val="20"/>
              </w:rPr>
              <w:t>1个</w:t>
            </w:r>
          </w:p>
          <w:p>
            <w:pPr>
              <w:pStyle w:val="null3"/>
              <w:jc w:val="left"/>
            </w:pPr>
            <w:r>
              <w:rPr>
                <w:rFonts w:ascii="仿宋_GB2312" w:hAnsi="仿宋_GB2312" w:cs="仿宋_GB2312" w:eastAsia="仿宋_GB2312"/>
                <w:sz w:val="20"/>
              </w:rPr>
              <w:t>5. 软件系统 1套</w:t>
            </w:r>
          </w:p>
          <w:p>
            <w:pPr>
              <w:pStyle w:val="null3"/>
              <w:jc w:val="left"/>
            </w:pPr>
            <w:r>
              <w:rPr>
                <w:rFonts w:ascii="仿宋_GB2312" w:hAnsi="仿宋_GB2312" w:cs="仿宋_GB2312" w:eastAsia="仿宋_GB2312"/>
                <w:sz w:val="20"/>
              </w:rPr>
              <w:t>6. 标配附件箱：1套</w:t>
            </w:r>
          </w:p>
          <w:p>
            <w:pPr>
              <w:pStyle w:val="null3"/>
              <w:jc w:val="left"/>
            </w:pPr>
            <w:r>
              <w:rPr>
                <w:rFonts w:ascii="仿宋_GB2312" w:hAnsi="仿宋_GB2312" w:cs="仿宋_GB2312" w:eastAsia="仿宋_GB2312"/>
                <w:sz w:val="20"/>
              </w:rPr>
              <w:t>内含：</w:t>
            </w:r>
          </w:p>
          <w:p>
            <w:pPr>
              <w:pStyle w:val="null3"/>
              <w:jc w:val="left"/>
            </w:pPr>
            <w:r>
              <w:rPr>
                <w:rFonts w:ascii="仿宋_GB2312" w:hAnsi="仿宋_GB2312" w:cs="仿宋_GB2312" w:eastAsia="仿宋_GB2312"/>
                <w:sz w:val="20"/>
              </w:rPr>
              <w:t>①　气路管 一米/段 4段</w:t>
            </w:r>
          </w:p>
          <w:p>
            <w:pPr>
              <w:pStyle w:val="null3"/>
              <w:jc w:val="left"/>
            </w:pPr>
            <w:r>
              <w:rPr>
                <w:rFonts w:ascii="仿宋_GB2312" w:hAnsi="仿宋_GB2312" w:cs="仿宋_GB2312" w:eastAsia="仿宋_GB2312"/>
                <w:sz w:val="20"/>
              </w:rPr>
              <w:t>②　仪器工具包</w:t>
            </w:r>
            <w:r>
              <w:rPr>
                <w:rFonts w:ascii="仿宋_GB2312" w:hAnsi="仿宋_GB2312" w:cs="仿宋_GB2312" w:eastAsia="仿宋_GB2312"/>
                <w:sz w:val="20"/>
              </w:rPr>
              <w:t>梅花改锥工具，</w:t>
            </w:r>
            <w:r>
              <w:rPr>
                <w:rFonts w:ascii="仿宋_GB2312" w:hAnsi="仿宋_GB2312" w:cs="仿宋_GB2312" w:eastAsia="仿宋_GB2312"/>
                <w:sz w:val="20"/>
              </w:rPr>
              <w:t>2个/包</w:t>
            </w:r>
            <w:r>
              <w:rPr>
                <w:rFonts w:ascii="仿宋_GB2312" w:hAnsi="仿宋_GB2312" w:cs="仿宋_GB2312" w:eastAsia="仿宋_GB2312"/>
                <w:sz w:val="20"/>
              </w:rPr>
              <w:t xml:space="preserve"> </w:t>
            </w:r>
            <w:r>
              <w:rPr>
                <w:rFonts w:ascii="仿宋_GB2312" w:hAnsi="仿宋_GB2312" w:cs="仿宋_GB2312" w:eastAsia="仿宋_GB2312"/>
                <w:sz w:val="20"/>
              </w:rPr>
              <w:t>1包</w:t>
            </w:r>
          </w:p>
          <w:p>
            <w:pPr>
              <w:pStyle w:val="null3"/>
              <w:jc w:val="left"/>
            </w:pPr>
            <w:r>
              <w:rPr>
                <w:rFonts w:ascii="仿宋_GB2312" w:hAnsi="仿宋_GB2312" w:cs="仿宋_GB2312" w:eastAsia="仿宋_GB2312"/>
                <w:sz w:val="20"/>
              </w:rPr>
              <w:t>③　自动进样器工具包</w:t>
            </w:r>
            <w:r>
              <w:rPr>
                <w:rFonts w:ascii="仿宋_GB2312" w:hAnsi="仿宋_GB2312" w:cs="仿宋_GB2312" w:eastAsia="仿宋_GB2312"/>
                <w:sz w:val="20"/>
              </w:rPr>
              <w:t>自动进样器梅花改锥，</w:t>
            </w:r>
            <w:r>
              <w:rPr>
                <w:rFonts w:ascii="仿宋_GB2312" w:hAnsi="仿宋_GB2312" w:cs="仿宋_GB2312" w:eastAsia="仿宋_GB2312"/>
                <w:sz w:val="20"/>
              </w:rPr>
              <w:t>3个/包</w:t>
            </w:r>
            <w:r>
              <w:rPr>
                <w:rFonts w:ascii="仿宋_GB2312" w:hAnsi="仿宋_GB2312" w:cs="仿宋_GB2312" w:eastAsia="仿宋_GB2312"/>
                <w:sz w:val="20"/>
              </w:rPr>
              <w:t>1包</w:t>
            </w:r>
          </w:p>
          <w:p>
            <w:pPr>
              <w:pStyle w:val="null3"/>
              <w:jc w:val="left"/>
            </w:pPr>
            <w:r>
              <w:rPr>
                <w:rFonts w:ascii="仿宋_GB2312" w:hAnsi="仿宋_GB2312" w:cs="仿宋_GB2312" w:eastAsia="仿宋_GB2312"/>
                <w:sz w:val="20"/>
              </w:rPr>
              <w:t>④　自动进样器工具包</w:t>
            </w:r>
            <w:r>
              <w:rPr>
                <w:rFonts w:ascii="仿宋_GB2312" w:hAnsi="仿宋_GB2312" w:cs="仿宋_GB2312" w:eastAsia="仿宋_GB2312"/>
                <w:sz w:val="20"/>
              </w:rPr>
              <w:t>自动进样器板手，</w:t>
            </w:r>
            <w:r>
              <w:rPr>
                <w:rFonts w:ascii="仿宋_GB2312" w:hAnsi="仿宋_GB2312" w:cs="仿宋_GB2312" w:eastAsia="仿宋_GB2312"/>
                <w:sz w:val="20"/>
              </w:rPr>
              <w:t>2个/包</w:t>
            </w:r>
            <w:r>
              <w:rPr>
                <w:rFonts w:ascii="仿宋_GB2312" w:hAnsi="仿宋_GB2312" w:cs="仿宋_GB2312" w:eastAsia="仿宋_GB2312"/>
                <w:sz w:val="20"/>
              </w:rPr>
              <w:t>1包</w:t>
            </w:r>
          </w:p>
          <w:p>
            <w:pPr>
              <w:pStyle w:val="null3"/>
              <w:jc w:val="left"/>
            </w:pPr>
            <w:r>
              <w:rPr>
                <w:rFonts w:ascii="仿宋_GB2312" w:hAnsi="仿宋_GB2312" w:cs="仿宋_GB2312" w:eastAsia="仿宋_GB2312"/>
                <w:sz w:val="20"/>
              </w:rPr>
              <w:t>⑤　自动进样器工具包</w:t>
            </w:r>
            <w:r>
              <w:rPr>
                <w:rFonts w:ascii="仿宋_GB2312" w:hAnsi="仿宋_GB2312" w:cs="仿宋_GB2312" w:eastAsia="仿宋_GB2312"/>
                <w:sz w:val="20"/>
              </w:rPr>
              <w:t>自动进样器校准工具</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⑥　高速网线</w:t>
            </w:r>
            <w:r>
              <w:rPr>
                <w:rFonts w:ascii="仿宋_GB2312" w:hAnsi="仿宋_GB2312" w:cs="仿宋_GB2312" w:eastAsia="仿宋_GB2312"/>
                <w:sz w:val="20"/>
              </w:rPr>
              <w:t>1条</w:t>
            </w:r>
          </w:p>
          <w:p>
            <w:pPr>
              <w:pStyle w:val="null3"/>
              <w:jc w:val="left"/>
            </w:pPr>
            <w:r>
              <w:rPr>
                <w:rFonts w:ascii="仿宋_GB2312" w:hAnsi="仿宋_GB2312" w:cs="仿宋_GB2312" w:eastAsia="仿宋_GB2312"/>
                <w:sz w:val="20"/>
              </w:rPr>
              <w:t>⑦　分子筛过滤器</w:t>
            </w:r>
            <w:r>
              <w:rPr>
                <w:rFonts w:ascii="仿宋_GB2312" w:hAnsi="仿宋_GB2312" w:cs="仿宋_GB2312" w:eastAsia="仿宋_GB2312"/>
                <w:sz w:val="20"/>
              </w:rPr>
              <w:t>净化载气</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⑧　仪器电源适配器</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⑨　仪器电源线</w:t>
            </w:r>
            <w:r>
              <w:rPr>
                <w:rFonts w:ascii="仿宋_GB2312" w:hAnsi="仿宋_GB2312" w:cs="仿宋_GB2312" w:eastAsia="仿宋_GB2312"/>
                <w:sz w:val="20"/>
              </w:rPr>
              <w:t>1条</w:t>
            </w:r>
          </w:p>
          <w:p>
            <w:pPr>
              <w:pStyle w:val="null3"/>
              <w:jc w:val="left"/>
            </w:pPr>
            <w:r>
              <w:rPr>
                <w:rFonts w:ascii="仿宋_GB2312" w:hAnsi="仿宋_GB2312" w:cs="仿宋_GB2312" w:eastAsia="仿宋_GB2312"/>
                <w:sz w:val="20"/>
              </w:rPr>
              <w:t>⑩　进样口适配器 1台</w:t>
            </w:r>
          </w:p>
          <w:p>
            <w:pPr>
              <w:pStyle w:val="null3"/>
              <w:jc w:val="left"/>
            </w:pPr>
            <w:r>
              <w:rPr>
                <w:rFonts w:ascii="仿宋_GB2312" w:hAnsi="仿宋_GB2312" w:cs="仿宋_GB2312" w:eastAsia="仿宋_GB2312"/>
                <w:sz w:val="20"/>
              </w:rPr>
              <w:t>⑪　进样口隔垫</w:t>
            </w:r>
            <w:r>
              <w:rPr>
                <w:rFonts w:ascii="仿宋_GB2312" w:hAnsi="仿宋_GB2312" w:cs="仿宋_GB2312" w:eastAsia="仿宋_GB2312"/>
                <w:sz w:val="20"/>
              </w:rPr>
              <w:t>100个/包</w:t>
            </w:r>
            <w:r>
              <w:rPr>
                <w:rFonts w:ascii="仿宋_GB2312" w:hAnsi="仿宋_GB2312" w:cs="仿宋_GB2312" w:eastAsia="仿宋_GB2312"/>
                <w:sz w:val="20"/>
              </w:rPr>
              <w:t>10包</w:t>
            </w:r>
          </w:p>
          <w:p>
            <w:pPr>
              <w:pStyle w:val="null3"/>
              <w:jc w:val="left"/>
            </w:pPr>
            <w:r>
              <w:rPr>
                <w:rFonts w:ascii="仿宋_GB2312" w:hAnsi="仿宋_GB2312" w:cs="仿宋_GB2312" w:eastAsia="仿宋_GB2312"/>
                <w:sz w:val="20"/>
              </w:rPr>
              <w:t>⑫　顶空瓶</w:t>
            </w:r>
            <w:r>
              <w:rPr>
                <w:rFonts w:ascii="仿宋_GB2312" w:hAnsi="仿宋_GB2312" w:cs="仿宋_GB2312" w:eastAsia="仿宋_GB2312"/>
                <w:sz w:val="20"/>
              </w:rPr>
              <w:t>100个/盒</w:t>
            </w:r>
            <w:r>
              <w:rPr>
                <w:rFonts w:ascii="仿宋_GB2312" w:hAnsi="仿宋_GB2312" w:cs="仿宋_GB2312" w:eastAsia="仿宋_GB2312"/>
                <w:sz w:val="20"/>
              </w:rPr>
              <w:t>80盒</w:t>
            </w:r>
          </w:p>
          <w:p>
            <w:pPr>
              <w:pStyle w:val="null3"/>
              <w:jc w:val="left"/>
            </w:pPr>
            <w:r>
              <w:rPr>
                <w:rFonts w:ascii="仿宋_GB2312" w:hAnsi="仿宋_GB2312" w:cs="仿宋_GB2312" w:eastAsia="仿宋_GB2312"/>
                <w:sz w:val="20"/>
              </w:rPr>
              <w:t>⑬　顶空瓶盖</w:t>
            </w:r>
            <w:r>
              <w:rPr>
                <w:rFonts w:ascii="仿宋_GB2312" w:hAnsi="仿宋_GB2312" w:cs="仿宋_GB2312" w:eastAsia="仿宋_GB2312"/>
                <w:sz w:val="20"/>
              </w:rPr>
              <w:t>含垫</w:t>
            </w:r>
            <w:r>
              <w:rPr>
                <w:rFonts w:ascii="仿宋_GB2312" w:hAnsi="仿宋_GB2312" w:cs="仿宋_GB2312" w:eastAsia="仿宋_GB2312"/>
                <w:sz w:val="20"/>
              </w:rPr>
              <w:t>;100个/包</w:t>
            </w:r>
            <w:r>
              <w:rPr>
                <w:rFonts w:ascii="仿宋_GB2312" w:hAnsi="仿宋_GB2312" w:cs="仿宋_GB2312" w:eastAsia="仿宋_GB2312"/>
                <w:sz w:val="20"/>
              </w:rPr>
              <w:t>80包</w:t>
            </w:r>
          </w:p>
          <w:p>
            <w:pPr>
              <w:pStyle w:val="null3"/>
              <w:jc w:val="left"/>
            </w:pPr>
            <w:r>
              <w:rPr>
                <w:rFonts w:ascii="仿宋_GB2312" w:hAnsi="仿宋_GB2312" w:cs="仿宋_GB2312" w:eastAsia="仿宋_GB2312"/>
                <w:sz w:val="20"/>
              </w:rPr>
              <w:t>⑭　自动进样器电源适配器 1台</w:t>
            </w:r>
          </w:p>
          <w:p>
            <w:pPr>
              <w:pStyle w:val="null3"/>
              <w:jc w:val="left"/>
            </w:pPr>
            <w:r>
              <w:rPr>
                <w:rFonts w:ascii="仿宋_GB2312" w:hAnsi="仿宋_GB2312" w:cs="仿宋_GB2312" w:eastAsia="仿宋_GB2312"/>
                <w:sz w:val="20"/>
              </w:rPr>
              <w:t>⑮　自动进样器电源线</w:t>
            </w:r>
            <w:r>
              <w:rPr>
                <w:rFonts w:ascii="仿宋_GB2312" w:hAnsi="仿宋_GB2312" w:cs="仿宋_GB2312" w:eastAsia="仿宋_GB2312"/>
                <w:sz w:val="20"/>
              </w:rPr>
              <w:t>1条</w:t>
            </w:r>
          </w:p>
          <w:p>
            <w:pPr>
              <w:pStyle w:val="null3"/>
              <w:jc w:val="left"/>
            </w:pPr>
            <w:r>
              <w:rPr>
                <w:rFonts w:ascii="仿宋_GB2312" w:hAnsi="仿宋_GB2312" w:cs="仿宋_GB2312" w:eastAsia="仿宋_GB2312"/>
                <w:sz w:val="20"/>
              </w:rPr>
              <w:t>⑯　自动进样器控制器</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rPr>
              <w:t>⑰　顶空气密针</w:t>
            </w:r>
            <w:r>
              <w:rPr>
                <w:rFonts w:ascii="仿宋_GB2312" w:hAnsi="仿宋_GB2312" w:cs="仿宋_GB2312" w:eastAsia="仿宋_GB2312"/>
                <w:sz w:val="20"/>
              </w:rPr>
              <w:t>2只</w:t>
            </w:r>
          </w:p>
          <w:p>
            <w:pPr>
              <w:pStyle w:val="null3"/>
              <w:jc w:val="left"/>
            </w:pPr>
            <w:r>
              <w:rPr>
                <w:rFonts w:ascii="仿宋_GB2312" w:hAnsi="仿宋_GB2312" w:cs="仿宋_GB2312" w:eastAsia="仿宋_GB2312"/>
                <w:sz w:val="20"/>
              </w:rPr>
              <w:t>⑱　样品盘（60位） 1个</w:t>
            </w:r>
          </w:p>
          <w:p>
            <w:pPr>
              <w:pStyle w:val="null3"/>
              <w:jc w:val="left"/>
            </w:pPr>
            <w:r>
              <w:rPr>
                <w:rFonts w:ascii="仿宋_GB2312" w:hAnsi="仿宋_GB2312" w:cs="仿宋_GB2312" w:eastAsia="仿宋_GB2312"/>
                <w:sz w:val="20"/>
              </w:rPr>
              <w:t>⑲　出厂手册/软件安装U盘</w:t>
            </w:r>
            <w:r>
              <w:rPr>
                <w:rFonts w:ascii="仿宋_GB2312" w:hAnsi="仿宋_GB2312" w:cs="仿宋_GB2312" w:eastAsia="仿宋_GB2312"/>
                <w:sz w:val="20"/>
              </w:rPr>
              <w:t>1个</w:t>
            </w:r>
          </w:p>
          <w:p>
            <w:pPr>
              <w:pStyle w:val="null3"/>
              <w:jc w:val="left"/>
            </w:pPr>
            <w:r>
              <w:rPr>
                <w:rFonts w:ascii="仿宋_GB2312" w:hAnsi="仿宋_GB2312" w:cs="仿宋_GB2312" w:eastAsia="仿宋_GB2312"/>
                <w:sz w:val="20"/>
              </w:rPr>
              <w:t>⑳　顶空瓶压盖器</w:t>
            </w:r>
            <w:r>
              <w:rPr>
                <w:rFonts w:ascii="仿宋_GB2312" w:hAnsi="仿宋_GB2312" w:cs="仿宋_GB2312" w:eastAsia="仿宋_GB2312"/>
                <w:sz w:val="20"/>
              </w:rPr>
              <w:t>1个</w:t>
            </w:r>
          </w:p>
          <w:p>
            <w:pPr>
              <w:pStyle w:val="null3"/>
              <w:jc w:val="left"/>
            </w:pPr>
            <w:r>
              <w:rPr>
                <w:rFonts w:ascii="仿宋_GB2312" w:hAnsi="仿宋_GB2312" w:cs="仿宋_GB2312" w:eastAsia="仿宋_GB2312"/>
                <w:sz w:val="20"/>
              </w:rPr>
              <w:t>7. 99.999%高纯氮气（含气瓶及专用减压阀） 1瓶</w:t>
            </w:r>
          </w:p>
          <w:p>
            <w:pPr>
              <w:pStyle w:val="null3"/>
              <w:jc w:val="left"/>
            </w:pPr>
            <w:r>
              <w:rPr>
                <w:rFonts w:ascii="仿宋_GB2312" w:hAnsi="仿宋_GB2312" w:cs="仿宋_GB2312" w:eastAsia="仿宋_GB2312"/>
                <w:sz w:val="20"/>
              </w:rPr>
              <w:t>8. 样品筛选释放平台 1套</w:t>
            </w:r>
          </w:p>
          <w:p>
            <w:pPr>
              <w:pStyle w:val="null3"/>
              <w:jc w:val="left"/>
            </w:pPr>
            <w:r>
              <w:rPr>
                <w:rFonts w:ascii="仿宋_GB2312" w:hAnsi="仿宋_GB2312" w:cs="仿宋_GB2312" w:eastAsia="仿宋_GB2312"/>
                <w:sz w:val="20"/>
              </w:rPr>
              <w:t>9. 数据采集单元 1台</w:t>
            </w:r>
          </w:p>
          <w:p>
            <w:pPr>
              <w:pStyle w:val="null3"/>
              <w:jc w:val="left"/>
            </w:pPr>
            <w:r>
              <w:rPr>
                <w:rFonts w:ascii="仿宋_GB2312" w:hAnsi="仿宋_GB2312" w:cs="仿宋_GB2312" w:eastAsia="仿宋_GB2312"/>
                <w:sz w:val="20"/>
              </w:rPr>
              <w:t>10. 稳定供电单元 1套</w:t>
            </w:r>
          </w:p>
          <w:p>
            <w:pPr>
              <w:pStyle w:val="null3"/>
            </w:pPr>
            <w:r>
              <w:rPr>
                <w:rFonts w:ascii="仿宋_GB2312" w:hAnsi="仿宋_GB2312" w:cs="仿宋_GB2312" w:eastAsia="仿宋_GB2312"/>
                <w:sz w:val="20"/>
              </w:rPr>
              <w:t>11. 数据储存与分析单元 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合同签订后90个日历日内完成交货、安装、调试并验收合格。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合同签订后90个日历日内完成交货、安装、调试并验收合格。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陕西中医药大学南校区指定地点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陕西中医药大学南校区指定地点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履约保证金为合同总额的3%，合同签订后5日内，乙方向甲方足额交付履约保证金后，甲方将货款汇入乙方开立的监管账户，甲乙双方与监管银行共同管理货款资金。货物到校开箱核验后，凭甲方开箱报告（结论为合格），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进度款，待设备运行甲方验收合格后，乙凭甲方验收报告（结论为合格），达到付款条件起10个工作日内，支付合同总金额的30.0%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履约保证金为合同总额的3%，合同签订后5日内，乙方向甲方足额交付履约保证金后，甲方将货款汇入乙方开立的监管账户，甲乙双方与监管银行共同管理货款资金。货物到校开箱核验后，凭甲方开箱报告（结论为合格），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进度款，待设备运行甲方验收合格后，乙凭甲方验收报告（结论为合格），达到付款条件起10个工作日内，支付合同总金额的30.0%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在将产品移交甲方之前或同时，将与该产品有关的全部法律证件提交甲方审核确认。经甲方审核认为上述文件不全或存在瑕疵的，甲方有权拒绝支付货款。甲方对上述文件的审核并不解除乙方对产品所负的权利担保责任。2、货物到达甲方指定地点后，甲方根据合同要求，进行外观验收，确认产地、规格、型号和数量。3、货物安装、调试并正常运行后，由乙方进行自检，合格后，准备验收文件，并书面通知甲方。4、甲方确认乙方的自检内容后，组织乙方（必要时请有关专家）进行系统验收，验收合格后，填写政府采购项目验收单（一式六份）作为对货物的最终认可。5、乙方向甲方提交货物实施过程中的所有资料。以便甲方日后管理和维护。6、验收依据：（1）招标文件、投标文件、澄清表（函）；（2）合同及附件文本；（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应在将产品移交甲方之前或同时，将与该产品有关的全部法律证件提交甲方审核确认。经甲方审核认为上述文件不全或存在瑕疵的，甲方有权拒绝支付货款。甲方对上述文件的审核并不解除乙方对产品所负的权利担保责任。2、货物到达甲方指定地点后，甲方根据合同要求，进行外观验收，确认产地、规格、型号和数量。3、货物安装、调试并正常运行后，由乙方进行自检，合格后，准备验收文件，并书面通知甲方。4、甲方确认乙方的自检内容后，组织乙方（必要时请有关专家）进行系统验收，验收合格后，填写政府采购项目验收单（一式六份）作为对货物的最终认可。5、乙方向甲方提交货物实施过程中的所有资料。以便甲方日后管理和维护。6、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位后，工程师应立即进行安装、调试，同时对操作人员进行严格的规范化培训。2、保证技术指标先进、质量性能可靠、进货渠道正常，配置合理，全面满足招标要求。3、符合国家有关规范要求，确保达到最佳运行状态。4、具有良好的外观，适合安装场所的使用。5、自安装、调试正常运行并验收合格之日起：（1）免费质保期为主机及相关配套设备自安装调试试运行验收合格之日起不少于3年原厂质保，厂家服务中心直接提供终身维修及售后服务，在保修期外，只收取维修配件费和差旅费用，无人工费、维修费。（2）免费保修期内，同一主要部件出现质量问题经过两次维修后仍无法正常使用，可以更换同型号、同规格的产品，对问题较大短期内暂不能解决的，为不影响甲方正常使用，乙方在2日内免费提供替代产品，确保正常运行；（3）30天内，如出现质量问题，可以选择换货或退货；（4）30至60天内，如出现质量问题，可选择换货。6、设备因产品质量或设计缺陷等问题，而发生的差错或纠纷乙方及生产厂商付全部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到位后，工程师应立即进行安装、调试，同时对操作人员进行严格的规范化培训。2、保证技术指标先进、质量性能可靠、进货渠道正常，配置合理，全面满足招标要求。3、符合国家有关规范要求，确保达到最佳运行状态。4、具有良好的外观，适合安装场所的使用。5、自安装、调试正常运行并验收合格之日起：（1）免费质保期为主机及相关配套设备自安装调试试运行验收合格之日起不少于3年原厂质保，厂家服务中心直接提供终身维修及售后服务，在保修期外，只收取维修配件费和差旅费用，无人工费、维修费。（2）免费保修期内，同一主要部件出现质量问题经过两次维修后仍无法正常使用，可以更换同型号、同规格的产品，对问题较大短期内暂不能解决的，为不影响甲方正常使用，乙方在2日内免费提供替代产品，确保正常运行；（3）30天内，如出现质量问题，可以选择换货或退货；（4）30至60天内，如出现质量问题，可选择换货。6、设备因产品质量或设计缺陷等问题，而发生的差错或纠纷乙方及生产厂商付全部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2、未按合同要求提供货物或质量不能满足招标技术要求，乙方必须无条件更换，提高技术，完善质量，否则，甲方有权终止合同，并对乙方的违约行为报监管机构进行相应的处罚。3、交货期每超过一天，扣除乙方合同总价款的1‰。合同在履行过程中发生的争议，由甲、乙双方当事人协商解决，协商不成的按下列第（二）种方式解决：（1）提交西安仲裁委员会仲裁；（2）依法向咸阳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2、未按合同要求提供货物或质量不能满足招标技术要求，乙方必须无条件更换，提高技术，完善质量，否则，甲方有权终止合同，并对乙方的违约行为报监管机构进行相应的处罚。3、交货期每超过一天，扣除乙方合同总价款的1‰。合同在履行过程中发生的争议，由甲、乙双方当事人协商解决，协商不成的按下列第（二）种方式解决：（1）提交西安仲裁委员会仲裁；（2）依法向咸阳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培训：提供不少于2次现场培训（首次验收后30个工作日内，第二次投入使用后3-12个月内），总人次不低于10人次。提供中文培训资料纸质版和电子版各一套。培训后人员仍无法独立操作的，安排补充培训直至具备独立操作能力，费用由中标人承担。 2、技术服务：提供7×24小时技术支持热线，2小时内响应，24小时内到达现场。一般故障48小时内修复，重大故障7个工作日内解决或提出方案。保修期内每年不少于2次免费上门巡检。软件终身免费升级。保修期满后，配件价格不高于本次投标报价，涨幅不得超过同期CPI，收到订单后15个工作日内供货。 3、知识产权与数据安全：中标人保证设备及软件不侵犯第三方知识产权，侵权纠纷由中标人承担全部法律责任及损失。软件须为正版授权，采购人享有永久使用权；设备运行产生的实验数据、分析结果、数据库的所有权和知识产权完全归采购人所有。设备及软件不得存在远程数据收集、远程锁定或后门程序，未经采购人书面许可不得远程访问。 4、中标人需要在线提交所有通过电子化交易平台实施的政府采购项目的投标文件，结果公告发布后，中标人须线下提交纸质投标文件正本壹份、副本壹份(纸质投标文件应与线上电子投标文件保持一致)。线下提交投标文件地点：西安市南二环西段21号华融国际商务大厦A座10层D区；联系电话：029-85561862/85561863转810。 5、中标人应在中标通知书发出之日起25日内与采购人签订采购合同。招标文件其他地方对此要求有不一致的，以此处要求为准。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 2、税收缴纳凭证及社会保险缴纳的凭证：投标人提供在本项目投标文件递交截止时间前十二个月内任意一个月的税收缴纳凭证及社会保险缴纳的凭证。（时间以税款所属时期为准（银行出具的缴税凭证或税务机关出具的证明的复印件或扫描件。缴纳证明须清晰可辨，并能显示出投标人名称和所缴纳税种种类，税收缴纳凭证的“税种”应为非社会保险。）依法免税或不需要缴纳社会保障资金的投标人，应提供相应文件证明其依法免税或不需要缴纳社会保障资金，投标人需在项目电子化交易系统中按要求上传相应证明文件。 3、财务状况报告：投标人提供 2024 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投标人基本账户银行出具的资信证明，同时还需提供投标人基本存款账户开户许可证（或基本存款账户信息证明）。或提供专业担保机构出具的投标担保函，投标人需在项目电子化交易系统中按要求上传相应证明文件； 4、参加本次政府采购活动前3年内在经营活动中没有重大违法记录的书面声明：参加本次政府采购活动前3年内在经营活动中没有重大违法记录的书面声明，投标人需在项目电子化交易系统中按要求上传相应证明文件并进行电子签章。 5、具有履行合同所必需的设备和专业技术能力书面声明函：具有履行合同所必需的设备和专业技术能力书面声明函，投标人需在项目电子化交易系统中按要求上传相应证明文件并进行电子签章。 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投标函 一、投标人资格证明资料.docx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 2、税收缴纳凭证及社会保险缴纳的凭证：投标人提供在本项目投标文件递交截止时间前十二个月内任意一个月的税收缴纳凭证及社会保险缴纳的凭证。（时间以税款所属时期为准（银行出具的缴税凭证或税务机关出具的证明的复印件或扫描件。缴纳证明须清晰可辨，并能显示出投标人名称和所缴纳税种种类，税收缴纳凭证的“税种”应为非社会保险。）依法免税或不需要缴纳社会保障资金的投标人，应提供相应文件证明其依法免税或不需要缴纳社会保障资金，投标人需在项目电子化交易系统中按要求上传相应证明文件。 3、财务状况报告：投标人提供 2024 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投标人基本账户银行出具的资信证明，同时还需提供投标人基本存款账户开户许可证（或基本存款账户信息证明）。或提供专业担保机构出具的投标担保函，投标人需在项目电子化交易系统中按要求上传相应证明文件； 4、参加本次政府采购活动前3年内在经营活动中没有重大违法记录的书面声明：参加本次政府采购活动前3年内在经营活动中没有重大违法记录的书面声明，投标人需在项目电子化交易系统中按要求上传相应证明文件并进行电子签章。 5、具有履行合同所必需的设备和专业技术能力书面声明函：具有履行合同所必需的设备和专业技术能力书面声明函，投标人需在项目电子化交易系统中按要求上传相应证明文件并进行电子签章。 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投标函 一、投标人资格证明资料.docx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一、投标人资格证明资料.docx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一、投标人资格证明资料.docx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三、分项报价表.docx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三、分项报价表.docx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六、投标方案.docx 四、投标人业绩.docx 中小企业声明函 商务应答表 三、分项报价表.docx 投标人应提交的相关资格证明材料 二、投标人参加政府采购活动承诺书.docx 五、投标人本项目管理、技术、服务人员情况表.docx 产品技术参数表 投标函 七、其他要求应答表.docx 残疾人福利性单位声明函 标的清单 关于符合本国产品标准的声明函 投标文件封面 一、投标人资格证明资料.docx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完全响应招标文件技术要求中的“★”条款、商务要求及其他要求。</w:t>
            </w:r>
          </w:p>
        </w:tc>
        <w:tc>
          <w:tcPr>
            <w:tcW w:type="dxa" w:w="1661"/>
          </w:tcPr>
          <w:p>
            <w:pPr>
              <w:pStyle w:val="null3"/>
            </w:pPr>
            <w:r>
              <w:rPr>
                <w:rFonts w:ascii="仿宋_GB2312" w:hAnsi="仿宋_GB2312" w:cs="仿宋_GB2312" w:eastAsia="仿宋_GB2312"/>
              </w:rPr>
              <w:t>产品技术参数表 七、其他要求应答表.docx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三、分项报价表.docx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三、分项报价表.docx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六、投标方案.docx 四、投标人业绩.docx 中小企业声明函 商务应答表 三、分项报价表.docx 投标人应提交的相关资格证明材料 二、投标人参加政府采购活动承诺书.docx 五、投标人本项目管理、技术、服务人员情况表.docx 产品技术参数表 投标函 七、其他要求应答表.docx 残疾人福利性单位声明函 标的清单 关于符合本国产品标准的声明函 投标文件封面 一、投标人资格证明资料.docx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完全响应招标文件技术要求中的“★”条款、商务要求及其他要求。</w:t>
            </w:r>
          </w:p>
        </w:tc>
        <w:tc>
          <w:tcPr>
            <w:tcW w:type="dxa" w:w="1661"/>
          </w:tcPr>
          <w:p>
            <w:pPr>
              <w:pStyle w:val="null3"/>
            </w:pPr>
            <w:r>
              <w:rPr>
                <w:rFonts w:ascii="仿宋_GB2312" w:hAnsi="仿宋_GB2312" w:cs="仿宋_GB2312" w:eastAsia="仿宋_GB2312"/>
              </w:rPr>
              <w:t>产品技术参数表 七、其他要求应答表.docx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所投产品技术参数清楚、明确并能逐条响应且符合招标文件要求，无负偏离的计满分35分。 1.在此基础上，招标文件中标注“★”的5项内容为实质性要求，有一项负偏离的，作投标无效处理； 2.标注“▲”的15项内容为重要技术参数，全部满足得22.5分，有一项负偏离的，每项扣1.5分，扣完为止； 3.其他非“★”“▲”技术参数为一般参数，全部满足得12.5分，每项扣0.5分，扣完为止。缺项漏项视为负偏离。 所有标注“★”“▲”技术内容的响应均应提供对应技术指标的制造商官方技术文件佐证，予以证明其技术参数的响应性，无佐证材料不得分，投标人自行承担因证明材料不全而被视为技术参数偏离的风险。 佐证材包括但不限于：明确说明该技术内容的公开发行的产品彩页或产品说明书或产品证书或功能截图或网站截图（带链接）或软件著作权证书或第三方检测机构的检测报告等相关资料，自拟无效。</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系统集成与验收方案</w:t>
            </w:r>
          </w:p>
        </w:tc>
        <w:tc>
          <w:tcPr>
            <w:tcW w:type="dxa" w:w="2492"/>
          </w:tcPr>
          <w:p>
            <w:pPr>
              <w:pStyle w:val="null3"/>
            </w:pPr>
            <w:r>
              <w:rPr>
                <w:rFonts w:ascii="仿宋_GB2312" w:hAnsi="仿宋_GB2312" w:cs="仿宋_GB2312" w:eastAsia="仿宋_GB2312"/>
              </w:rPr>
              <w:t>投标人根据本项目特点，提供针对本项目的系统集成与验收方案。具体包括：①多设备联调、整体安装调试方案完整，符合实验室安全管理规范；②全系统逐项性能验证方案与明确验收指标；③针对秦药物质鉴真与智能质控场景提供专属应用解决方案。 注：每具有一项得2分，最多得6分。在此基础上，方案中存在内容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六、投标方案.docx</w:t>
            </w:r>
          </w:p>
        </w:tc>
      </w:tr>
      <w:tr>
        <w:tc>
          <w:tcPr>
            <w:tcW w:type="dxa" w:w="831"/>
            <w:vMerge/>
          </w:tcPr>
          <w:p/>
        </w:tc>
        <w:tc>
          <w:tcPr>
            <w:tcW w:type="dxa" w:w="1661"/>
          </w:tcPr>
          <w:p>
            <w:pPr>
              <w:pStyle w:val="null3"/>
            </w:pPr>
            <w:r>
              <w:rPr>
                <w:rFonts w:ascii="仿宋_GB2312" w:hAnsi="仿宋_GB2312" w:cs="仿宋_GB2312" w:eastAsia="仿宋_GB2312"/>
              </w:rPr>
              <w:t>质保期限</w:t>
            </w:r>
          </w:p>
        </w:tc>
        <w:tc>
          <w:tcPr>
            <w:tcW w:type="dxa" w:w="2492"/>
          </w:tcPr>
          <w:p>
            <w:pPr>
              <w:pStyle w:val="null3"/>
            </w:pPr>
            <w:r>
              <w:rPr>
                <w:rFonts w:ascii="仿宋_GB2312" w:hAnsi="仿宋_GB2312" w:cs="仿宋_GB2312" w:eastAsia="仿宋_GB2312"/>
              </w:rPr>
              <w:t>整机在满足3年免费质保的基础上每延长1年加2分，最高加6分。需提供制造商质保承诺函并加盖制造商公章。 注：不足1年不计。若投标文件中出现前后不一致的情况，以加盖制造商公章的制造商质保承诺函质保期作为评分依据。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六、投标方案.docx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投标人根据本项目特点，提供售后服务能力。具体包括：①售后服务响应方案；②本地设有服务网点或常驻工程师（提供有效的证明材料）；③故障处理及补救措施；④增值服务方案；⑤年免费巡检次数。 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投标人根据本项目特点，提供培训服务。具体包括：①培训方案（包含但不限于满足基础培训要求、应用方法培训）；②提供1年以上免费技术支持。 注：每具有一项得2分，最多得4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六、投标方案.docx</w:t>
            </w:r>
          </w:p>
          <w:p>
            <w:pPr>
              <w:pStyle w:val="null3"/>
            </w:pPr>
            <w:r>
              <w:rPr>
                <w:rFonts w:ascii="仿宋_GB2312" w:hAnsi="仿宋_GB2312" w:cs="仿宋_GB2312" w:eastAsia="仿宋_GB2312"/>
              </w:rPr>
              <w:t>七、其他要求应答表.docx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提供2023年7月1日至今同类液相色谱系统供货业绩，每提供1份有效合同（仅限于投标人自己实施的，合同以签订日期为准）加2分，最高加8分。 注：①提供合同复印件并加盖投标人公章（内容至少包括签订合同的首页、签字盖章页及采购标的明细页）。②同一项目不同年份的合同只计一次分值，不重复计算业绩分数。同一业主在同一采购项目中续签的合同不重复计分。同一合同只计取一次分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四、投标人业绩.docx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所投产品中属于政府采购优先采购范围的，则每有一项为节能产品或者环境标志产品的得0.5分，每有一项既是节能产品又是环境标志产品的得1分，非节能、环境标志产品的不得分。本项最多得1分。 注：①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②所投产品属于优先采购范围内的节能产品或者环境标志产品的，提供国家确定的认证机构出具的、处于有效期之内的节能产品、环境标志产品认证证书复印件加盖公章。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仅有本国产品参与竞争的政府采购项目，本国产品不享受价格扣除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所投产品技术参数清楚、明确并能逐条响应且符合招标文件要求，无负偏离的计满分35分。 在此基础上，招标文件中标注“★”的内容为实质性要求，有一项负偏离的，作投标无效处理；标注“▲”的内容为重要技术参数，其他非“★”“▲”技术参数为一般参数。 1.表面等离子体共振仪（20分）：“▲”10项参数共15 分，全部满足得15分，每1项负偏离扣1.5分，扣完为止；一般参数共5分，全部满足得5分，每1项负偏离扣0.5分，扣完为止。 2.气相离子迁移谱（15分）：“▲”7项参数共10.5分，全部满足得10.5分，每1项负偏离扣1.5分，扣完为止；一般参数共4.5分，全部满足得4.5分，每1项负偏离扣0.5分，扣完为止。 所有标注“★”“▲”技术内容的响应均应提供对应技术指标的制造商官方技术文件佐证，予以证明其技术参数的响应性，无佐证材料不得分，投标人自行承担因证明材料不全而被视为技术参数偏离的风险。 佐证材包括但不限于：明确说明该技术内容的公开发行的产品彩页或产品说明书或产品证书或功能截图或网站截图（带链接）或软件著作权证书或第三方检测机构的检测报告等相关资料，自拟无效。</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安装验收与应用方案</w:t>
            </w:r>
          </w:p>
        </w:tc>
        <w:tc>
          <w:tcPr>
            <w:tcW w:type="dxa" w:w="2492"/>
          </w:tcPr>
          <w:p>
            <w:pPr>
              <w:pStyle w:val="null3"/>
            </w:pPr>
            <w:r>
              <w:rPr>
                <w:rFonts w:ascii="仿宋_GB2312" w:hAnsi="仿宋_GB2312" w:cs="仿宋_GB2312" w:eastAsia="仿宋_GB2312"/>
              </w:rPr>
              <w:t>投标人根据本项目特点，提供针对本项目的安装验收与应用方案。具体包括：①整体安装调试、验收方案完整，符合实验室安全管理及辐射防护规范；②两台设备均提供逐项性能验证方案与明确验收指标；③针对中药活性分子相互作用研究、秦药挥发性成分鉴真与品质评价提供专项应用方案。 注：每具有一项得2分，最多得6分。在此基础上，方案中存在内容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六、投标方案.docx</w:t>
            </w:r>
          </w:p>
        </w:tc>
      </w:tr>
      <w:tr>
        <w:tc>
          <w:tcPr>
            <w:tcW w:type="dxa" w:w="831"/>
            <w:vMerge/>
          </w:tcPr>
          <w:p/>
        </w:tc>
        <w:tc>
          <w:tcPr>
            <w:tcW w:type="dxa" w:w="1661"/>
          </w:tcPr>
          <w:p>
            <w:pPr>
              <w:pStyle w:val="null3"/>
            </w:pPr>
            <w:r>
              <w:rPr>
                <w:rFonts w:ascii="仿宋_GB2312" w:hAnsi="仿宋_GB2312" w:cs="仿宋_GB2312" w:eastAsia="仿宋_GB2312"/>
              </w:rPr>
              <w:t>质保期限</w:t>
            </w:r>
          </w:p>
        </w:tc>
        <w:tc>
          <w:tcPr>
            <w:tcW w:type="dxa" w:w="2492"/>
          </w:tcPr>
          <w:p>
            <w:pPr>
              <w:pStyle w:val="null3"/>
            </w:pPr>
            <w:r>
              <w:rPr>
                <w:rFonts w:ascii="仿宋_GB2312" w:hAnsi="仿宋_GB2312" w:cs="仿宋_GB2312" w:eastAsia="仿宋_GB2312"/>
              </w:rPr>
              <w:t>两台设备在满足整机3年免费质保的基础上，每台设备质保每延长1年加1分，最高加6分。需提供制造商官方质保承诺函并加盖制造商公章。 注：不足1年不计。若投标文件中出现前后不一致的情况，以加盖制造商公章的制造商质保承诺函质保期作为评分依据。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六、投标方案.docx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投标人根据本项目特点，提供售后服务能力。具体包括：①售后服务响应方案；②本地设有服务网点或常驻工程师（提供有效的证明材料）；③故障处理及补救措施；④增值服务方案；⑤年免费巡检次数。 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投标人根据本项目特点，提供培训服务。具体包括：①培训方案（包含满足基础培训要求、应用方法培训）；②提供1年以上免费技术支持。 注：每具有一项得2分，最多得4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六、投标方案.docx</w:t>
            </w:r>
          </w:p>
          <w:p>
            <w:pPr>
              <w:pStyle w:val="null3"/>
            </w:pPr>
            <w:r>
              <w:rPr>
                <w:rFonts w:ascii="仿宋_GB2312" w:hAnsi="仿宋_GB2312" w:cs="仿宋_GB2312" w:eastAsia="仿宋_GB2312"/>
              </w:rPr>
              <w:t>七、其他要求应答表.docx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提供2023年7月1日至今同类设备供货业绩，每提供1份有效合同证明（仅限于投标人自己实施的，合同以签订日期为准）加2分，最高加8分。 注：①提供合同复印件并加盖投标人公章（内容至少包括签订合同的首页、签字盖章页及采购标的明细页）。②同一项目不同年份的合同只计一次分值，不重复计算业绩分数。同一业主在同一采购项目中续签的合同不重复计分。同一合同只计取一次分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四、投标人业绩.docx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所投产品中属于政府采购优先采购范围的，则每有一项为节能产品或者环境标志产品的得0.5分，每有一项既是节能产品又是环境标志产品的得1分，非节能、环境标志产品的不得分。本项最多得1分。 注：①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②所投产品属于优先采购范围内的节能产品或者环境标志产品的，提供国家确定的认证机构出具的、处于有效期之内的节能产品、环境标志产品认证证书复印件加盖公章。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 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仅有本国产品参与竞争的政府采购项目，本国产品不享受价格扣除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详见附件：一、投标人资格证明资料.docx</w:t>
      </w:r>
    </w:p>
    <w:p>
      <w:pPr>
        <w:pStyle w:val="null3"/>
        <w:ind w:firstLine="960"/>
      </w:pPr>
      <w:r>
        <w:rPr>
          <w:rFonts w:ascii="仿宋_GB2312" w:hAnsi="仿宋_GB2312" w:cs="仿宋_GB2312" w:eastAsia="仿宋_GB2312"/>
        </w:rPr>
        <w:t>详见附件：二、投标人参加政府采购活动承诺书.docx</w:t>
      </w:r>
    </w:p>
    <w:p>
      <w:pPr>
        <w:pStyle w:val="null3"/>
        <w:ind w:firstLine="960"/>
      </w:pPr>
      <w:r>
        <w:rPr>
          <w:rFonts w:ascii="仿宋_GB2312" w:hAnsi="仿宋_GB2312" w:cs="仿宋_GB2312" w:eastAsia="仿宋_GB2312"/>
        </w:rPr>
        <w:t>详见附件：三、分项报价表.docx</w:t>
      </w:r>
    </w:p>
    <w:p>
      <w:pPr>
        <w:pStyle w:val="null3"/>
        <w:ind w:firstLine="960"/>
      </w:pPr>
      <w:r>
        <w:rPr>
          <w:rFonts w:ascii="仿宋_GB2312" w:hAnsi="仿宋_GB2312" w:cs="仿宋_GB2312" w:eastAsia="仿宋_GB2312"/>
        </w:rPr>
        <w:t>详见附件：四、投标人业绩.docx</w:t>
      </w:r>
    </w:p>
    <w:p>
      <w:pPr>
        <w:pStyle w:val="null3"/>
        <w:ind w:firstLine="960"/>
      </w:pPr>
      <w:r>
        <w:rPr>
          <w:rFonts w:ascii="仿宋_GB2312" w:hAnsi="仿宋_GB2312" w:cs="仿宋_GB2312" w:eastAsia="仿宋_GB2312"/>
        </w:rPr>
        <w:t>详见附件：五、投标人本项目管理、技术、服务人员情况表.docx</w:t>
      </w:r>
    </w:p>
    <w:p>
      <w:pPr>
        <w:pStyle w:val="null3"/>
        <w:ind w:firstLine="960"/>
      </w:pPr>
      <w:r>
        <w:rPr>
          <w:rFonts w:ascii="仿宋_GB2312" w:hAnsi="仿宋_GB2312" w:cs="仿宋_GB2312" w:eastAsia="仿宋_GB2312"/>
        </w:rPr>
        <w:t>详见附件：六、投标方案.docx</w:t>
      </w:r>
    </w:p>
    <w:p>
      <w:pPr>
        <w:pStyle w:val="null3"/>
        <w:ind w:firstLine="960"/>
      </w:pPr>
      <w:r>
        <w:rPr>
          <w:rFonts w:ascii="仿宋_GB2312" w:hAnsi="仿宋_GB2312" w:cs="仿宋_GB2312" w:eastAsia="仿宋_GB2312"/>
        </w:rPr>
        <w:t>详见附件：七、其他要求应答表.docx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详见附件：一、投标人资格证明资料.docx</w:t>
      </w:r>
    </w:p>
    <w:p>
      <w:pPr>
        <w:pStyle w:val="null3"/>
        <w:ind w:firstLine="960"/>
      </w:pPr>
      <w:r>
        <w:rPr>
          <w:rFonts w:ascii="仿宋_GB2312" w:hAnsi="仿宋_GB2312" w:cs="仿宋_GB2312" w:eastAsia="仿宋_GB2312"/>
        </w:rPr>
        <w:t>详见附件：二、投标人参加政府采购活动承诺书.docx</w:t>
      </w:r>
    </w:p>
    <w:p>
      <w:pPr>
        <w:pStyle w:val="null3"/>
        <w:ind w:firstLine="960"/>
      </w:pPr>
      <w:r>
        <w:rPr>
          <w:rFonts w:ascii="仿宋_GB2312" w:hAnsi="仿宋_GB2312" w:cs="仿宋_GB2312" w:eastAsia="仿宋_GB2312"/>
        </w:rPr>
        <w:t>详见附件：三、分项报价表.docx</w:t>
      </w:r>
    </w:p>
    <w:p>
      <w:pPr>
        <w:pStyle w:val="null3"/>
        <w:ind w:firstLine="960"/>
      </w:pPr>
      <w:r>
        <w:rPr>
          <w:rFonts w:ascii="仿宋_GB2312" w:hAnsi="仿宋_GB2312" w:cs="仿宋_GB2312" w:eastAsia="仿宋_GB2312"/>
        </w:rPr>
        <w:t>详见附件：四、投标人业绩.docx</w:t>
      </w:r>
    </w:p>
    <w:p>
      <w:pPr>
        <w:pStyle w:val="null3"/>
        <w:ind w:firstLine="960"/>
      </w:pPr>
      <w:r>
        <w:rPr>
          <w:rFonts w:ascii="仿宋_GB2312" w:hAnsi="仿宋_GB2312" w:cs="仿宋_GB2312" w:eastAsia="仿宋_GB2312"/>
        </w:rPr>
        <w:t>详见附件：五、投标人本项目管理、技术、服务人员情况表.docx</w:t>
      </w:r>
    </w:p>
    <w:p>
      <w:pPr>
        <w:pStyle w:val="null3"/>
        <w:ind w:firstLine="960"/>
      </w:pPr>
      <w:r>
        <w:rPr>
          <w:rFonts w:ascii="仿宋_GB2312" w:hAnsi="仿宋_GB2312" w:cs="仿宋_GB2312" w:eastAsia="仿宋_GB2312"/>
        </w:rPr>
        <w:t>详见附件：六、投标方案.docx</w:t>
      </w:r>
    </w:p>
    <w:p>
      <w:pPr>
        <w:pStyle w:val="null3"/>
        <w:ind w:firstLine="960"/>
      </w:pPr>
      <w:r>
        <w:rPr>
          <w:rFonts w:ascii="仿宋_GB2312" w:hAnsi="仿宋_GB2312" w:cs="仿宋_GB2312" w:eastAsia="仿宋_GB2312"/>
        </w:rPr>
        <w:t>详见附件：七、其他要求应答表.docx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