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版本号：HYTF-20250503520260601001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自强路街道食堂外包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HYTF-202505035</w:t>
      </w:r>
      <w:r>
        <w:br/>
      </w:r>
      <w:r>
        <w:br/>
      </w:r>
      <w:r>
        <w:br/>
      </w:r>
    </w:p>
    <w:p>
      <w:pPr>
        <w:pStyle w:val="null3"/>
        <w:jc w:val="center"/>
        <w:outlineLvl w:val="2"/>
      </w:pPr>
      <w:r>
        <w:rPr>
          <w:rFonts w:ascii="仿宋_GB2312" w:hAnsi="仿宋_GB2312" w:cs="仿宋_GB2312" w:eastAsia="仿宋_GB2312"/>
          <w:sz w:val="28"/>
          <w:b/>
        </w:rPr>
        <w:t>西安市新城区自强路街道办事处</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西安市新城区自强路街道办事处</w:t>
      </w:r>
      <w:r>
        <w:rPr>
          <w:rFonts w:ascii="仿宋_GB2312" w:hAnsi="仿宋_GB2312" w:cs="仿宋_GB2312" w:eastAsia="仿宋_GB2312"/>
        </w:rPr>
        <w:t>委托，拟对</w:t>
      </w:r>
      <w:r>
        <w:rPr>
          <w:rFonts w:ascii="仿宋_GB2312" w:hAnsi="仿宋_GB2312" w:cs="仿宋_GB2312" w:eastAsia="仿宋_GB2312"/>
        </w:rPr>
        <w:t>自强路街道食堂外包</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HYTF-202505035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自强路街道食堂外包</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自强路街道食堂外包，1项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采购包1（自强路街道食堂外包）：属于专门面向中小企业采购。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4、社保缴纳证明：提供2026年1月至今已缴存任意一个月社会保障资金缴存单据或社保机构开具的社会保险参保缴费证明，依法不需要缴纳社会保障资金的单位应提供相应证明文件；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8、企业资质：供应商须具备有效的《食品经营许可证》。</w:t>
      </w:r>
    </w:p>
    <w:p>
      <w:pPr>
        <w:pStyle w:val="null3"/>
      </w:pPr>
      <w:r>
        <w:rPr>
          <w:rFonts w:ascii="仿宋_GB2312" w:hAnsi="仿宋_GB2312" w:cs="仿宋_GB2312" w:eastAsia="仿宋_GB2312"/>
        </w:rPr>
        <w:t>9、企业信用查询：供应商通过“信用中国”网站(www.creditchina.gov.cn)、中国政府采购网(www.ccgp.gov.cn)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10、法定代表人授权委托书：法定代表人直接参加磋商的，须出具法人身份证，并与营业执照上信息一致。法定代表人授权代表参加磋商的，须出具法定代表人授权书及授权代表身份证、授权代表本单位证明（磋商前三个月内任意一个月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11、本项目不接受联合体投标，不允许分包：本项目不接受联合体投标，不允许分包。供应商提供《非联合体不分包投标声明》，视为独立投标，不分包。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西安市新城区自强路街道办事处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西安市新城区自强东路491号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崔天元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029-86236519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李亚容、赵维、马国宇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029-89284433-604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lt;招标代理服务收费管理暂行办法&gt;的通知》（计价格[2002]1980号）文件和（发改办价格[2011]534号）文件规定的标准,按定额¥5580.00元（大写伍仟伍佰捌拾元整）收取。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西安市新城区自强路街道办事处</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西安市新城区自强路街道办事处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西安市新城区自强路街道办事处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联系人：李亚容、赵维</w:t>
      </w:r>
    </w:p>
    <w:p>
      <w:pPr>
        <w:pStyle w:val="null3"/>
      </w:pPr>
      <w:r>
        <w:rPr>
          <w:rFonts w:ascii="仿宋_GB2312" w:hAnsi="仿宋_GB2312" w:cs="仿宋_GB2312" w:eastAsia="仿宋_GB2312"/>
        </w:rPr>
        <w:t>联系电话：029-89284433-604</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自强路街道食堂外包，1项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372,000.00</w:t>
      </w:r>
    </w:p>
    <w:p>
      <w:pPr>
        <w:pStyle w:val="null3"/>
      </w:pPr>
      <w:r>
        <w:rPr>
          <w:rFonts w:ascii="仿宋_GB2312" w:hAnsi="仿宋_GB2312" w:cs="仿宋_GB2312" w:eastAsia="仿宋_GB2312"/>
        </w:rPr>
        <w:t>采购包最高限价（元）: 372,000.00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自强路街道食堂外包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372,000.00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标的名称：自强路街道食堂外包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rPr>
              <w:t>供应商以大包形式</w:t>
            </w:r>
            <w:r>
              <w:rPr>
                <w:rFonts w:ascii="仿宋_GB2312" w:hAnsi="仿宋_GB2312" w:cs="仿宋_GB2312" w:eastAsia="仿宋_GB2312"/>
                <w:sz w:val="24"/>
              </w:rPr>
              <w:t>(承包费仅包含食材、餐厅员工工资、食堂洗消用品、税费</w:t>
            </w:r>
            <w:r>
              <w:rPr>
                <w:rFonts w:ascii="仿宋_GB2312" w:hAnsi="仿宋_GB2312" w:cs="仿宋_GB2312" w:eastAsia="仿宋_GB2312"/>
                <w:sz w:val="24"/>
              </w:rPr>
              <w:t>四项</w:t>
            </w:r>
            <w:r>
              <w:rPr>
                <w:rFonts w:ascii="仿宋_GB2312" w:hAnsi="仿宋_GB2312" w:cs="仿宋_GB2312" w:eastAsia="仿宋_GB2312"/>
                <w:sz w:val="24"/>
              </w:rPr>
              <w:t>)为采购人提供员工餐，</w:t>
            </w:r>
            <w:r>
              <w:rPr>
                <w:rFonts w:ascii="仿宋_GB2312" w:hAnsi="仿宋_GB2312" w:cs="仿宋_GB2312" w:eastAsia="仿宋_GB2312"/>
                <w:sz w:val="24"/>
              </w:rPr>
              <w:t>要求配备</w:t>
            </w:r>
            <w:r>
              <w:rPr>
                <w:rFonts w:ascii="仿宋_GB2312" w:hAnsi="仿宋_GB2312" w:cs="仿宋_GB2312" w:eastAsia="仿宋_GB2312"/>
                <w:sz w:val="24"/>
              </w:rPr>
              <w:t>餐厅</w:t>
            </w:r>
            <w:r>
              <w:rPr>
                <w:rFonts w:ascii="仿宋_GB2312" w:hAnsi="仿宋_GB2312" w:cs="仿宋_GB2312" w:eastAsia="仿宋_GB2312"/>
                <w:sz w:val="24"/>
              </w:rPr>
              <w:t>服务</w:t>
            </w:r>
            <w:r>
              <w:rPr>
                <w:rFonts w:ascii="仿宋_GB2312" w:hAnsi="仿宋_GB2312" w:cs="仿宋_GB2312" w:eastAsia="仿宋_GB2312"/>
                <w:sz w:val="24"/>
              </w:rPr>
              <w:t>人员</w:t>
            </w:r>
            <w:r>
              <w:rPr>
                <w:rFonts w:ascii="仿宋_GB2312" w:hAnsi="仿宋_GB2312" w:cs="仿宋_GB2312" w:eastAsia="仿宋_GB2312"/>
                <w:sz w:val="24"/>
              </w:rPr>
              <w:t>3人。</w:t>
            </w:r>
          </w:p>
          <w:p>
            <w:pPr>
              <w:pStyle w:val="null3"/>
              <w:ind w:firstLine="482"/>
              <w:jc w:val="left"/>
            </w:pPr>
            <w:r>
              <w:rPr>
                <w:rFonts w:ascii="仿宋_GB2312" w:hAnsi="仿宋_GB2312" w:cs="仿宋_GB2312" w:eastAsia="仿宋_GB2312"/>
                <w:sz w:val="24"/>
                <w:b/>
              </w:rPr>
              <w:t>二、服务内容</w:t>
            </w:r>
          </w:p>
          <w:p>
            <w:pPr>
              <w:pStyle w:val="null3"/>
              <w:ind w:firstLine="480"/>
              <w:jc w:val="left"/>
            </w:pPr>
            <w:r>
              <w:rPr>
                <w:rFonts w:ascii="仿宋_GB2312" w:hAnsi="仿宋_GB2312" w:cs="仿宋_GB2312" w:eastAsia="仿宋_GB2312"/>
                <w:sz w:val="24"/>
              </w:rPr>
              <w:t>1.合同地点:西安市新城区自强路街道办事处职工食堂</w:t>
            </w:r>
          </w:p>
          <w:p>
            <w:pPr>
              <w:pStyle w:val="null3"/>
              <w:ind w:firstLine="480"/>
              <w:jc w:val="left"/>
            </w:pPr>
            <w:r>
              <w:rPr>
                <w:rFonts w:ascii="仿宋_GB2312" w:hAnsi="仿宋_GB2312" w:cs="仿宋_GB2312" w:eastAsia="仿宋_GB2312"/>
                <w:sz w:val="24"/>
              </w:rPr>
              <w:t>2.用餐时间及人数:工作日期间两餐(早餐、午餐)，用餐人数上限为80人。</w:t>
            </w:r>
          </w:p>
          <w:p>
            <w:pPr>
              <w:pStyle w:val="null3"/>
              <w:ind w:firstLine="480"/>
              <w:jc w:val="left"/>
            </w:pPr>
            <w:r>
              <w:rPr>
                <w:rFonts w:ascii="仿宋_GB2312" w:hAnsi="仿宋_GB2312" w:cs="仿宋_GB2312" w:eastAsia="仿宋_GB2312"/>
                <w:sz w:val="24"/>
              </w:rPr>
              <w:t>3.开餐时间:早餐:8:00-8:50;午餐:12:00-12:50</w:t>
            </w:r>
          </w:p>
          <w:p>
            <w:pPr>
              <w:pStyle w:val="null3"/>
              <w:ind w:firstLine="480"/>
              <w:jc w:val="left"/>
            </w:pPr>
            <w:r>
              <w:rPr>
                <w:rFonts w:ascii="仿宋_GB2312" w:hAnsi="仿宋_GB2312" w:cs="仿宋_GB2312" w:eastAsia="仿宋_GB2312"/>
                <w:sz w:val="24"/>
              </w:rPr>
              <w:t>4.供餐品类:</w:t>
            </w:r>
          </w:p>
          <w:p>
            <w:pPr>
              <w:pStyle w:val="null3"/>
              <w:ind w:firstLine="480"/>
              <w:jc w:val="left"/>
            </w:pPr>
            <w:r>
              <w:rPr>
                <w:rFonts w:ascii="仿宋_GB2312" w:hAnsi="仿宋_GB2312" w:cs="仿宋_GB2312" w:eastAsia="仿宋_GB2312"/>
                <w:sz w:val="24"/>
              </w:rPr>
              <w:t>早餐</w:t>
            </w:r>
            <w:r>
              <w:rPr>
                <w:rFonts w:ascii="仿宋_GB2312" w:hAnsi="仿宋_GB2312" w:cs="仿宋_GB2312" w:eastAsia="仿宋_GB2312"/>
                <w:sz w:val="24"/>
              </w:rPr>
              <w:t>:提供2道菜品、粗粮1种、主食2种、粥品2种、蛋品1种;</w:t>
            </w:r>
          </w:p>
          <w:p>
            <w:pPr>
              <w:pStyle w:val="null3"/>
              <w:ind w:firstLine="480"/>
              <w:jc w:val="left"/>
            </w:pPr>
            <w:r>
              <w:rPr>
                <w:rFonts w:ascii="仿宋_GB2312" w:hAnsi="仿宋_GB2312" w:cs="仿宋_GB2312" w:eastAsia="仿宋_GB2312"/>
                <w:sz w:val="24"/>
              </w:rPr>
              <w:t>午餐</w:t>
            </w:r>
            <w:r>
              <w:rPr>
                <w:rFonts w:ascii="仿宋_GB2312" w:hAnsi="仿宋_GB2312" w:cs="仿宋_GB2312" w:eastAsia="仿宋_GB2312"/>
                <w:sz w:val="24"/>
              </w:rPr>
              <w:t>:每周4天双主食;米饭一荤两素、面食一种;一天风味小吃。每周5天均提供餐后水果4次和酸奶1次。</w:t>
            </w:r>
          </w:p>
          <w:p>
            <w:pPr>
              <w:pStyle w:val="null3"/>
              <w:ind w:firstLine="482"/>
              <w:jc w:val="left"/>
            </w:pPr>
            <w:r>
              <w:rPr>
                <w:rFonts w:ascii="仿宋_GB2312" w:hAnsi="仿宋_GB2312" w:cs="仿宋_GB2312" w:eastAsia="仿宋_GB2312"/>
                <w:sz w:val="24"/>
                <w:b/>
              </w:rPr>
              <w:t>三、服务要求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采购人</w:t>
            </w:r>
            <w:r>
              <w:rPr>
                <w:rFonts w:ascii="仿宋_GB2312" w:hAnsi="仿宋_GB2312" w:cs="仿宋_GB2312" w:eastAsia="仿宋_GB2312"/>
                <w:sz w:val="24"/>
              </w:rPr>
              <w:t>应协助</w:t>
            </w:r>
            <w:r>
              <w:rPr>
                <w:rFonts w:ascii="仿宋_GB2312" w:hAnsi="仿宋_GB2312" w:cs="仿宋_GB2312" w:eastAsia="仿宋_GB2312"/>
                <w:sz w:val="24"/>
              </w:rPr>
              <w:t>供应商</w:t>
            </w:r>
            <w:r>
              <w:rPr>
                <w:rFonts w:ascii="仿宋_GB2312" w:hAnsi="仿宋_GB2312" w:cs="仿宋_GB2312" w:eastAsia="仿宋_GB2312"/>
                <w:sz w:val="24"/>
              </w:rPr>
              <w:t>维持食堂秩序，并加强对用餐职工的管理教育。</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采购人</w:t>
            </w:r>
            <w:r>
              <w:rPr>
                <w:rFonts w:ascii="仿宋_GB2312" w:hAnsi="仿宋_GB2312" w:cs="仿宋_GB2312" w:eastAsia="仿宋_GB2312"/>
                <w:sz w:val="24"/>
              </w:rPr>
              <w:t>有权要求</w:t>
            </w:r>
            <w:r>
              <w:rPr>
                <w:rFonts w:ascii="仿宋_GB2312" w:hAnsi="仿宋_GB2312" w:cs="仿宋_GB2312" w:eastAsia="仿宋_GB2312"/>
                <w:sz w:val="24"/>
              </w:rPr>
              <w:t>供应商</w:t>
            </w:r>
            <w:r>
              <w:rPr>
                <w:rFonts w:ascii="仿宋_GB2312" w:hAnsi="仿宋_GB2312" w:cs="仿宋_GB2312" w:eastAsia="仿宋_GB2312"/>
                <w:sz w:val="24"/>
              </w:rPr>
              <w:t>加强食堂的日常经营管理，并对伙食质量、服务水平及卫生安全等状况进行监督，提出改进意见，确保达到相应的要求。</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.食堂聘用人员若违反</w:t>
            </w:r>
            <w:r>
              <w:rPr>
                <w:rFonts w:ascii="仿宋_GB2312" w:hAnsi="仿宋_GB2312" w:cs="仿宋_GB2312" w:eastAsia="仿宋_GB2312"/>
                <w:sz w:val="24"/>
              </w:rPr>
              <w:t>采购人</w:t>
            </w:r>
            <w:r>
              <w:rPr>
                <w:rFonts w:ascii="仿宋_GB2312" w:hAnsi="仿宋_GB2312" w:cs="仿宋_GB2312" w:eastAsia="仿宋_GB2312"/>
                <w:sz w:val="24"/>
              </w:rPr>
              <w:t>相关制度规定，且情节恶劣的，</w:t>
            </w:r>
            <w:r>
              <w:rPr>
                <w:rFonts w:ascii="仿宋_GB2312" w:hAnsi="仿宋_GB2312" w:cs="仿宋_GB2312" w:eastAsia="仿宋_GB2312"/>
                <w:sz w:val="24"/>
              </w:rPr>
              <w:t>采购人</w:t>
            </w:r>
            <w:r>
              <w:rPr>
                <w:rFonts w:ascii="仿宋_GB2312" w:hAnsi="仿宋_GB2312" w:cs="仿宋_GB2312" w:eastAsia="仿宋_GB2312"/>
                <w:sz w:val="24"/>
              </w:rPr>
              <w:t>有权要求</w:t>
            </w:r>
            <w:r>
              <w:rPr>
                <w:rFonts w:ascii="仿宋_GB2312" w:hAnsi="仿宋_GB2312" w:cs="仿宋_GB2312" w:eastAsia="仿宋_GB2312"/>
                <w:sz w:val="24"/>
              </w:rPr>
              <w:t>供应商</w:t>
            </w:r>
            <w:r>
              <w:rPr>
                <w:rFonts w:ascii="仿宋_GB2312" w:hAnsi="仿宋_GB2312" w:cs="仿宋_GB2312" w:eastAsia="仿宋_GB2312"/>
                <w:sz w:val="24"/>
              </w:rPr>
              <w:t>解聘该员工。</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采购人</w:t>
            </w:r>
            <w:r>
              <w:rPr>
                <w:rFonts w:ascii="仿宋_GB2312" w:hAnsi="仿宋_GB2312" w:cs="仿宋_GB2312" w:eastAsia="仿宋_GB2312"/>
                <w:sz w:val="24"/>
              </w:rPr>
              <w:t>无偿为</w:t>
            </w:r>
            <w:r>
              <w:rPr>
                <w:rFonts w:ascii="仿宋_GB2312" w:hAnsi="仿宋_GB2312" w:cs="仿宋_GB2312" w:eastAsia="仿宋_GB2312"/>
                <w:sz w:val="24"/>
              </w:rPr>
              <w:t>供应商</w:t>
            </w:r>
            <w:r>
              <w:rPr>
                <w:rFonts w:ascii="仿宋_GB2312" w:hAnsi="仿宋_GB2312" w:cs="仿宋_GB2312" w:eastAsia="仿宋_GB2312"/>
                <w:sz w:val="24"/>
              </w:rPr>
              <w:t>提供符合食品经营许可合格的操作场所</w:t>
            </w:r>
            <w:r>
              <w:rPr>
                <w:rFonts w:ascii="仿宋_GB2312" w:hAnsi="仿宋_GB2312" w:cs="仿宋_GB2312" w:eastAsia="仿宋_GB2312"/>
                <w:sz w:val="24"/>
              </w:rPr>
              <w:t>(餐厅如需食品经营许可证由</w:t>
            </w:r>
            <w:r>
              <w:rPr>
                <w:rFonts w:ascii="仿宋_GB2312" w:hAnsi="仿宋_GB2312" w:cs="仿宋_GB2312" w:eastAsia="仿宋_GB2312"/>
                <w:sz w:val="24"/>
              </w:rPr>
              <w:t>采购人</w:t>
            </w:r>
            <w:r>
              <w:rPr>
                <w:rFonts w:ascii="仿宋_GB2312" w:hAnsi="仿宋_GB2312" w:cs="仿宋_GB2312" w:eastAsia="仿宋_GB2312"/>
                <w:sz w:val="24"/>
              </w:rPr>
              <w:t>负责办理</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采购人</w:t>
            </w:r>
            <w:r>
              <w:rPr>
                <w:rFonts w:ascii="仿宋_GB2312" w:hAnsi="仿宋_GB2312" w:cs="仿宋_GB2312" w:eastAsia="仿宋_GB2312"/>
                <w:sz w:val="24"/>
              </w:rPr>
              <w:t>负责提供食堂所需的厨房设备、餐厨用具、清洁工具、桌椅等并安装到位。食堂设备设施维修工作由</w:t>
            </w:r>
            <w:r>
              <w:rPr>
                <w:rFonts w:ascii="仿宋_GB2312" w:hAnsi="仿宋_GB2312" w:cs="仿宋_GB2312" w:eastAsia="仿宋_GB2312"/>
                <w:sz w:val="24"/>
              </w:rPr>
              <w:t>采购人</w:t>
            </w:r>
            <w:r>
              <w:rPr>
                <w:rFonts w:ascii="仿宋_GB2312" w:hAnsi="仿宋_GB2312" w:cs="仿宋_GB2312" w:eastAsia="仿宋_GB2312"/>
                <w:sz w:val="24"/>
              </w:rPr>
              <w:t>负责。</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采购人</w:t>
            </w:r>
            <w:r>
              <w:rPr>
                <w:rFonts w:ascii="仿宋_GB2312" w:hAnsi="仿宋_GB2312" w:cs="仿宋_GB2312" w:eastAsia="仿宋_GB2312"/>
                <w:sz w:val="24"/>
              </w:rPr>
              <w:t>负责接通食堂所需水、电、气，并承担合同期内餐厅所产生的水、电、气费用。</w:t>
            </w:r>
          </w:p>
          <w:p>
            <w:pPr>
              <w:pStyle w:val="null3"/>
              <w:ind w:firstLine="480"/>
              <w:jc w:val="left"/>
            </w:pPr>
            <w:r>
              <w:rPr>
                <w:rFonts w:ascii="仿宋_GB2312" w:hAnsi="仿宋_GB2312" w:cs="仿宋_GB2312" w:eastAsia="仿宋_GB2312"/>
                <w:sz w:val="24"/>
              </w:rPr>
              <w:t>7.供应商</w:t>
            </w:r>
            <w:r>
              <w:rPr>
                <w:rFonts w:ascii="仿宋_GB2312" w:hAnsi="仿宋_GB2312" w:cs="仿宋_GB2312" w:eastAsia="仿宋_GB2312"/>
                <w:sz w:val="24"/>
              </w:rPr>
              <w:t>负责食堂人员的配置、招聘、体检、培训、考核、日常管理、安全管理、工资及劳保供给。</w:t>
            </w:r>
            <w:r>
              <w:rPr>
                <w:rFonts w:ascii="仿宋_GB2312" w:hAnsi="仿宋_GB2312" w:cs="仿宋_GB2312" w:eastAsia="仿宋_GB2312"/>
                <w:sz w:val="24"/>
              </w:rPr>
              <w:t>供应商</w:t>
            </w:r>
            <w:r>
              <w:rPr>
                <w:rFonts w:ascii="仿宋_GB2312" w:hAnsi="仿宋_GB2312" w:cs="仿宋_GB2312" w:eastAsia="仿宋_GB2312"/>
                <w:sz w:val="24"/>
              </w:rPr>
              <w:t>与前述人员建立劳动关系。</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负责饭菜品种质量、数量并按时开餐，全力配合</w:t>
            </w:r>
            <w:r>
              <w:rPr>
                <w:rFonts w:ascii="仿宋_GB2312" w:hAnsi="仿宋_GB2312" w:cs="仿宋_GB2312" w:eastAsia="仿宋_GB2312"/>
                <w:sz w:val="24"/>
              </w:rPr>
              <w:t>采购人</w:t>
            </w:r>
            <w:r>
              <w:rPr>
                <w:rFonts w:ascii="仿宋_GB2312" w:hAnsi="仿宋_GB2312" w:cs="仿宋_GB2312" w:eastAsia="仿宋_GB2312"/>
                <w:sz w:val="24"/>
              </w:rPr>
              <w:t>做好对职工的服务保障工作。</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负责做好食堂的节能降耗工作。</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对食堂所有设备设施和餐厨用具有使用权，同时有义务维护食堂所有设备设施和餐厨用具的正常使用。因</w:t>
            </w:r>
            <w:r>
              <w:rPr>
                <w:rFonts w:ascii="仿宋_GB2312" w:hAnsi="仿宋_GB2312" w:cs="仿宋_GB2312" w:eastAsia="仿宋_GB2312"/>
                <w:sz w:val="24"/>
              </w:rPr>
              <w:t>供应商</w:t>
            </w:r>
            <w:r>
              <w:rPr>
                <w:rFonts w:ascii="仿宋_GB2312" w:hAnsi="仿宋_GB2312" w:cs="仿宋_GB2312" w:eastAsia="仿宋_GB2312"/>
                <w:sz w:val="24"/>
              </w:rPr>
              <w:t>操作不当导致的设备损坏由</w:t>
            </w:r>
            <w:r>
              <w:rPr>
                <w:rFonts w:ascii="仿宋_GB2312" w:hAnsi="仿宋_GB2312" w:cs="仿宋_GB2312" w:eastAsia="仿宋_GB2312"/>
                <w:sz w:val="24"/>
              </w:rPr>
              <w:t>供应商</w:t>
            </w:r>
            <w:r>
              <w:rPr>
                <w:rFonts w:ascii="仿宋_GB2312" w:hAnsi="仿宋_GB2312" w:cs="仿宋_GB2312" w:eastAsia="仿宋_GB2312"/>
                <w:sz w:val="24"/>
              </w:rPr>
              <w:t>承担维修费用。</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负责食堂后厨的卫生清洁、消毒与安全管理工作并保留相关记录备查。</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负责餐品原材料的采购、验收与合理使用工作，对原材料和食品安全负责。</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遇</w:t>
            </w:r>
            <w:r>
              <w:rPr>
                <w:rFonts w:ascii="仿宋_GB2312" w:hAnsi="仿宋_GB2312" w:cs="仿宋_GB2312" w:eastAsia="仿宋_GB2312"/>
                <w:sz w:val="24"/>
              </w:rPr>
              <w:t>采购人</w:t>
            </w:r>
            <w:r>
              <w:rPr>
                <w:rFonts w:ascii="仿宋_GB2312" w:hAnsi="仿宋_GB2312" w:cs="仿宋_GB2312" w:eastAsia="仿宋_GB2312"/>
                <w:sz w:val="24"/>
              </w:rPr>
              <w:t>加班需要提供加班餐</w:t>
            </w:r>
            <w:r>
              <w:rPr>
                <w:rFonts w:ascii="仿宋_GB2312" w:hAnsi="仿宋_GB2312" w:cs="仿宋_GB2312" w:eastAsia="仿宋_GB2312"/>
                <w:sz w:val="24"/>
              </w:rPr>
              <w:t>(含晚餐、夜宵和周末)时，</w:t>
            </w:r>
            <w:r>
              <w:rPr>
                <w:rFonts w:ascii="仿宋_GB2312" w:hAnsi="仿宋_GB2312" w:cs="仿宋_GB2312" w:eastAsia="仿宋_GB2312"/>
                <w:sz w:val="24"/>
              </w:rPr>
              <w:t>采购人</w:t>
            </w:r>
            <w:r>
              <w:rPr>
                <w:rFonts w:ascii="仿宋_GB2312" w:hAnsi="仿宋_GB2312" w:cs="仿宋_GB2312" w:eastAsia="仿宋_GB2312"/>
                <w:sz w:val="24"/>
              </w:rPr>
              <w:t>应出具加班餐确认单，双方确认后，作为结算依据。</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在餐厅工作期间，应主动接受</w:t>
            </w:r>
            <w:r>
              <w:rPr>
                <w:rFonts w:ascii="仿宋_GB2312" w:hAnsi="仿宋_GB2312" w:cs="仿宋_GB2312" w:eastAsia="仿宋_GB2312"/>
                <w:sz w:val="24"/>
              </w:rPr>
              <w:t>采购人</w:t>
            </w:r>
            <w:r>
              <w:rPr>
                <w:rFonts w:ascii="仿宋_GB2312" w:hAnsi="仿宋_GB2312" w:cs="仿宋_GB2312" w:eastAsia="仿宋_GB2312"/>
                <w:sz w:val="24"/>
              </w:rPr>
              <w:t>监督，积极采纳</w:t>
            </w:r>
            <w:r>
              <w:rPr>
                <w:rFonts w:ascii="仿宋_GB2312" w:hAnsi="仿宋_GB2312" w:cs="仿宋_GB2312" w:eastAsia="仿宋_GB2312"/>
                <w:sz w:val="24"/>
              </w:rPr>
              <w:t>采购人</w:t>
            </w:r>
            <w:r>
              <w:rPr>
                <w:rFonts w:ascii="仿宋_GB2312" w:hAnsi="仿宋_GB2312" w:cs="仿宋_GB2312" w:eastAsia="仿宋_GB2312"/>
                <w:sz w:val="24"/>
              </w:rPr>
              <w:t>提出的合理化建议，但</w:t>
            </w:r>
            <w:r>
              <w:rPr>
                <w:rFonts w:ascii="仿宋_GB2312" w:hAnsi="仿宋_GB2312" w:cs="仿宋_GB2312" w:eastAsia="仿宋_GB2312"/>
                <w:sz w:val="24"/>
              </w:rPr>
              <w:t>采购人</w:t>
            </w:r>
            <w:r>
              <w:rPr>
                <w:rFonts w:ascii="仿宋_GB2312" w:hAnsi="仿宋_GB2312" w:cs="仿宋_GB2312" w:eastAsia="仿宋_GB2312"/>
                <w:sz w:val="24"/>
              </w:rPr>
              <w:t>不得干涉</w:t>
            </w:r>
            <w:r>
              <w:rPr>
                <w:rFonts w:ascii="仿宋_GB2312" w:hAnsi="仿宋_GB2312" w:cs="仿宋_GB2312" w:eastAsia="仿宋_GB2312"/>
                <w:sz w:val="24"/>
              </w:rPr>
              <w:t>供应商</w:t>
            </w:r>
            <w:r>
              <w:rPr>
                <w:rFonts w:ascii="仿宋_GB2312" w:hAnsi="仿宋_GB2312" w:cs="仿宋_GB2312" w:eastAsia="仿宋_GB2312"/>
                <w:sz w:val="24"/>
              </w:rPr>
              <w:t>的日常管理经营。</w:t>
            </w:r>
          </w:p>
          <w:p>
            <w:pPr>
              <w:pStyle w:val="null3"/>
              <w:ind w:firstLine="480"/>
              <w:jc w:val="left"/>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每周四前向</w:t>
            </w:r>
            <w:r>
              <w:rPr>
                <w:rFonts w:ascii="仿宋_GB2312" w:hAnsi="仿宋_GB2312" w:cs="仿宋_GB2312" w:eastAsia="仿宋_GB2312"/>
                <w:sz w:val="24"/>
              </w:rPr>
              <w:t>采购人</w:t>
            </w:r>
            <w:r>
              <w:rPr>
                <w:rFonts w:ascii="仿宋_GB2312" w:hAnsi="仿宋_GB2312" w:cs="仿宋_GB2312" w:eastAsia="仿宋_GB2312"/>
                <w:sz w:val="24"/>
              </w:rPr>
              <w:t>提供下周的食谱，经</w:t>
            </w:r>
            <w:r>
              <w:rPr>
                <w:rFonts w:ascii="仿宋_GB2312" w:hAnsi="仿宋_GB2312" w:cs="仿宋_GB2312" w:eastAsia="仿宋_GB2312"/>
                <w:sz w:val="24"/>
              </w:rPr>
              <w:t>采购人</w:t>
            </w:r>
            <w:r>
              <w:rPr>
                <w:rFonts w:ascii="仿宋_GB2312" w:hAnsi="仿宋_GB2312" w:cs="仿宋_GB2312" w:eastAsia="仿宋_GB2312"/>
                <w:sz w:val="24"/>
              </w:rPr>
              <w:t>审核通过后执行，若需调整，</w:t>
            </w:r>
            <w:r>
              <w:rPr>
                <w:rFonts w:ascii="仿宋_GB2312" w:hAnsi="仿宋_GB2312" w:cs="仿宋_GB2312" w:eastAsia="仿宋_GB2312"/>
                <w:sz w:val="24"/>
              </w:rPr>
              <w:t>采购人</w:t>
            </w:r>
            <w:r>
              <w:rPr>
                <w:rFonts w:ascii="仿宋_GB2312" w:hAnsi="仿宋_GB2312" w:cs="仿宋_GB2312" w:eastAsia="仿宋_GB2312"/>
                <w:sz w:val="24"/>
              </w:rPr>
              <w:t>应在每周五前将意见反馈</w:t>
            </w:r>
            <w:r>
              <w:rPr>
                <w:rFonts w:ascii="仿宋_GB2312" w:hAnsi="仿宋_GB2312" w:cs="仿宋_GB2312" w:eastAsia="仿宋_GB2312"/>
                <w:sz w:val="24"/>
              </w:rPr>
              <w:t>供应商</w:t>
            </w:r>
            <w:r>
              <w:rPr>
                <w:rFonts w:ascii="仿宋_GB2312" w:hAnsi="仿宋_GB2312" w:cs="仿宋_GB2312" w:eastAsia="仿宋_GB2312"/>
                <w:sz w:val="24"/>
              </w:rPr>
              <w:t>，由</w:t>
            </w:r>
            <w:r>
              <w:rPr>
                <w:rFonts w:ascii="仿宋_GB2312" w:hAnsi="仿宋_GB2312" w:cs="仿宋_GB2312" w:eastAsia="仿宋_GB2312"/>
                <w:sz w:val="24"/>
              </w:rPr>
              <w:t>供应商</w:t>
            </w:r>
            <w:r>
              <w:rPr>
                <w:rFonts w:ascii="仿宋_GB2312" w:hAnsi="仿宋_GB2312" w:cs="仿宋_GB2312" w:eastAsia="仿宋_GB2312"/>
                <w:sz w:val="24"/>
              </w:rPr>
              <w:t>负责调整，如</w:t>
            </w:r>
            <w:r>
              <w:rPr>
                <w:rFonts w:ascii="仿宋_GB2312" w:hAnsi="仿宋_GB2312" w:cs="仿宋_GB2312" w:eastAsia="仿宋_GB2312"/>
                <w:sz w:val="24"/>
              </w:rPr>
              <w:t>采购人</w:t>
            </w:r>
            <w:r>
              <w:rPr>
                <w:rFonts w:ascii="仿宋_GB2312" w:hAnsi="仿宋_GB2312" w:cs="仿宋_GB2312" w:eastAsia="仿宋_GB2312"/>
                <w:sz w:val="24"/>
              </w:rPr>
              <w:t>未按期反馈则视为无意见。</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所聘员工上岗前必须接受岗前培训，必须持有健康证，</w:t>
            </w:r>
            <w:r>
              <w:rPr>
                <w:rFonts w:ascii="仿宋_GB2312" w:hAnsi="仿宋_GB2312" w:cs="仿宋_GB2312" w:eastAsia="仿宋_GB2312"/>
                <w:sz w:val="24"/>
              </w:rPr>
              <w:t>供应商</w:t>
            </w:r>
            <w:r>
              <w:rPr>
                <w:rFonts w:ascii="仿宋_GB2312" w:hAnsi="仿宋_GB2312" w:cs="仿宋_GB2312" w:eastAsia="仿宋_GB2312"/>
                <w:sz w:val="24"/>
              </w:rPr>
              <w:t>对食堂上岗人员健康证是否在有效期内负责。</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须持有在有效期内、经营许可范围之内的《营业执照》和其他相关证件手续，不得无证经营。若</w:t>
            </w:r>
            <w:r>
              <w:rPr>
                <w:rFonts w:ascii="仿宋_GB2312" w:hAnsi="仿宋_GB2312" w:cs="仿宋_GB2312" w:eastAsia="仿宋_GB2312"/>
                <w:sz w:val="24"/>
              </w:rPr>
              <w:t>供应商</w:t>
            </w:r>
            <w:r>
              <w:rPr>
                <w:rFonts w:ascii="仿宋_GB2312" w:hAnsi="仿宋_GB2312" w:cs="仿宋_GB2312" w:eastAsia="仿宋_GB2312"/>
                <w:sz w:val="24"/>
              </w:rPr>
              <w:t>在合同期内未能保持相关证件的有效性，</w:t>
            </w:r>
            <w:r>
              <w:rPr>
                <w:rFonts w:ascii="仿宋_GB2312" w:hAnsi="仿宋_GB2312" w:cs="仿宋_GB2312" w:eastAsia="仿宋_GB2312"/>
                <w:sz w:val="24"/>
              </w:rPr>
              <w:t>采购人</w:t>
            </w:r>
            <w:r>
              <w:rPr>
                <w:rFonts w:ascii="仿宋_GB2312" w:hAnsi="仿宋_GB2312" w:cs="仿宋_GB2312" w:eastAsia="仿宋_GB2312"/>
                <w:sz w:val="24"/>
              </w:rPr>
              <w:t>有权解除合同。</w:t>
            </w:r>
          </w:p>
          <w:p>
            <w:pPr>
              <w:pStyle w:val="null3"/>
              <w:ind w:firstLine="480"/>
              <w:jc w:val="left"/>
            </w:pPr>
            <w:r>
              <w:rPr>
                <w:rFonts w:ascii="仿宋_GB2312" w:hAnsi="仿宋_GB2312" w:cs="仿宋_GB2312" w:eastAsia="仿宋_GB2312"/>
                <w:sz w:val="24"/>
              </w:rPr>
              <w:t>18</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提供的食品种类不得少于规定项目或内容，不得提供</w:t>
            </w:r>
            <w:r>
              <w:rPr>
                <w:rFonts w:ascii="仿宋_GB2312" w:hAnsi="仿宋_GB2312" w:cs="仿宋_GB2312" w:eastAsia="仿宋_GB2312"/>
                <w:sz w:val="24"/>
              </w:rPr>
              <w:t>采购人</w:t>
            </w:r>
            <w:r>
              <w:rPr>
                <w:rFonts w:ascii="仿宋_GB2312" w:hAnsi="仿宋_GB2312" w:cs="仿宋_GB2312" w:eastAsia="仿宋_GB2312"/>
                <w:sz w:val="24"/>
              </w:rPr>
              <w:t>明令禁止的食物。米、面、油、肉食等主材应在有经营资质的大型连锁机构采购。</w:t>
            </w:r>
          </w:p>
          <w:p>
            <w:pPr>
              <w:pStyle w:val="null3"/>
              <w:ind w:firstLine="480"/>
              <w:jc w:val="left"/>
            </w:pPr>
            <w:r>
              <w:rPr>
                <w:rFonts w:ascii="仿宋_GB2312" w:hAnsi="仿宋_GB2312" w:cs="仿宋_GB2312" w:eastAsia="仿宋_GB2312"/>
                <w:sz w:val="24"/>
              </w:rPr>
              <w:t>19</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在食堂管理期间要严格执行进出入登记制度，闲杂人等不得进入操作间，操作间无人时必须上锁，如遇参观则需食堂在岗人员陪同</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要做好食堂的防火、防盗和食物中毒等安全事故的防范工作。</w:t>
            </w:r>
          </w:p>
          <w:p>
            <w:pPr>
              <w:pStyle w:val="null3"/>
              <w:ind w:firstLine="480"/>
              <w:jc w:val="left"/>
            </w:pP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负责食堂操作间下水道的定期清理，以防堵塞漫水。操作间下水道如需专业疏通，费用由</w:t>
            </w:r>
            <w:r>
              <w:rPr>
                <w:rFonts w:ascii="仿宋_GB2312" w:hAnsi="仿宋_GB2312" w:cs="仿宋_GB2312" w:eastAsia="仿宋_GB2312"/>
                <w:sz w:val="24"/>
              </w:rPr>
              <w:t>供应商</w:t>
            </w:r>
            <w:r>
              <w:rPr>
                <w:rFonts w:ascii="仿宋_GB2312" w:hAnsi="仿宋_GB2312" w:cs="仿宋_GB2312" w:eastAsia="仿宋_GB2312"/>
                <w:sz w:val="24"/>
              </w:rPr>
              <w:t>承担。</w:t>
            </w:r>
          </w:p>
          <w:p>
            <w:pPr>
              <w:pStyle w:val="null3"/>
              <w:ind w:firstLine="480"/>
              <w:jc w:val="left"/>
            </w:pPr>
            <w:r>
              <w:rPr>
                <w:rFonts w:ascii="仿宋_GB2312" w:hAnsi="仿宋_GB2312" w:cs="仿宋_GB2312" w:eastAsia="仿宋_GB2312"/>
                <w:sz w:val="24"/>
              </w:rPr>
              <w:t>21</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应对所聘员工进行安全生产、业务技能、职业道德等培训和教育并保留培训记录备查。</w:t>
            </w:r>
          </w:p>
          <w:p>
            <w:pPr>
              <w:pStyle w:val="null3"/>
              <w:ind w:firstLine="480"/>
              <w:jc w:val="left"/>
            </w:pPr>
            <w:r>
              <w:rPr>
                <w:rFonts w:ascii="仿宋_GB2312" w:hAnsi="仿宋_GB2312" w:cs="仿宋_GB2312" w:eastAsia="仿宋_GB2312"/>
                <w:sz w:val="24"/>
              </w:rPr>
              <w:t>22</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要尊重少数民族的风俗习惯。</w:t>
            </w:r>
          </w:p>
          <w:p>
            <w:pPr>
              <w:pStyle w:val="null3"/>
            </w:pPr>
            <w:r>
              <w:rPr>
                <w:rFonts w:ascii="仿宋_GB2312" w:hAnsi="仿宋_GB2312" w:cs="仿宋_GB2312" w:eastAsia="仿宋_GB2312"/>
                <w:sz w:val="24"/>
              </w:rPr>
              <w:t>23</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要定期召开员工会议，及时传达</w:t>
            </w:r>
            <w:r>
              <w:rPr>
                <w:rFonts w:ascii="仿宋_GB2312" w:hAnsi="仿宋_GB2312" w:cs="仿宋_GB2312" w:eastAsia="仿宋_GB2312"/>
                <w:sz w:val="24"/>
              </w:rPr>
              <w:t>采购人</w:t>
            </w:r>
            <w:r>
              <w:rPr>
                <w:rFonts w:ascii="仿宋_GB2312" w:hAnsi="仿宋_GB2312" w:cs="仿宋_GB2312" w:eastAsia="仿宋_GB2312"/>
                <w:sz w:val="24"/>
              </w:rPr>
              <w:t>反馈的意见建议并总结改进，保证伙食质量。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其他，承包费用按月度支付，供应商应于每月初向采购人提供上月 发票，如遇特殊情况，可适当延缓付款（此项“付款条件说明”的“支付合同总金额” 是指已产生的月度服务费用），达到付款条件起10个工作日内，支付合同总金额的100.0%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2、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供应商须具备有效的《食品经营许可证》。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三个月内任意一个月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供应商针对本项目的服务方案，包括但不限于：①食品质量及食品保存②出餐品种及营养搭配③餐饮工作服务标准④厨务操作规范⑤食品制作及加工⑥人员奖惩措施。 二、评审标准：1、完整性：方案须全面，内容完整、不缺少关键点，对评审内容中的各项要求有详细描述及说明； 2、可实施性：切合本项目实际情况，实施步骤清晰、逻辑通顺； 3、针对性：方案能够满足项目实际情况，适用本项目特性、未套用其他项目内容。 三、赋分标准 ①食品质量及食品保存：每完全满足一项评审标准得1分，满分3分；②出餐品种及营养搭配：每完全满足一项评审标准得1分，满分3分；③餐饮工作服务标准：每完全满足一项评审标准得1分，满分3分；④厨务操作规范：每完全满足一项评审标准得1分，满分3分；⑤食品制作及加工：每完全满足一项评审标准得1分，满分3分;⑥人员奖惩措施:每完全满足一项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安全管理制度</w:t>
            </w:r>
          </w:p>
        </w:tc>
        <w:tc>
          <w:tcPr>
            <w:tcW w:type="dxa" w:w="2492"/>
          </w:tcPr>
          <w:p>
            <w:pPr>
              <w:pStyle w:val="null3"/>
            </w:pPr>
            <w:r>
              <w:rPr>
                <w:rFonts w:ascii="仿宋_GB2312" w:hAnsi="仿宋_GB2312" w:cs="仿宋_GB2312" w:eastAsia="仿宋_GB2312"/>
              </w:rPr>
              <w:t>一、评审内容 供应商针对本项目的安全管理制度，包括但不限于：①安全管理目标及原则②安全管理方法及隐患排查③安全教育。 二、评审标准： 1、完整性：方案须全面，内容完整、不缺少关键点，对评审内容中的各项要求有详细描述及说明； 2、可实施性：切合本项目实际情况，实施步骤清晰、逻辑通顺； 3、针对性：方案能够满足项目实际情况，适用本项目特性、未套用其他项目内容。 三、赋分标准 ①安全管理目标及原则：每完全满足一项评审标准得1分，满分3分；②安全管理方法及隐患排查：每完全满足一项评审标准得1分，满分3分；③安全教育：每完全满足一项评审标准得1分，满分3分。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卫生管理措施</w:t>
            </w:r>
          </w:p>
        </w:tc>
        <w:tc>
          <w:tcPr>
            <w:tcW w:type="dxa" w:w="2492"/>
          </w:tcPr>
          <w:p>
            <w:pPr>
              <w:pStyle w:val="null3"/>
            </w:pPr>
            <w:r>
              <w:rPr>
                <w:rFonts w:ascii="仿宋_GB2312" w:hAnsi="仿宋_GB2312" w:cs="仿宋_GB2312" w:eastAsia="仿宋_GB2312"/>
              </w:rPr>
              <w:t>一、评审内容 供应商针对本项目的卫生管理措施，包括但不限于：①餐具卫生管理②场地卫生管理③从业人员个人卫生管理④ 垃圾处理方案。 二、评审标准：1、完整性：方案须全面，内容完整、不缺少关键点，对评审内容中的各项要求有详细描述及说明； 2、可实施性：切合本项目实际情况，实施步骤清晰、逻辑通顺； 3、针对性：方案能够满足项目实际情况，适用本项目特性、未套用其他项目内容。 三、赋分标准 ①餐具卫生管理：每完全满足一项评审标准得1分，满分3分；②场地卫生管理：每完全满足一项评审标准得1分，满分3分；③从业人员个人卫生管理：每完全满足一项评审标准得1分，满分3分；④ 垃圾处理方案：每完全满足一项评审标准得1分，满分3分。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突发情况应急预案</w:t>
            </w:r>
          </w:p>
        </w:tc>
        <w:tc>
          <w:tcPr>
            <w:tcW w:type="dxa" w:w="2492"/>
          </w:tcPr>
          <w:p>
            <w:pPr>
              <w:pStyle w:val="null3"/>
            </w:pPr>
            <w:r>
              <w:rPr>
                <w:rFonts w:ascii="仿宋_GB2312" w:hAnsi="仿宋_GB2312" w:cs="仿宋_GB2312" w:eastAsia="仿宋_GB2312"/>
              </w:rPr>
              <w:t>一、评审内容 供应商针对本项目的突发情况应急预案，包括但不限于：①停水、停电、停气应急预案②食物中毒③治安及意外事故防护④消防安全突发事件应急预案。 二、评审标准：1、完整性：方案须全面，内容完整、不缺少关键点，对评审内容中的各项要求有详细描述及说明； 2、可实施性：切合本项目实际情况，实施步骤清晰、逻辑通顺； 3、针对性：方案能够满足项目实际情况，适用本项目特性、未套用其他项目内容。 三、赋分标准 ①停水、停电、停气应急预案：每完全满足一项评审标准得1分，满分3分；②食物中毒：每完全满足一项评审标准得1分，满分3分；③治安及意外事故防护：每完全满足一项评审标准得1分，满分3分；④消防安全突发事件应急预案：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服务组织机构</w:t>
            </w:r>
          </w:p>
        </w:tc>
        <w:tc>
          <w:tcPr>
            <w:tcW w:type="dxa" w:w="2492"/>
          </w:tcPr>
          <w:p>
            <w:pPr>
              <w:pStyle w:val="null3"/>
            </w:pPr>
            <w:r>
              <w:rPr>
                <w:rFonts w:ascii="仿宋_GB2312" w:hAnsi="仿宋_GB2312" w:cs="仿宋_GB2312" w:eastAsia="仿宋_GB2312"/>
              </w:rPr>
              <w:t>一、评审内容 供应商对本项目的服务组织机构，包括但不限于：①人员管理制度及岗位职责②人员配备及经验③人员培训及综合管理措施等。 二、评审标准：1、完整性：方案须全面，内容完整、不缺少关键点，对评审内容中的各项要求有详细描述及说明； 2、可实施性：切合本项目实际情况，实施步骤清晰、逻辑通顺； 3、针对性：内容能够满足项目实际情况，适用本项目特性、未套用其他项目内容。 三、赋分标准 ①人员管理制度及岗位职责：每完全满足一项评审标准得1分，满分3分；②人员配备及经验：每完全满足一项评审标准得1分，满分3分；③人员培训及综合管理措施：每完全满足一项评审标准得1分，满分3分。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供应商针对本项目的质量保障方案，包括但不限于①食材采购来源及成本、食材管控②对考核、满意度调研，提出承接查验的管理方法③食材检验检查方案④保密管理制度。 二、评审标准：1、完整性：方案须全面，内容完整、不缺少关键点，对评审内容中的各项要求有详细描述及说明； 2、可实施性：切合本项目实际情况，实施步骤清晰、逻辑通顺； 3、针对性：方案能够满足项目实际情况，适用本项目特性、未套用其他项目内容。 三、赋分标准 ①食材采购来源及成本、食材管控：每完全满足一项评审标准得1分，满分3分；②对考核、满意度调研，提出承接查验的管理方法：每完全满足一项评审标准得1分，满分3分；③食材检验检查方案：每完全满足一项评审标准得1分，满分3分；④保密管理制度：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 供应商针对本项目服务保障措施，包括但不限于①日常消杀及防护工作安排②设施与设备管理、维护、清洁。 二、评审标准：1、完整性：方案须全面，内容完整、不缺少关键点，对评审内容中的各项要求有详细描述及说明； 2、可实施性：切合本项目实际情况，实施步骤清晰、逻辑通顺； 3、针对性：方案能够满足项目实际情况，适用本项目特性、未套用其他项目内容。 三、赋分标准 ①日常消杀及防护工作安排：每完全满足一项评审标准得1分，满分3分；②设施与设备管理、维护、清洁：每完全满足一项评审标准得1分，满分3分。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供应商针对本项目提供服务承诺，包括但不限于①依法用工承诺②厨房设备安全运行承诺。 二、评审标准： 1、完整性：方案须全面，内容完整、不缺少关键点，对评审内容中的各项要求有详细描述及说明； 2、可实施性：切合本项目实际情况，实施步骤清晰、逻辑通顺； 3、针对性：方案能够满足项目实际情况，适用本项目特性、未套用其他项目内容。 三、赋分标准 ①依法用工承诺：每完全满足一项评审标准得1分，满分3分；②厨房设备安全运行承诺：每完全满足一项评审标准得1分，满分3分。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供应商近三年内（2023年1月1日起至今）具有类似项目业绩，业绩评审以合同为依据，每份业绩计2分，满分6分。（注：响应文件中提供复印件加盖供应商公章，业绩以合同签订时间为准。）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