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B0A90">
      <w:pPr>
        <w:pStyle w:val="2"/>
        <w:keepNext w:val="0"/>
        <w:keepLines w:val="0"/>
        <w:jc w:val="center"/>
      </w:pPr>
      <w:r>
        <w:rPr>
          <w:rFonts w:hint="eastAsia" w:ascii="宋体" w:hAnsi="宋体"/>
          <w:sz w:val="32"/>
          <w:szCs w:val="32"/>
        </w:rPr>
        <w:t>合同范本（仅供参考）</w:t>
      </w:r>
    </w:p>
    <w:p w14:paraId="275F9E02">
      <w:pPr>
        <w:spacing w:line="360" w:lineRule="auto"/>
        <w:ind w:firstLine="480" w:firstLineChars="200"/>
        <w:rPr>
          <w:rFonts w:ascii="宋体" w:hAnsi="宋体"/>
          <w:sz w:val="24"/>
        </w:rPr>
      </w:pPr>
      <w:r>
        <w:rPr>
          <w:rFonts w:hint="eastAsia" w:ascii="宋体" w:hAnsi="宋体"/>
          <w:sz w:val="24"/>
        </w:rPr>
        <w:t>（以下简称甲方）采购，在采购人监管部门的监督管理下，由</w:t>
      </w:r>
      <w:r>
        <w:rPr>
          <w:rFonts w:hint="eastAsia" w:ascii="宋体" w:hAnsi="宋体"/>
          <w:sz w:val="24"/>
          <w:u w:val="single"/>
        </w:rPr>
        <w:t>陕西开源招标有限公司</w:t>
      </w:r>
      <w:r>
        <w:rPr>
          <w:rFonts w:hint="eastAsia" w:ascii="宋体" w:hAnsi="宋体"/>
          <w:sz w:val="24"/>
        </w:rPr>
        <w:t>组织采购，选定 (以下简称乙方）为该项目成交供应商。依据《中华人民共和国民法典》和《中华人民共和国政府采购法》，经甲、乙双方共同协商，按下述条款和条件签署本合同。</w:t>
      </w:r>
    </w:p>
    <w:p w14:paraId="664D1EA5">
      <w:pPr>
        <w:spacing w:line="360" w:lineRule="auto"/>
        <w:jc w:val="left"/>
        <w:rPr>
          <w:rFonts w:ascii="宋体" w:hAnsi="宋体"/>
          <w:b/>
          <w:sz w:val="24"/>
        </w:rPr>
      </w:pPr>
      <w:r>
        <w:rPr>
          <w:rFonts w:hint="eastAsia" w:ascii="宋体" w:hAnsi="宋体"/>
          <w:b/>
          <w:sz w:val="24"/>
        </w:rPr>
        <w:t>一、合同内容</w:t>
      </w:r>
    </w:p>
    <w:p w14:paraId="0B208686">
      <w:pPr>
        <w:spacing w:line="360" w:lineRule="auto"/>
        <w:ind w:firstLine="480" w:firstLineChars="200"/>
        <w:jc w:val="left"/>
        <w:rPr>
          <w:rFonts w:ascii="宋体" w:hAnsi="宋体"/>
          <w:sz w:val="24"/>
        </w:rPr>
      </w:pPr>
      <w:r>
        <w:rPr>
          <w:rFonts w:hint="eastAsia" w:ascii="宋体" w:hAnsi="宋体"/>
          <w:color w:val="000000"/>
          <w:sz w:val="24"/>
        </w:rPr>
        <w:t>乙方负责按照合同确定的项目名称、服务内容、服务标准组织服务，确保各项服务达到要求，保证甲方工作能够正常进行。</w:t>
      </w:r>
    </w:p>
    <w:p w14:paraId="293ED85F">
      <w:pPr>
        <w:spacing w:line="360" w:lineRule="auto"/>
        <w:jc w:val="left"/>
        <w:rPr>
          <w:rFonts w:ascii="宋体" w:hAnsi="宋体"/>
          <w:b/>
          <w:sz w:val="24"/>
        </w:rPr>
      </w:pPr>
      <w:r>
        <w:rPr>
          <w:rFonts w:hint="eastAsia" w:ascii="宋体" w:hAnsi="宋体"/>
          <w:b/>
          <w:sz w:val="24"/>
        </w:rPr>
        <w:t>二、合同价格</w:t>
      </w:r>
    </w:p>
    <w:p w14:paraId="02C14CCF">
      <w:pPr>
        <w:spacing w:line="360" w:lineRule="auto"/>
        <w:ind w:left="420" w:leftChars="200"/>
        <w:jc w:val="left"/>
        <w:rPr>
          <w:rFonts w:ascii="宋体" w:hAnsi="宋体"/>
          <w:color w:val="000000"/>
          <w:sz w:val="24"/>
          <w:u w:val="single"/>
        </w:rPr>
      </w:pPr>
      <w:r>
        <w:rPr>
          <w:rFonts w:hint="eastAsia" w:ascii="宋体" w:hAnsi="宋体"/>
          <w:sz w:val="24"/>
        </w:rPr>
        <w:t>合同总价：</w:t>
      </w:r>
      <w:r>
        <w:rPr>
          <w:rFonts w:hint="eastAsia" w:ascii="宋体" w:hAnsi="宋体"/>
          <w:color w:val="000000"/>
          <w:sz w:val="24"/>
          <w:u w:val="single"/>
        </w:rPr>
        <w:t xml:space="preserve">人民币       元整（¥         元） </w:t>
      </w:r>
    </w:p>
    <w:p w14:paraId="383B8ABD">
      <w:pPr>
        <w:spacing w:line="360" w:lineRule="auto"/>
        <w:ind w:left="420" w:leftChars="200"/>
        <w:jc w:val="left"/>
        <w:rPr>
          <w:rFonts w:ascii="宋体" w:hAnsi="宋体"/>
          <w:sz w:val="24"/>
        </w:rPr>
      </w:pPr>
      <w:r>
        <w:rPr>
          <w:rFonts w:hint="eastAsia" w:ascii="宋体" w:hAnsi="宋体"/>
          <w:sz w:val="24"/>
        </w:rPr>
        <w:t>合同总价一次包死，不受市场价格变化的影响，并作为结算的唯一依据。</w:t>
      </w:r>
    </w:p>
    <w:p w14:paraId="278A5985">
      <w:pPr>
        <w:spacing w:line="360" w:lineRule="auto"/>
        <w:jc w:val="left"/>
        <w:rPr>
          <w:rFonts w:ascii="宋体" w:hAnsi="宋体"/>
          <w:b/>
          <w:sz w:val="24"/>
        </w:rPr>
      </w:pPr>
      <w:r>
        <w:rPr>
          <w:rFonts w:hint="eastAsia" w:ascii="宋体" w:hAnsi="宋体"/>
          <w:b/>
          <w:sz w:val="24"/>
        </w:rPr>
        <w:t>三、合同款项支付</w:t>
      </w:r>
    </w:p>
    <w:p w14:paraId="62C1FE6F">
      <w:pPr>
        <w:tabs>
          <w:tab w:val="left" w:pos="840"/>
        </w:tabs>
        <w:spacing w:line="440" w:lineRule="exact"/>
        <w:ind w:firstLine="566" w:firstLineChars="236"/>
        <w:rPr>
          <w:rFonts w:ascii="宋体" w:hAnsi="宋体"/>
          <w:sz w:val="24"/>
        </w:rPr>
      </w:pPr>
      <w:r>
        <w:rPr>
          <w:rFonts w:hint="eastAsia" w:ascii="宋体" w:hAnsi="宋体"/>
          <w:sz w:val="24"/>
        </w:rPr>
        <w:t>1、结算单位：采购人结算，在付款前，必须开具全额发票给采购人。</w:t>
      </w:r>
    </w:p>
    <w:p w14:paraId="42AFAD3F">
      <w:pPr>
        <w:spacing w:line="440" w:lineRule="exact"/>
        <w:ind w:firstLine="566" w:firstLineChars="236"/>
        <w:rPr>
          <w:rFonts w:ascii="宋体" w:hAnsi="宋体"/>
          <w:sz w:val="24"/>
        </w:rPr>
      </w:pPr>
      <w:r>
        <w:rPr>
          <w:rFonts w:hint="eastAsia" w:ascii="宋体" w:hAnsi="宋体"/>
          <w:sz w:val="24"/>
        </w:rPr>
        <w:t>2、付款方式：（此处填写内容应与响应文件一致）</w:t>
      </w:r>
    </w:p>
    <w:p w14:paraId="48DEFE64">
      <w:pPr>
        <w:spacing w:line="500" w:lineRule="exact"/>
        <w:jc w:val="left"/>
        <w:rPr>
          <w:rFonts w:ascii="宋体" w:hAnsi="宋体"/>
          <w:b/>
          <w:color w:val="000000"/>
          <w:sz w:val="24"/>
        </w:rPr>
      </w:pPr>
      <w:r>
        <w:rPr>
          <w:rFonts w:hint="eastAsia" w:ascii="宋体" w:hAnsi="宋体"/>
          <w:b/>
          <w:color w:val="000000"/>
          <w:sz w:val="24"/>
        </w:rPr>
        <w:t>四、服务条件</w:t>
      </w:r>
    </w:p>
    <w:p w14:paraId="6B69334F">
      <w:pPr>
        <w:spacing w:line="500" w:lineRule="exact"/>
        <w:ind w:firstLine="480" w:firstLineChars="200"/>
        <w:jc w:val="left"/>
        <w:rPr>
          <w:rFonts w:ascii="宋体" w:hAnsi="宋体" w:cs="Helvetica"/>
          <w:color w:val="000000"/>
          <w:kern w:val="0"/>
          <w:sz w:val="24"/>
          <w:szCs w:val="21"/>
        </w:rPr>
      </w:pPr>
      <w:r>
        <w:rPr>
          <w:rFonts w:hint="eastAsia" w:ascii="宋体" w:hAnsi="宋体"/>
          <w:bCs/>
          <w:color w:val="000000"/>
          <w:sz w:val="24"/>
        </w:rPr>
        <w:t>（一）</w:t>
      </w:r>
      <w:r>
        <w:rPr>
          <w:rFonts w:hint="eastAsia" w:ascii="宋体" w:hAnsi="宋体" w:cs="宋体"/>
          <w:sz w:val="24"/>
          <w:lang w:val="en-US" w:eastAsia="zh-CN"/>
        </w:rPr>
        <w:t>服务期限</w:t>
      </w:r>
      <w:bookmarkStart w:id="0" w:name="_GoBack"/>
      <w:bookmarkEnd w:id="0"/>
      <w:r>
        <w:rPr>
          <w:rFonts w:hint="eastAsia" w:ascii="宋体" w:hAnsi="宋体" w:cs="宋体"/>
          <w:sz w:val="24"/>
        </w:rPr>
        <w:t>：（此处填写内容应与响应文件一致）</w:t>
      </w:r>
    </w:p>
    <w:p w14:paraId="3721A98F">
      <w:pPr>
        <w:spacing w:line="500" w:lineRule="exact"/>
        <w:ind w:firstLine="480" w:firstLineChars="200"/>
        <w:jc w:val="left"/>
        <w:rPr>
          <w:rFonts w:ascii="宋体" w:hAnsi="宋体"/>
          <w:sz w:val="24"/>
        </w:rPr>
      </w:pPr>
      <w:r>
        <w:rPr>
          <w:rFonts w:hint="eastAsia" w:ascii="宋体" w:hAnsi="宋体"/>
          <w:bCs/>
          <w:sz w:val="24"/>
        </w:rPr>
        <w:t>（二）项目实施地点：陕西省文物局指定地点</w:t>
      </w:r>
    </w:p>
    <w:p w14:paraId="5A3B8E01">
      <w:pPr>
        <w:spacing w:line="500" w:lineRule="exact"/>
        <w:jc w:val="left"/>
        <w:rPr>
          <w:rFonts w:ascii="宋体" w:hAnsi="宋体"/>
          <w:b/>
          <w:color w:val="000000"/>
          <w:sz w:val="24"/>
        </w:rPr>
      </w:pPr>
      <w:r>
        <w:rPr>
          <w:rFonts w:hint="eastAsia" w:ascii="宋体" w:hAnsi="宋体"/>
          <w:b/>
          <w:color w:val="000000"/>
          <w:sz w:val="24"/>
        </w:rPr>
        <w:t>五、质量保证</w:t>
      </w:r>
    </w:p>
    <w:p w14:paraId="04C6E506">
      <w:pPr>
        <w:tabs>
          <w:tab w:val="left" w:pos="426"/>
          <w:tab w:val="left" w:pos="709"/>
        </w:tabs>
        <w:spacing w:line="500" w:lineRule="exact"/>
        <w:ind w:firstLine="480" w:firstLineChars="200"/>
        <w:jc w:val="left"/>
        <w:rPr>
          <w:rFonts w:ascii="宋体" w:hAnsi="宋体"/>
          <w:b/>
          <w:color w:val="000000"/>
          <w:sz w:val="24"/>
        </w:rPr>
      </w:pPr>
      <w:r>
        <w:rPr>
          <w:rFonts w:hint="eastAsia" w:ascii="宋体" w:hAnsi="宋体"/>
          <w:color w:val="000000"/>
          <w:sz w:val="24"/>
        </w:rPr>
        <w:t>（一）乙方应当保证服务内容质量完全符合合同规定的要求，并对服务内容质量问题负责。</w:t>
      </w:r>
    </w:p>
    <w:p w14:paraId="2F6CCE4C">
      <w:pPr>
        <w:spacing w:line="500" w:lineRule="exact"/>
        <w:ind w:firstLine="480" w:firstLineChars="200"/>
        <w:jc w:val="left"/>
        <w:rPr>
          <w:rFonts w:ascii="宋体" w:hAnsi="宋体"/>
          <w:color w:val="000000"/>
          <w:sz w:val="24"/>
        </w:rPr>
      </w:pPr>
      <w:r>
        <w:rPr>
          <w:rFonts w:hint="eastAsia" w:ascii="宋体" w:hAnsi="宋体"/>
          <w:color w:val="000000"/>
          <w:sz w:val="24"/>
        </w:rPr>
        <w:t>（二）采购项目执行内容需要调整时，经甲方同意后，可以对相应的内容进行调整，并协商确定价格差额计算方法和负担办法。</w:t>
      </w:r>
    </w:p>
    <w:p w14:paraId="09BDF1DF">
      <w:pPr>
        <w:spacing w:line="500" w:lineRule="exact"/>
        <w:ind w:firstLine="480" w:firstLineChars="200"/>
        <w:jc w:val="left"/>
        <w:rPr>
          <w:rFonts w:ascii="宋体" w:hAnsi="宋体"/>
          <w:color w:val="000000"/>
          <w:sz w:val="24"/>
        </w:rPr>
      </w:pPr>
      <w:r>
        <w:rPr>
          <w:rFonts w:hint="eastAsia" w:ascii="宋体" w:hAnsi="宋体"/>
          <w:color w:val="000000"/>
          <w:sz w:val="24"/>
        </w:rPr>
        <w:t>（三）知识产权：投标人应保证采购人在使用合同产品或其任何一部分时不受第三方提出侵犯知识产权的起诉。如果任何第三方提出侵权指控，投标人须与第三方交涉并承担可能发生的一切费用及法律责任，并且对采购人造成的损失给予赔偿。</w:t>
      </w:r>
    </w:p>
    <w:p w14:paraId="05641882">
      <w:pPr>
        <w:spacing w:line="500" w:lineRule="exact"/>
        <w:jc w:val="left"/>
        <w:rPr>
          <w:rFonts w:ascii="宋体" w:hAnsi="宋体"/>
          <w:b/>
          <w:color w:val="000000"/>
          <w:sz w:val="24"/>
        </w:rPr>
      </w:pPr>
      <w:r>
        <w:rPr>
          <w:rFonts w:hint="eastAsia" w:ascii="宋体" w:hAnsi="宋体"/>
          <w:b/>
          <w:color w:val="000000"/>
          <w:sz w:val="24"/>
        </w:rPr>
        <w:t>六、技术服务</w:t>
      </w:r>
    </w:p>
    <w:p w14:paraId="6F4DAF5A">
      <w:pPr>
        <w:spacing w:line="500" w:lineRule="exact"/>
        <w:ind w:firstLine="480" w:firstLineChars="200"/>
        <w:jc w:val="left"/>
        <w:rPr>
          <w:rFonts w:ascii="宋体" w:hAnsi="宋体"/>
          <w:color w:val="000000"/>
          <w:sz w:val="24"/>
        </w:rPr>
      </w:pPr>
      <w:r>
        <w:rPr>
          <w:rFonts w:hint="eastAsia" w:ascii="宋体" w:hAnsi="宋体"/>
          <w:color w:val="000000"/>
          <w:sz w:val="24"/>
        </w:rPr>
        <w:t>（一）技术资料</w:t>
      </w:r>
    </w:p>
    <w:p w14:paraId="639C1165">
      <w:pPr>
        <w:spacing w:line="500" w:lineRule="exact"/>
        <w:ind w:firstLine="480" w:firstLineChars="200"/>
        <w:jc w:val="left"/>
        <w:rPr>
          <w:rFonts w:ascii="宋体" w:hAnsi="宋体"/>
          <w:color w:val="000000"/>
          <w:sz w:val="24"/>
        </w:rPr>
      </w:pPr>
      <w:r>
        <w:rPr>
          <w:rFonts w:hint="eastAsia" w:ascii="宋体" w:hAnsi="宋体"/>
          <w:color w:val="000000"/>
          <w:sz w:val="24"/>
        </w:rPr>
        <w:t>（二）服务承诺</w:t>
      </w:r>
    </w:p>
    <w:p w14:paraId="2E5014A4">
      <w:pPr>
        <w:spacing w:line="500" w:lineRule="exact"/>
        <w:jc w:val="left"/>
        <w:rPr>
          <w:rFonts w:ascii="宋体" w:hAnsi="宋体"/>
          <w:b/>
          <w:color w:val="000000"/>
          <w:sz w:val="24"/>
        </w:rPr>
      </w:pPr>
      <w:r>
        <w:rPr>
          <w:rFonts w:hint="eastAsia" w:ascii="宋体" w:hAnsi="宋体"/>
          <w:b/>
          <w:color w:val="000000"/>
          <w:sz w:val="24"/>
        </w:rPr>
        <w:t>七、违约责任</w:t>
      </w:r>
    </w:p>
    <w:p w14:paraId="3E7FAF75">
      <w:pPr>
        <w:spacing w:line="500" w:lineRule="exact"/>
        <w:ind w:firstLine="480" w:firstLineChars="200"/>
        <w:jc w:val="left"/>
        <w:rPr>
          <w:rFonts w:ascii="宋体" w:hAnsi="宋体"/>
          <w:color w:val="000000"/>
          <w:sz w:val="24"/>
        </w:rPr>
      </w:pPr>
      <w:r>
        <w:rPr>
          <w:rFonts w:hint="eastAsia" w:ascii="宋体" w:hAnsi="宋体"/>
          <w:color w:val="000000"/>
          <w:sz w:val="24"/>
        </w:rPr>
        <w:t>（一）按《中华人民共和国民法典》中的相关条款执行。</w:t>
      </w:r>
    </w:p>
    <w:p w14:paraId="00183F33">
      <w:pPr>
        <w:spacing w:line="500" w:lineRule="exact"/>
        <w:ind w:firstLine="480" w:firstLineChars="200"/>
        <w:rPr>
          <w:rFonts w:ascii="宋体" w:hAnsi="宋体"/>
          <w:color w:val="000000"/>
          <w:sz w:val="24"/>
        </w:rPr>
      </w:pPr>
      <w:r>
        <w:rPr>
          <w:rFonts w:hint="eastAsia" w:ascii="宋体" w:hAnsi="宋体"/>
          <w:color w:val="000000"/>
          <w:sz w:val="24"/>
        </w:rPr>
        <w:t>（二）未按合同要求的提供服务或服务质量不能满足采购人要求，甲方有权终止合同，甚至对供方违约行为进行追究。</w:t>
      </w:r>
    </w:p>
    <w:p w14:paraId="5A1FB06A">
      <w:pPr>
        <w:spacing w:line="500" w:lineRule="exact"/>
        <w:ind w:firstLine="480" w:firstLineChars="200"/>
        <w:rPr>
          <w:rFonts w:ascii="宋体" w:hAnsi="宋体"/>
          <w:color w:val="000000"/>
          <w:sz w:val="24"/>
        </w:rPr>
      </w:pPr>
      <w:r>
        <w:rPr>
          <w:rFonts w:hint="eastAsia" w:ascii="宋体" w:hAnsi="宋体"/>
          <w:color w:val="000000"/>
          <w:sz w:val="24"/>
        </w:rPr>
        <w:t>（三）如有纠纷，双方友好协商解决，协商不成时可诉讼到甲方所在地人民法院解决。</w:t>
      </w:r>
    </w:p>
    <w:p w14:paraId="60D726D0">
      <w:pPr>
        <w:spacing w:line="500" w:lineRule="exact"/>
        <w:jc w:val="left"/>
        <w:rPr>
          <w:rFonts w:ascii="宋体" w:hAnsi="宋体"/>
          <w:b/>
          <w:color w:val="000000"/>
          <w:sz w:val="24"/>
        </w:rPr>
      </w:pPr>
      <w:r>
        <w:rPr>
          <w:rFonts w:hint="eastAsia" w:ascii="宋体" w:hAnsi="宋体"/>
          <w:b/>
          <w:color w:val="000000"/>
          <w:sz w:val="24"/>
        </w:rPr>
        <w:t>八、验收</w:t>
      </w:r>
    </w:p>
    <w:p w14:paraId="1FFEC9E7">
      <w:pPr>
        <w:spacing w:line="500" w:lineRule="exact"/>
        <w:ind w:firstLine="480" w:firstLineChars="200"/>
        <w:jc w:val="left"/>
        <w:rPr>
          <w:rFonts w:ascii="宋体" w:hAnsi="宋体"/>
          <w:color w:val="000000"/>
          <w:sz w:val="24"/>
        </w:rPr>
      </w:pPr>
      <w:r>
        <w:rPr>
          <w:rFonts w:hint="eastAsia" w:ascii="宋体" w:hAnsi="宋体"/>
          <w:color w:val="000000"/>
          <w:sz w:val="24"/>
        </w:rPr>
        <w:t>由采购人负责组织验收或者邀请有关专家、质检机构、采购代理机构共同进行验收,验收费用由成交供应商支付；验收合格须交接项目实施的全部资料。验收须以合同、磋商文件、响应文件、澄清、及国家相应的标准、规范等为依据。</w:t>
      </w:r>
    </w:p>
    <w:p w14:paraId="4AE7B5E9">
      <w:pPr>
        <w:spacing w:line="500" w:lineRule="exact"/>
        <w:jc w:val="left"/>
        <w:rPr>
          <w:rFonts w:ascii="宋体" w:hAnsi="宋体"/>
          <w:b/>
          <w:color w:val="000000"/>
          <w:sz w:val="24"/>
        </w:rPr>
      </w:pPr>
      <w:r>
        <w:rPr>
          <w:rFonts w:hint="eastAsia" w:ascii="宋体" w:hAnsi="宋体"/>
          <w:b/>
          <w:color w:val="000000"/>
          <w:sz w:val="24"/>
        </w:rPr>
        <w:t>九、其他事项</w:t>
      </w:r>
    </w:p>
    <w:p w14:paraId="58D6DD76">
      <w:pPr>
        <w:spacing w:line="500" w:lineRule="exact"/>
        <w:ind w:firstLine="480" w:firstLineChars="200"/>
        <w:jc w:val="left"/>
        <w:rPr>
          <w:rFonts w:ascii="宋体" w:hAnsi="宋体"/>
          <w:color w:val="000000"/>
          <w:sz w:val="24"/>
        </w:rPr>
      </w:pPr>
      <w:r>
        <w:rPr>
          <w:rFonts w:hint="eastAsia" w:ascii="宋体" w:hAnsi="宋体"/>
          <w:color w:val="000000"/>
          <w:sz w:val="24"/>
        </w:rPr>
        <w:t>（一）在合同的履行期间以及履行期后，可以随时检查项目的执行情况，对服务标准、服务内容进行调查核实，并对发现的问题进行处理。</w:t>
      </w:r>
    </w:p>
    <w:p w14:paraId="679FBD70">
      <w:pPr>
        <w:spacing w:line="500" w:lineRule="exact"/>
        <w:ind w:left="105" w:leftChars="50" w:firstLine="360" w:firstLineChars="150"/>
        <w:jc w:val="left"/>
        <w:rPr>
          <w:rFonts w:ascii="宋体" w:hAnsi="宋体"/>
          <w:color w:val="000000"/>
          <w:sz w:val="24"/>
        </w:rPr>
      </w:pPr>
      <w:r>
        <w:rPr>
          <w:rFonts w:hint="eastAsia" w:ascii="宋体" w:hAnsi="宋体"/>
          <w:color w:val="000000"/>
          <w:sz w:val="24"/>
        </w:rPr>
        <w:t>（二）</w:t>
      </w:r>
      <w:r>
        <w:rPr>
          <w:rFonts w:hint="eastAsia" w:ascii="宋体" w:hAnsi="宋体"/>
          <w:sz w:val="24"/>
        </w:rPr>
        <w:t>本合同一式六份，甲方四份，乙方一份，采购</w:t>
      </w:r>
      <w:r>
        <w:rPr>
          <w:rFonts w:ascii="宋体" w:hAnsi="宋体"/>
          <w:sz w:val="24"/>
        </w:rPr>
        <w:t>代理机构</w:t>
      </w:r>
      <w:r>
        <w:rPr>
          <w:rFonts w:hint="eastAsia" w:ascii="宋体" w:hAnsi="宋体"/>
          <w:sz w:val="24"/>
        </w:rPr>
        <w:t>一份，甲乙双方签字盖章后生效。</w:t>
      </w:r>
    </w:p>
    <w:p w14:paraId="1383482A">
      <w:pPr>
        <w:spacing w:line="500" w:lineRule="exact"/>
        <w:ind w:firstLine="480" w:firstLineChars="200"/>
        <w:jc w:val="left"/>
        <w:rPr>
          <w:rFonts w:ascii="宋体" w:hAnsi="宋体"/>
          <w:color w:val="000000"/>
          <w:sz w:val="24"/>
          <w:highlight w:val="none"/>
        </w:rPr>
      </w:pPr>
      <w:r>
        <w:rPr>
          <w:rFonts w:hint="eastAsia" w:ascii="宋体" w:hAnsi="宋体"/>
          <w:color w:val="000000"/>
          <w:sz w:val="24"/>
        </w:rPr>
        <w:t>（三）磋商</w:t>
      </w:r>
      <w:r>
        <w:rPr>
          <w:rFonts w:hint="eastAsia" w:ascii="宋体" w:hAnsi="宋体"/>
          <w:bCs/>
          <w:color w:val="000000"/>
          <w:sz w:val="24"/>
        </w:rPr>
        <w:t>文件、磋商响应文件也是合同的组成部分，合同中未约定的以</w:t>
      </w:r>
      <w:r>
        <w:rPr>
          <w:rFonts w:hint="eastAsia" w:ascii="宋体" w:hAnsi="宋体"/>
          <w:color w:val="000000"/>
          <w:sz w:val="24"/>
        </w:rPr>
        <w:t>磋商</w:t>
      </w:r>
      <w:r>
        <w:rPr>
          <w:rFonts w:hint="eastAsia" w:ascii="宋体" w:hAnsi="宋体"/>
          <w:bCs/>
          <w:color w:val="000000"/>
          <w:sz w:val="24"/>
        </w:rPr>
        <w:t>文件、磋商响应文件为准</w:t>
      </w:r>
      <w:r>
        <w:rPr>
          <w:rFonts w:hint="eastAsia" w:ascii="宋体" w:hAnsi="宋体"/>
          <w:bCs/>
          <w:color w:val="000000"/>
          <w:sz w:val="24"/>
          <w:highlight w:val="none"/>
        </w:rPr>
        <w:t>。</w:t>
      </w:r>
    </w:p>
    <w:p w14:paraId="6F4C8397">
      <w:pPr>
        <w:spacing w:line="500" w:lineRule="exact"/>
        <w:ind w:firstLine="600" w:firstLineChars="250"/>
        <w:jc w:val="left"/>
        <w:rPr>
          <w:rFonts w:ascii="宋体" w:hAnsi="宋体"/>
          <w:color w:val="000000"/>
          <w:sz w:val="24"/>
          <w:highlight w:val="none"/>
        </w:rPr>
      </w:pPr>
    </w:p>
    <w:p w14:paraId="175DAA7C">
      <w:pPr>
        <w:spacing w:line="500" w:lineRule="exact"/>
        <w:ind w:firstLine="600" w:firstLineChars="250"/>
        <w:jc w:val="left"/>
        <w:rPr>
          <w:rFonts w:ascii="宋体" w:hAnsi="宋体"/>
          <w:color w:val="000000"/>
          <w:sz w:val="24"/>
          <w:highlight w:val="none"/>
        </w:rPr>
      </w:pPr>
      <w:r>
        <w:rPr>
          <w:rFonts w:hint="eastAsia" w:ascii="宋体" w:hAnsi="宋体"/>
          <w:color w:val="000000"/>
          <w:sz w:val="24"/>
          <w:highlight w:val="none"/>
        </w:rPr>
        <w:t xml:space="preserve">合同签订地点：   </w:t>
      </w:r>
    </w:p>
    <w:p w14:paraId="4DF6B8BC">
      <w:pPr>
        <w:spacing w:line="500" w:lineRule="exact"/>
        <w:ind w:firstLine="600" w:firstLineChars="250"/>
        <w:jc w:val="left"/>
        <w:rPr>
          <w:rFonts w:ascii="宋体" w:hAnsi="宋体"/>
          <w:color w:val="000000"/>
          <w:sz w:val="24"/>
          <w:highlight w:val="none"/>
        </w:rPr>
      </w:pPr>
      <w:r>
        <w:rPr>
          <w:rFonts w:hint="eastAsia" w:ascii="宋体" w:hAnsi="宋体"/>
          <w:color w:val="000000"/>
          <w:sz w:val="24"/>
          <w:highlight w:val="none"/>
        </w:rPr>
        <w:t>合同签订时间：    年   月    日</w:t>
      </w:r>
    </w:p>
    <w:p w14:paraId="703DDF0D">
      <w:pPr>
        <w:spacing w:line="500" w:lineRule="exact"/>
        <w:jc w:val="left"/>
        <w:rPr>
          <w:rFonts w:ascii="宋体" w:hAnsi="宋体"/>
          <w:color w:val="000000"/>
          <w:sz w:val="24"/>
          <w:highlight w:val="none"/>
        </w:rPr>
      </w:pPr>
      <w:r>
        <w:rPr>
          <w:rFonts w:hint="eastAsia" w:ascii="宋体" w:hAnsi="宋体"/>
          <w:color w:val="000000"/>
          <w:sz w:val="24"/>
          <w:highlight w:val="none"/>
        </w:rPr>
        <w:t xml:space="preserve">甲    方                          </w:t>
      </w:r>
      <w:r>
        <w:rPr>
          <w:rFonts w:ascii="宋体" w:hAnsi="宋体"/>
          <w:color w:val="000000"/>
          <w:sz w:val="24"/>
          <w:highlight w:val="none"/>
        </w:rPr>
        <w:t xml:space="preserve">  </w:t>
      </w:r>
      <w:r>
        <w:rPr>
          <w:rFonts w:hint="eastAsia" w:ascii="宋体" w:hAnsi="宋体"/>
          <w:color w:val="000000"/>
          <w:sz w:val="24"/>
          <w:highlight w:val="none"/>
        </w:rPr>
        <w:t xml:space="preserve"> 乙    方</w:t>
      </w:r>
    </w:p>
    <w:p w14:paraId="6C1D2561">
      <w:pPr>
        <w:spacing w:line="500" w:lineRule="exact"/>
        <w:jc w:val="left"/>
        <w:rPr>
          <w:rFonts w:ascii="宋体" w:hAnsi="宋体"/>
          <w:color w:val="000000"/>
          <w:sz w:val="24"/>
          <w:highlight w:val="none"/>
        </w:rPr>
      </w:pPr>
      <w:r>
        <w:rPr>
          <w:rFonts w:hint="eastAsia" w:ascii="宋体" w:hAnsi="宋体"/>
          <w:color w:val="000000"/>
          <w:sz w:val="24"/>
          <w:highlight w:val="none"/>
        </w:rPr>
        <w:t xml:space="preserve">单位名称：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 xml:space="preserve">   </w:t>
      </w:r>
      <w:r>
        <w:rPr>
          <w:rFonts w:ascii="宋体" w:hAnsi="宋体"/>
          <w:color w:val="000000"/>
          <w:sz w:val="24"/>
          <w:highlight w:val="none"/>
        </w:rPr>
        <w:t xml:space="preserve">  </w:t>
      </w:r>
      <w:r>
        <w:rPr>
          <w:rFonts w:hint="eastAsia" w:ascii="宋体" w:hAnsi="宋体"/>
          <w:color w:val="000000"/>
          <w:sz w:val="24"/>
          <w:highlight w:val="none"/>
        </w:rPr>
        <w:t xml:space="preserve">单位名称： </w:t>
      </w:r>
    </w:p>
    <w:p w14:paraId="2A1AC2B0">
      <w:pPr>
        <w:spacing w:line="500" w:lineRule="exact"/>
        <w:jc w:val="left"/>
        <w:rPr>
          <w:rFonts w:ascii="宋体" w:hAnsi="宋体"/>
          <w:color w:val="000000"/>
          <w:sz w:val="24"/>
          <w:highlight w:val="none"/>
        </w:rPr>
      </w:pPr>
      <w:r>
        <w:rPr>
          <w:rFonts w:hint="eastAsia" w:ascii="宋体" w:hAnsi="宋体"/>
          <w:color w:val="000000"/>
          <w:sz w:val="24"/>
          <w:highlight w:val="none"/>
        </w:rPr>
        <w:t xml:space="preserve">地   址：  </w:t>
      </w:r>
      <w:r>
        <w:rPr>
          <w:rFonts w:hint="eastAsia" w:ascii="宋体" w:hAnsi="宋体"/>
          <w:color w:val="000000"/>
          <w:sz w:val="24"/>
          <w:highlight w:val="none"/>
        </w:rPr>
        <w:tab/>
      </w:r>
      <w:r>
        <w:rPr>
          <w:rFonts w:hint="eastAsia" w:ascii="宋体" w:hAnsi="宋体"/>
          <w:color w:val="000000"/>
          <w:sz w:val="24"/>
          <w:highlight w:val="none"/>
        </w:rPr>
        <w:t xml:space="preserve">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 xml:space="preserve">  地    址：</w:t>
      </w:r>
    </w:p>
    <w:p w14:paraId="3F52C855">
      <w:pPr>
        <w:spacing w:line="500" w:lineRule="exact"/>
        <w:jc w:val="left"/>
        <w:rPr>
          <w:rFonts w:ascii="宋体" w:hAnsi="宋体"/>
          <w:color w:val="000000"/>
          <w:sz w:val="24"/>
          <w:highlight w:val="none"/>
        </w:rPr>
      </w:pPr>
    </w:p>
    <w:p w14:paraId="39E46DF0">
      <w:pPr>
        <w:spacing w:line="500" w:lineRule="exact"/>
        <w:jc w:val="left"/>
        <w:rPr>
          <w:rFonts w:ascii="宋体" w:hAnsi="宋体"/>
          <w:color w:val="000000"/>
          <w:sz w:val="24"/>
          <w:highlight w:val="none"/>
        </w:rPr>
      </w:pPr>
      <w:r>
        <w:rPr>
          <w:rFonts w:hint="eastAsia" w:ascii="宋体" w:hAnsi="宋体"/>
          <w:color w:val="000000"/>
          <w:sz w:val="24"/>
          <w:highlight w:val="none"/>
        </w:rPr>
        <w:t xml:space="preserve">法人代表：                        </w:t>
      </w:r>
      <w:r>
        <w:rPr>
          <w:rFonts w:ascii="宋体" w:hAnsi="宋体"/>
          <w:color w:val="000000"/>
          <w:sz w:val="24"/>
          <w:highlight w:val="none"/>
        </w:rPr>
        <w:t xml:space="preserve">  </w:t>
      </w:r>
      <w:r>
        <w:rPr>
          <w:rFonts w:hint="eastAsia" w:ascii="宋体" w:hAnsi="宋体"/>
          <w:color w:val="000000"/>
          <w:sz w:val="24"/>
          <w:highlight w:val="none"/>
        </w:rPr>
        <w:t xml:space="preserve"> 法人代表： </w:t>
      </w:r>
    </w:p>
    <w:p w14:paraId="2E5F8AE8">
      <w:pPr>
        <w:spacing w:line="500" w:lineRule="exact"/>
        <w:jc w:val="left"/>
        <w:rPr>
          <w:rFonts w:ascii="宋体" w:hAnsi="宋体"/>
          <w:color w:val="000000"/>
          <w:sz w:val="24"/>
          <w:highlight w:val="none"/>
        </w:rPr>
      </w:pPr>
    </w:p>
    <w:p w14:paraId="6107AC11">
      <w:pPr>
        <w:spacing w:line="500" w:lineRule="exact"/>
        <w:jc w:val="left"/>
        <w:rPr>
          <w:rFonts w:ascii="宋体" w:hAnsi="宋体"/>
          <w:color w:val="000000"/>
          <w:sz w:val="24"/>
          <w:highlight w:val="none"/>
        </w:rPr>
      </w:pPr>
      <w:r>
        <w:rPr>
          <w:rFonts w:hint="eastAsia" w:ascii="宋体" w:hAnsi="宋体"/>
          <w:color w:val="000000"/>
          <w:sz w:val="24"/>
          <w:highlight w:val="none"/>
        </w:rPr>
        <w:t xml:space="preserve">联系电话：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ascii="宋体" w:hAnsi="宋体"/>
          <w:color w:val="000000"/>
          <w:sz w:val="24"/>
          <w:highlight w:val="none"/>
        </w:rPr>
        <w:t xml:space="preserve">  </w:t>
      </w:r>
      <w:r>
        <w:rPr>
          <w:rFonts w:hint="eastAsia" w:ascii="宋体" w:hAnsi="宋体"/>
          <w:color w:val="000000"/>
          <w:sz w:val="24"/>
          <w:highlight w:val="none"/>
        </w:rPr>
        <w:t xml:space="preserve">联系电话： </w:t>
      </w:r>
    </w:p>
    <w:p w14:paraId="29C31366">
      <w:pPr>
        <w:spacing w:line="500" w:lineRule="exact"/>
        <w:jc w:val="left"/>
        <w:rPr>
          <w:rFonts w:ascii="宋体" w:hAnsi="宋体"/>
          <w:color w:val="000000"/>
          <w:sz w:val="24"/>
          <w:highlight w:val="none"/>
        </w:rPr>
      </w:pPr>
      <w:r>
        <w:rPr>
          <w:rFonts w:hint="eastAsia" w:ascii="宋体" w:hAnsi="宋体"/>
          <w:color w:val="000000"/>
          <w:sz w:val="24"/>
          <w:highlight w:val="none"/>
        </w:rPr>
        <w:t xml:space="preserve">开 户 行：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ascii="宋体" w:hAnsi="宋体"/>
          <w:color w:val="000000"/>
          <w:sz w:val="24"/>
          <w:highlight w:val="none"/>
        </w:rPr>
        <w:t xml:space="preserve">  </w:t>
      </w:r>
      <w:r>
        <w:rPr>
          <w:rFonts w:hint="eastAsia" w:ascii="宋体" w:hAnsi="宋体"/>
          <w:color w:val="000000"/>
          <w:sz w:val="24"/>
          <w:highlight w:val="none"/>
        </w:rPr>
        <w:t xml:space="preserve">开 户 行： </w:t>
      </w:r>
    </w:p>
    <w:p w14:paraId="16D4333F">
      <w:r>
        <w:rPr>
          <w:rFonts w:hint="eastAsia" w:ascii="宋体" w:hAnsi="宋体"/>
          <w:color w:val="000000"/>
          <w:sz w:val="24"/>
          <w:highlight w:val="none"/>
        </w:rPr>
        <w:t xml:space="preserve">账    号：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 xml:space="preserve"> </w:t>
      </w:r>
      <w:r>
        <w:rPr>
          <w:rFonts w:hint="eastAsia" w:ascii="宋体" w:hAnsi="宋体"/>
          <w:color w:val="000000"/>
          <w:sz w:val="24"/>
          <w:highlight w:val="none"/>
        </w:rPr>
        <w:tab/>
      </w:r>
      <w:r>
        <w:rPr>
          <w:rFonts w:ascii="宋体" w:hAnsi="宋体"/>
          <w:color w:val="000000"/>
          <w:sz w:val="24"/>
          <w:highlight w:val="none"/>
        </w:rPr>
        <w:t xml:space="preserve">  </w:t>
      </w:r>
      <w:r>
        <w:rPr>
          <w:rFonts w:hint="eastAsia" w:ascii="宋体" w:hAnsi="宋体"/>
          <w:color w:val="000000"/>
          <w:sz w:val="24"/>
          <w:highlight w:val="none"/>
        </w:rPr>
        <w:t>账    号：</w:t>
      </w:r>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507D2">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56F0A">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46656F0A">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9E8FB">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0349E8FB">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20864D6E"/>
    <w:rsid w:val="32E30E50"/>
    <w:rsid w:val="72CC4419"/>
    <w:rsid w:val="7D866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仿宋_GB2312" w:cs="Times New Roman"/>
      <w:b/>
      <w:kern w:val="44"/>
      <w:sz w:val="44"/>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Note Heading"/>
    <w:basedOn w:val="1"/>
    <w:next w:val="1"/>
    <w:qFormat/>
    <w:uiPriority w:val="99"/>
    <w:pPr>
      <w:jc w:val="center"/>
    </w:pPr>
  </w:style>
  <w:style w:type="paragraph" w:styleId="5">
    <w:name w:val="Body Text"/>
    <w:basedOn w:val="1"/>
    <w:next w:val="1"/>
    <w:qFormat/>
    <w:uiPriority w:val="0"/>
    <w:rPr>
      <w:color w:val="993300"/>
      <w:sz w:val="24"/>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1034</Words>
  <Characters>1034</Characters>
  <Lines>11</Lines>
  <Paragraphs>3</Paragraphs>
  <TotalTime>0</TotalTime>
  <ScaleCrop>false</ScaleCrop>
  <LinksUpToDate>false</LinksUpToDate>
  <CharactersWithSpaces>1243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2026-08-11T04:47:10Z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2B13D543E81B4760AF6D0E764E685C92_11</vt:lpwstr>
  </property>
  <property fmtid="{D5CDD505-2E9C-101B-9397-08002B2CF9AE}" pid="4" name="KSOTemplateDocerSaveRecord">
    <vt:lpwstr>eyJoZGlkIjoiOGFlZDBjMTkxMjAyY2VhMDJmNjJkYjY5NWY5ZGZmNGMiLCJ1c2VySWQiOiI0NTE5NDQwNTQifQ==</vt:lpwstr>
  </property>
</Properties>
</file>