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版本号：DQA-2026049-ZB20260605001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购买理化实验室耗材项目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DQA-2026049-ZB</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购买理化实验室耗材项目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DQA-2026049-ZB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购买理化实验室耗材项目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刑侦总队理化实验室耗材采购，详见采购需求。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1、主体资格证明文件：提供有效存续的企业营业执照（副本）/事业单位法人证书/专业服务机构执业许可证/民办非企业单位登记证书等主体资格证明文件，自然人投标提供其身份证明文件。</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省公安厅机关经办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029-86166900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采购包1：196,367.00元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采购包1保证金金额：3,800.00元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银行账号：52880188000160614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制定的《招标代理服务收费管理暂行办法》（计价格[2002]1980号）及国家发展改革委办公厅制定的《关于招标代理服务收费有关问题的通知》（发改办价格[2003]857号）等相关规定核算服务费。（核算后低于6000元按6000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省公安厅机关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刑侦总队理化实验室耗材采购，详见采购需求。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196,367.00</w:t>
      </w:r>
    </w:p>
    <w:p>
      <w:pPr>
        <w:pStyle w:val="null3"/>
      </w:pPr>
      <w:r>
        <w:rPr>
          <w:rFonts w:ascii="仿宋_GB2312" w:hAnsi="仿宋_GB2312" w:cs="仿宋_GB2312" w:eastAsia="仿宋_GB2312"/>
        </w:rPr>
        <w:t>采购包最高限价（元）: 196,367.00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196,367.00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00"/>
              </w:rPr>
              <w:t>一、采购清单</w:t>
            </w:r>
          </w:p>
          <w:tbl>
            <w:tblPr>
              <w:tblBorders>
                <w:top w:val="none" w:color="000000" w:sz="4"/>
                <w:left w:val="none" w:color="000000" w:sz="4"/>
                <w:bottom w:val="none" w:color="000000" w:sz="4"/>
                <w:right w:val="none" w:color="000000" w:sz="4"/>
                <w:insideH w:val="none"/>
                <w:insideV w:val="none"/>
              </w:tblBorders>
            </w:tblPr>
            <w:tblGrid>
              <w:gridCol w:w="158"/>
              <w:gridCol w:w="370"/>
              <w:gridCol w:w="307"/>
              <w:gridCol w:w="325"/>
              <w:gridCol w:w="239"/>
              <w:gridCol w:w="1155"/>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货物名称</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w:t>
                  </w:r>
                </w:p>
              </w:tc>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技术参数要求</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氦气</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40L/瓶</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纯度</w:t>
                  </w:r>
                  <w:r>
                    <w:rPr>
                      <w:rFonts w:ascii="仿宋_GB2312" w:hAnsi="仿宋_GB2312" w:cs="仿宋_GB2312" w:eastAsia="仿宋_GB2312"/>
                      <w:sz w:val="21"/>
                      <w:color w:val="000000"/>
                    </w:rPr>
                    <w:t>≥99.999%</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液氮</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180L/瓶</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纯度</w:t>
                  </w:r>
                  <w:r>
                    <w:rPr>
                      <w:rFonts w:ascii="仿宋_GB2312" w:hAnsi="仿宋_GB2312" w:cs="仿宋_GB2312" w:eastAsia="仿宋_GB2312"/>
                      <w:sz w:val="21"/>
                      <w:color w:val="000000"/>
                    </w:rPr>
                    <w:t>≥99.999%</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氮气</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40L/瓶</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纯度</w:t>
                  </w:r>
                  <w:r>
                    <w:rPr>
                      <w:rFonts w:ascii="仿宋_GB2312" w:hAnsi="仿宋_GB2312" w:cs="仿宋_GB2312" w:eastAsia="仿宋_GB2312"/>
                      <w:sz w:val="21"/>
                      <w:color w:val="000000"/>
                    </w:rPr>
                    <w:t>≥99.999%</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40L/瓶</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纯度</w:t>
                  </w:r>
                  <w:r>
                    <w:rPr>
                      <w:rFonts w:ascii="仿宋_GB2312" w:hAnsi="仿宋_GB2312" w:cs="仿宋_GB2312" w:eastAsia="仿宋_GB2312"/>
                      <w:sz w:val="21"/>
                      <w:color w:val="000000"/>
                    </w:rPr>
                    <w:t>≥99.999%</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软化盐</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10Kg/包</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氯化钠含量</w:t>
                  </w:r>
                  <w:r>
                    <w:rPr>
                      <w:rFonts w:ascii="仿宋_GB2312" w:hAnsi="仿宋_GB2312" w:cs="仿宋_GB2312" w:eastAsia="仿宋_GB2312"/>
                      <w:sz w:val="21"/>
                      <w:color w:val="000000"/>
                    </w:rPr>
                    <w:t>≥99%，软水机专用</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高压金属软管</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1米/条</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不含接头，长度</w:t>
                  </w:r>
                  <w:r>
                    <w:rPr>
                      <w:rFonts w:ascii="仿宋_GB2312" w:hAnsi="仿宋_GB2312" w:cs="仿宋_GB2312" w:eastAsia="仿宋_GB2312"/>
                      <w:sz w:val="21"/>
                      <w:color w:val="000000"/>
                    </w:rPr>
                    <w:t>36寸，耐压15Mpa  进出气1/4NPT内螺纹。</w:t>
                  </w:r>
                </w:p>
                <w:p>
                  <w:pPr>
                    <w:pStyle w:val="null3"/>
                    <w:jc w:val="both"/>
                  </w:pPr>
                  <w:r>
                    <w:rPr>
                      <w:rFonts w:ascii="仿宋_GB2312" w:hAnsi="仿宋_GB2312" w:cs="仿宋_GB2312" w:eastAsia="仿宋_GB2312"/>
                      <w:sz w:val="21"/>
                      <w:color w:val="000000"/>
                    </w:rPr>
                    <w:t>包含更换安装服务。</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元素分析仪检测杯</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100个/包</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材质高密度聚乙烯，容量</w:t>
                  </w:r>
                  <w:r>
                    <w:rPr>
                      <w:rFonts w:ascii="仿宋_GB2312" w:hAnsi="仿宋_GB2312" w:cs="仿宋_GB2312" w:eastAsia="仿宋_GB2312"/>
                      <w:sz w:val="21"/>
                      <w:color w:val="000000"/>
                    </w:rPr>
                    <w:t>12ml，适用于赛默飞Niton XL3t 960手持式元素分析仪。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元素分析仪检测膜</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500张/盒</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材质聚丙烯薄膜，宽度</w:t>
                  </w:r>
                  <w:r>
                    <w:rPr>
                      <w:rFonts w:ascii="仿宋_GB2312" w:hAnsi="仿宋_GB2312" w:cs="仿宋_GB2312" w:eastAsia="仿宋_GB2312"/>
                      <w:sz w:val="21"/>
                      <w:color w:val="000000"/>
                    </w:rPr>
                    <w:t>63.5mm，适用于赛默飞Niton XL3t 960手持式元素分析仪。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衬管</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5支/包</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精密衬管：内径</w:t>
                  </w:r>
                  <w:r>
                    <w:rPr>
                      <w:rFonts w:ascii="仿宋_GB2312" w:hAnsi="仿宋_GB2312" w:cs="仿宋_GB2312" w:eastAsia="仿宋_GB2312"/>
                      <w:sz w:val="21"/>
                      <w:color w:val="000000"/>
                    </w:rPr>
                    <w:t>4mm，长度78.5mm，适用于赛默飞ISQ气质联用仪。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密封圈</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10个/包</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O</w:t>
                  </w:r>
                  <w:r>
                    <w:rPr>
                      <w:rFonts w:ascii="仿宋_GB2312" w:hAnsi="仿宋_GB2312" w:cs="仿宋_GB2312" w:eastAsia="仿宋_GB2312"/>
                      <w:sz w:val="21"/>
                      <w:color w:val="000000"/>
                    </w:rPr>
                    <w:t>形</w:t>
                  </w:r>
                  <w:r>
                    <w:rPr>
                      <w:rFonts w:ascii="仿宋_GB2312" w:hAnsi="仿宋_GB2312" w:cs="仿宋_GB2312" w:eastAsia="仿宋_GB2312"/>
                      <w:sz w:val="21"/>
                      <w:color w:val="000000"/>
                    </w:rPr>
                    <w:t>密封圈，环形截面在受压时产生径向扩张，填充接触面的微观间隙形成密封屏障。采用非粘性材料的碳氟化合物</w:t>
                  </w:r>
                  <w:r>
                    <w:rPr>
                      <w:rFonts w:ascii="仿宋_GB2312" w:hAnsi="仿宋_GB2312" w:cs="仿宋_GB2312" w:eastAsia="仿宋_GB2312"/>
                      <w:sz w:val="21"/>
                      <w:color w:val="000000"/>
                    </w:rPr>
                    <w:t>/氟橡胶制成，有效减少样品残留对密封性能的影响。</w:t>
                  </w:r>
                  <w:r>
                    <w:rPr>
                      <w:rFonts w:ascii="仿宋_GB2312" w:hAnsi="仿宋_GB2312" w:cs="仿宋_GB2312" w:eastAsia="仿宋_GB2312"/>
                      <w:sz w:val="21"/>
                      <w:color w:val="000000"/>
                    </w:rPr>
                    <w:t>适用于安捷伦</w:t>
                  </w:r>
                  <w:r>
                    <w:rPr>
                      <w:rFonts w:ascii="仿宋_GB2312" w:hAnsi="仿宋_GB2312" w:cs="仿宋_GB2312" w:eastAsia="仿宋_GB2312"/>
                      <w:sz w:val="21"/>
                      <w:color w:val="000000"/>
                    </w:rPr>
                    <w:t>7890B\5977A气质联用仪。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进样口隔垫</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50个/包</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流失与温度优化隔垫适用于分流</w:t>
                  </w:r>
                  <w:r>
                    <w:rPr>
                      <w:rFonts w:ascii="仿宋_GB2312" w:hAnsi="仿宋_GB2312" w:cs="仿宋_GB2312" w:eastAsia="仿宋_GB2312"/>
                      <w:sz w:val="21"/>
                      <w:color w:val="000000"/>
                    </w:rPr>
                    <w:t>/不分流进样口、程序升温气化进样口和多模式进样口。适用进样口温度高达 400℃。经过预老化，即取即用。</w:t>
                  </w:r>
                  <w:r>
                    <w:rPr>
                      <w:rFonts w:ascii="仿宋_GB2312" w:hAnsi="仿宋_GB2312" w:cs="仿宋_GB2312" w:eastAsia="仿宋_GB2312"/>
                      <w:sz w:val="21"/>
                      <w:color w:val="000000"/>
                    </w:rPr>
                    <w:t>适用于安捷伦</w:t>
                  </w:r>
                  <w:r>
                    <w:rPr>
                      <w:rFonts w:ascii="仿宋_GB2312" w:hAnsi="仿宋_GB2312" w:cs="仿宋_GB2312" w:eastAsia="仿宋_GB2312"/>
                      <w:sz w:val="21"/>
                      <w:color w:val="000000"/>
                    </w:rPr>
                    <w:t>7890B\5977A气质联用仪。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离子色谱进样瓶</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100个/包</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自动进样器样品瓶套件，适用于赛默飞</w:t>
                  </w:r>
                  <w:r>
                    <w:rPr>
                      <w:rFonts w:ascii="仿宋_GB2312" w:hAnsi="仿宋_GB2312" w:cs="仿宋_GB2312" w:eastAsia="仿宋_GB2312"/>
                      <w:sz w:val="21"/>
                      <w:color w:val="000000"/>
                    </w:rPr>
                    <w:t>AS-AP 自动进样器</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2.0ml进样瓶</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100只/盒</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2ml标准螺口进样瓶, 适用于赛默飞、安捷伦等色谱/质谱仪器的进样器搭配使用。</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进样瓶盖</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100个/盒</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PTFE/硅胶垫片，密封耐用，包括瓶盖和垫片</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RO柱</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纯水机耗材反渗透膜，适用于赛默飞</w:t>
                  </w:r>
                  <w:r>
                    <w:rPr>
                      <w:rFonts w:ascii="仿宋_GB2312" w:hAnsi="仿宋_GB2312" w:cs="仿宋_GB2312" w:eastAsia="仿宋_GB2312"/>
                      <w:sz w:val="21"/>
                      <w:color w:val="000000"/>
                    </w:rPr>
                    <w:t>LabTower EDI纯水仪。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超纯化离子交换柱</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纯水机耗材超纯化离子交换柱，适用于赛默飞</w:t>
                  </w:r>
                  <w:r>
                    <w:rPr>
                      <w:rFonts w:ascii="仿宋_GB2312" w:hAnsi="仿宋_GB2312" w:cs="仿宋_GB2312" w:eastAsia="仿宋_GB2312"/>
                      <w:sz w:val="21"/>
                      <w:color w:val="000000"/>
                    </w:rPr>
                    <w:t>LabTower EDI纯水仪。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终端</w:t>
                  </w:r>
                  <w:r>
                    <w:rPr>
                      <w:rFonts w:ascii="仿宋_GB2312" w:hAnsi="仿宋_GB2312" w:cs="仿宋_GB2312" w:eastAsia="仿宋_GB2312"/>
                      <w:sz w:val="21"/>
                      <w:color w:val="000000"/>
                    </w:rPr>
                    <w:t>0.2um微滤器</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纯水机耗材</w:t>
                  </w:r>
                  <w:r>
                    <w:rPr>
                      <w:rFonts w:ascii="仿宋_GB2312" w:hAnsi="仿宋_GB2312" w:cs="仿宋_GB2312" w:eastAsia="仿宋_GB2312"/>
                      <w:sz w:val="21"/>
                      <w:color w:val="000000"/>
                    </w:rPr>
                    <w:t>0.2um无菌过滤器，适用于赛默飞LabTower EDI纯水仪。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手动单道移液器（核心产品）</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0.5-10μL</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1、量程0.5-10ul，可与大多数主流品牌的10ul吸头兼容；</w:t>
                  </w:r>
                </w:p>
                <w:p>
                  <w:pPr>
                    <w:pStyle w:val="null3"/>
                    <w:jc w:val="both"/>
                  </w:pPr>
                  <w:r>
                    <w:rPr>
                      <w:rFonts w:ascii="仿宋_GB2312" w:hAnsi="仿宋_GB2312" w:cs="仿宋_GB2312" w:eastAsia="仿宋_GB2312"/>
                      <w:sz w:val="21"/>
                      <w:color w:val="000000"/>
                    </w:rPr>
                    <w:t>2、采用轻巧的弹簧设计，吸液和排液操作力小，能有效减少手部疲劳；</w:t>
                  </w:r>
                </w:p>
                <w:p>
                  <w:pPr>
                    <w:pStyle w:val="null3"/>
                    <w:jc w:val="both"/>
                  </w:pPr>
                  <w:r>
                    <w:rPr>
                      <w:rFonts w:ascii="仿宋_GB2312" w:hAnsi="仿宋_GB2312" w:cs="仿宋_GB2312" w:eastAsia="仿宋_GB2312"/>
                      <w:sz w:val="21"/>
                      <w:color w:val="000000"/>
                    </w:rPr>
                    <w:t>3、量程锁设计可防止体积被意外更改，移液安全有保证。</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手动单道移液器（核心产品）</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20-200μL</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1、量程20-200ul，可与大多数主流品牌的200ul吸头兼容；</w:t>
                  </w:r>
                </w:p>
                <w:p>
                  <w:pPr>
                    <w:pStyle w:val="null3"/>
                    <w:jc w:val="both"/>
                  </w:pPr>
                  <w:r>
                    <w:rPr>
                      <w:rFonts w:ascii="仿宋_GB2312" w:hAnsi="仿宋_GB2312" w:cs="仿宋_GB2312" w:eastAsia="仿宋_GB2312"/>
                      <w:sz w:val="21"/>
                      <w:color w:val="000000"/>
                    </w:rPr>
                    <w:t>2、采用轻巧的弹簧设计，吸液和排液操作力小，能有效减少手部疲劳；</w:t>
                  </w:r>
                </w:p>
                <w:p>
                  <w:pPr>
                    <w:pStyle w:val="null3"/>
                    <w:jc w:val="both"/>
                  </w:pPr>
                  <w:r>
                    <w:rPr>
                      <w:rFonts w:ascii="仿宋_GB2312" w:hAnsi="仿宋_GB2312" w:cs="仿宋_GB2312" w:eastAsia="仿宋_GB2312"/>
                      <w:sz w:val="21"/>
                      <w:color w:val="000000"/>
                    </w:rPr>
                    <w:t>3、量程锁设计可防止体积被意外更改，移液安全有保证。</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手动单道移液器（核心产品）</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100-1000μL</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1、量程100-1000ul，可与大多数主流品牌的1000ul吸头兼容；</w:t>
                  </w:r>
                </w:p>
                <w:p>
                  <w:pPr>
                    <w:pStyle w:val="null3"/>
                    <w:jc w:val="both"/>
                  </w:pPr>
                  <w:r>
                    <w:rPr>
                      <w:rFonts w:ascii="仿宋_GB2312" w:hAnsi="仿宋_GB2312" w:cs="仿宋_GB2312" w:eastAsia="仿宋_GB2312"/>
                      <w:sz w:val="21"/>
                      <w:color w:val="000000"/>
                    </w:rPr>
                    <w:t>2、采用轻巧的弹簧设计，吸液和排液操作力小，能有效减少手部疲劳；</w:t>
                  </w:r>
                </w:p>
                <w:p>
                  <w:pPr>
                    <w:pStyle w:val="null3"/>
                    <w:jc w:val="both"/>
                  </w:pPr>
                  <w:r>
                    <w:rPr>
                      <w:rFonts w:ascii="仿宋_GB2312" w:hAnsi="仿宋_GB2312" w:cs="仿宋_GB2312" w:eastAsia="仿宋_GB2312"/>
                      <w:sz w:val="21"/>
                      <w:color w:val="000000"/>
                    </w:rPr>
                    <w:t>3、量程锁设计可防止体积被意外更改，移液安全有保证。</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10ml圆底连盖离心管</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100个/包</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可用于最高转速</w:t>
                  </w:r>
                  <w:r>
                    <w:rPr>
                      <w:rFonts w:ascii="仿宋_GB2312" w:hAnsi="仿宋_GB2312" w:cs="仿宋_GB2312" w:eastAsia="仿宋_GB2312"/>
                      <w:sz w:val="21"/>
                      <w:color w:val="000000"/>
                    </w:rPr>
                    <w:t>8000×g的离心机上，温度范围-80℃至121℃。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棉线滤芯</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10英寸</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能去除液体中的悬浮物、微粒等，适用于自来水预处理。</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PP棉滤芯</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10英寸</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能去除液体中的悬浮物、微粒等，适用于自来水预处理。</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活性炭滤芯</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10英寸</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能去除液体中的悬浮物、微粒等，适用于自来水预处理。</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水箱空气过滤器</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用于过滤进入水储罐的空气，去除可能降低所存储的纯水质量的空气污染物。</w:t>
                  </w:r>
                  <w:r>
                    <w:rPr>
                      <w:rFonts w:ascii="仿宋_GB2312" w:hAnsi="仿宋_GB2312" w:cs="仿宋_GB2312" w:eastAsia="仿宋_GB2312"/>
                      <w:sz w:val="21"/>
                      <w:color w:val="000000"/>
                    </w:rPr>
                    <w:t>适用于密理博</w:t>
                  </w:r>
                  <w:r>
                    <w:rPr>
                      <w:rFonts w:ascii="仿宋_GB2312" w:hAnsi="仿宋_GB2312" w:cs="仿宋_GB2312" w:eastAsia="仿宋_GB2312"/>
                      <w:sz w:val="21"/>
                      <w:color w:val="000000"/>
                    </w:rPr>
                    <w:t>Elix Essontial 10纯水机。</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预处理柱</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对自来水进行预处理，可有效去除污染物（例如游离氯、大颗粒和胶体、有机化合物和硬度）。</w:t>
                  </w:r>
                  <w:r>
                    <w:rPr>
                      <w:rFonts w:ascii="仿宋_GB2312" w:hAnsi="仿宋_GB2312" w:cs="仿宋_GB2312" w:eastAsia="仿宋_GB2312"/>
                      <w:sz w:val="21"/>
                      <w:color w:val="000000"/>
                    </w:rPr>
                    <w:t>适用于密理博</w:t>
                  </w:r>
                  <w:r>
                    <w:rPr>
                      <w:rFonts w:ascii="仿宋_GB2312" w:hAnsi="仿宋_GB2312" w:cs="仿宋_GB2312" w:eastAsia="仿宋_GB2312"/>
                      <w:sz w:val="21"/>
                      <w:color w:val="000000"/>
                    </w:rPr>
                    <w:t>Elix Essontial 10纯水机。</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打码器</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热转印标签打码器，打印精度</w:t>
                  </w:r>
                  <w:r>
                    <w:rPr>
                      <w:rFonts w:ascii="仿宋_GB2312" w:hAnsi="仿宋_GB2312" w:cs="仿宋_GB2312" w:eastAsia="仿宋_GB2312"/>
                      <w:sz w:val="21"/>
                      <w:color w:val="000000"/>
                    </w:rPr>
                    <w:t>203dpi，打印速度max40mm/s,电池容量1200mAh,配置8卷标签纸和4卷色带。</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手术剪刀</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16cm/直尖</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采用优质不锈钢材质，长度</w:t>
                  </w:r>
                  <w:r>
                    <w:rPr>
                      <w:rFonts w:ascii="仿宋_GB2312" w:hAnsi="仿宋_GB2312" w:cs="仿宋_GB2312" w:eastAsia="仿宋_GB2312"/>
                      <w:sz w:val="21"/>
                      <w:color w:val="000000"/>
                    </w:rPr>
                    <w:t>16cm，直尖头。</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黑色签字笔</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12支/盒</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黑色中性笔</w:t>
                  </w:r>
                  <w:r>
                    <w:rPr>
                      <w:rFonts w:ascii="仿宋_GB2312" w:hAnsi="仿宋_GB2312" w:cs="仿宋_GB2312" w:eastAsia="仿宋_GB2312"/>
                      <w:sz w:val="21"/>
                      <w:color w:val="000000"/>
                    </w:rPr>
                    <w:t>0.5mm</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黑色双头记号笔</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12支/盒</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1.2mm/0.5mm双头油性记号笔</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纯净水</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596ml×24瓶</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采用反渗透水处理技术纯净水，适用于溶液配制。</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1、符合采购人与中标供应商签订的合同。 2、符合招标文件的技术要求、商务要求。 3、符合国家有关技术规范和标准。 4、所有运输、验收的手续及费用由供应商自行办理和承担，采购人提供相关辅助。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自到货之日起算不少于12个月。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1）投标人需要在线提交所有通过电子化交易平台实施的政府采购项目的投标文件，同时，线下提交纸质投标文件正本壹份、副本壹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高新区丈八一路1号汇鑫中心D座2206室（陕西德勤招标有限公司）。 3、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deqinjxm@126.com（邮件命名：项目编号）；投标人应在投标文件中附保函扫描件。保函必须由具有开具投标保函资格的单位开具；若中标人违约，开具保函单位承担连带责任；（2）投标保证金的提交金额、时间不满足招标文件要求的，投标无效；（3）未按指定账户提交的，我公司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提供有效存续的企业营业执照（副本）/事业单位法人证书/专业服务机构执业许可证/民办非企业单位登记证书等主体资格证明文件，自然人投标提供其身份证明文件。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1.1投标报价低于全部通过符合性审查供应商投标报价平均值50%的，即投标报价&lt;全部通过符合性审查供应商投标报价平均值×50%； 1.2投标报价低于通过符合性审查的次低报价供应商投标报价50%的，即投标报价&lt;通过符合性审查的次低报价供应商投标报价×50%； 1.3投标报价低于采购项目最高限价45%的，即投标报价&lt;采购项目最高限价×45%； 1.4评标委员会基于专业判断，认为供应商报价过低，有可能影响产品质量或者不能诚信履约的其他情形。 2.相关法律法规对供应商报价有规定的，从其规定。 3.评标委员会启动异常低价投标审查后，属于（1）中第（1.1）项至第（1.4）项情形的，应当要求相关供应商在30分钟内对投标价格作出解释，提供项目具体成本测算等与报价合理性相关的书面说明及必要的证明材料，包括但不限于原材料成本、人工成本、制造费用等。其中，属于第（1.3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完全理解接受招标文件商务条款，并签署商务应答表。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所投产品技术参数、性能的满足程度赋分：所投选型科学合理、技术先进，技术参数清晰明确，符合使用要求，数量准确无缺漏项，技术指标和性能优于或完全满足招标文件要求计35分；产品的技术指标基本满足招标文件但有细微负偏差计26分；产品的技术指标基本满足招标文件要求，配置基本完善，技术响应有较多负偏差计17分；产品的选型不合理、功能配置不完善、响应技术指标有缺漏项等计8分；未响应或严重偏离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提供所投核心产品（第18、19、20项）合法来源渠道证明文件（包括但不限于销售协议、代理协议、原厂授权等）根据佐证材料的可行性及有效程度赋分： 提供证明材料详细具体，科学合理、安全可行，完全满足项目要求的得3分； 提供证明材料不完整详尽但采购需求基本可行得2分； 提供证明材料描述有缺漏且不完整详尽的得1分；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供应商提供针对配送产品质量的保障措施、配送服务质量的保障措施、配送方案等的保障措施进行赋分： 提供方案及各项措施完善、合理可行，完全满足项目需求的的计2分； 提供方案及措施较为完善，基本满足采购需求计1分；未提供不计分。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供应商有完善的管理体系，针对本项目的实施组织机构、人员安排有具体方案，分工合理、责任明确，能确保项目顺利实施： 方案科学、合理、安全可行，完全满足项目要求的得5分； 方案有一定的可行性，基本能满足项目要求的得3分； 方案有较多欠缺的得1分； 未提供方案不计分。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交货方案及产品的运送进度</w:t>
            </w:r>
          </w:p>
        </w:tc>
        <w:tc>
          <w:tcPr>
            <w:tcW w:type="dxa" w:w="2492"/>
          </w:tcPr>
          <w:p>
            <w:pPr>
              <w:pStyle w:val="null3"/>
            </w:pPr>
            <w:r>
              <w:rPr>
                <w:rFonts w:ascii="仿宋_GB2312" w:hAnsi="仿宋_GB2312" w:cs="仿宋_GB2312" w:eastAsia="仿宋_GB2312"/>
              </w:rPr>
              <w:t>根据供应商提供的交货方案及产品的运送进度进行评审： 科学合理、安全可行，完全满足项目要求的得2分； 具有一定的可行性，基本能满足项目要求的得1分； 未提供方案不计分。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根据供应商的售后服务方案（包括但不限于：服务标准、质保期满后的承诺等）进行评审： 售后服务有具体、详细、可行的方案及措施，表述明确，能够完全满足采购需求的得5分； 售后服务方案及措施基本可行，基本能够满足采购需求的得3分； 售后服务方案及措施欠缺较多，不能完全满足采购需求的得1分； 未提供方案不计分。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根据供应商提供在质保期内包含但不限于针对试剂耗材临时增加、试剂配送质量及数量不达标等应急方案进行评分： 应急方案详细可行、针对性强，能够确保采购人使用得3分； 应急方案相对完整，具有一定的针对性，基本能够保证采购人使用得2分； 应急方案简单粗略，表述不具体，无法完全保障采购人使用得1分；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投标文件中提供该供应商自2022年1月1日起至今的类似项目业绩证明材料，每提供一份业绩合同得3分，满分为15分，不得重复累计。 注：以合同签订时间为准，供应商应在投标文件中提供业绩合同复印件或扫描件且加盖单位公章。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