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5C1E1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562" w:firstLineChars="200"/>
        <w:jc w:val="center"/>
        <w:textAlignment w:val="auto"/>
        <w:rPr>
          <w:rFonts w:hint="eastAsia" w:ascii="宋体" w:hAnsi="宋体" w:eastAsia="宋体" w:cs="宋体"/>
          <w:b/>
          <w:bCs/>
          <w:i w:val="0"/>
          <w:iCs w:val="0"/>
          <w:color w:val="auto"/>
          <w:spacing w:val="0"/>
          <w:w w:val="100"/>
          <w:sz w:val="28"/>
          <w:szCs w:val="28"/>
          <w:vertAlign w:val="baseline"/>
          <w:lang w:val="en-US" w:eastAsia="zh-Hans" w:bidi="ar-SA"/>
        </w:rPr>
      </w:pPr>
      <w:bookmarkStart w:id="0" w:name="_GoBack"/>
      <w:r>
        <w:rPr>
          <w:rFonts w:hint="eastAsia" w:ascii="宋体" w:hAnsi="宋体" w:eastAsia="宋体" w:cs="宋体"/>
          <w:b/>
          <w:bCs/>
          <w:i w:val="0"/>
          <w:iCs w:val="0"/>
          <w:color w:val="auto"/>
          <w:spacing w:val="0"/>
          <w:w w:val="100"/>
          <w:sz w:val="28"/>
          <w:szCs w:val="28"/>
          <w:vertAlign w:val="baseline"/>
          <w:lang w:val="en-US" w:eastAsia="zh-Hans" w:bidi="ar-SA"/>
        </w:rPr>
        <w:t>工程施工合同</w:t>
      </w:r>
    </w:p>
    <w:bookmarkEnd w:id="0"/>
    <w:p w14:paraId="1A9B5AC6">
      <w:pPr>
        <w:keepNext w:val="0"/>
        <w:keepLines w:val="0"/>
        <w:pageBreakBefore w:val="0"/>
        <w:widowControl/>
        <w:kinsoku/>
        <w:wordWrap/>
        <w:overflowPunct/>
        <w:topLinePunct w:val="0"/>
        <w:autoSpaceDE/>
        <w:autoSpaceDN/>
        <w:bidi w:val="0"/>
        <w:adjustRightInd/>
        <w:snapToGrid/>
        <w:spacing w:line="440" w:lineRule="exact"/>
        <w:ind w:firstLine="420" w:firstLineChars="200"/>
        <w:jc w:val="left"/>
        <w:textAlignment w:val="auto"/>
        <w:outlineLvl w:val="9"/>
        <w:rPr>
          <w:rFonts w:hint="default" w:ascii="宋体" w:hAnsi="宋体" w:eastAsia="宋体" w:cs="宋体"/>
          <w:b w:val="0"/>
          <w:bCs w:val="0"/>
          <w:i w:val="0"/>
          <w:iCs w:val="0"/>
          <w:color w:val="auto"/>
          <w:spacing w:val="0"/>
          <w:w w:val="100"/>
          <w:sz w:val="21"/>
          <w:szCs w:val="21"/>
          <w:vertAlign w:val="baseline"/>
          <w:lang w:val="en-US" w:eastAsia="zh-Hans"/>
        </w:rPr>
      </w:pPr>
      <w:r>
        <w:rPr>
          <w:rFonts w:hint="eastAsia" w:ascii="宋体" w:hAnsi="宋体" w:eastAsia="宋体" w:cs="宋体"/>
          <w:b w:val="0"/>
          <w:bCs w:val="0"/>
          <w:i w:val="0"/>
          <w:iCs w:val="0"/>
          <w:color w:val="auto"/>
          <w:spacing w:val="0"/>
          <w:w w:val="100"/>
          <w:sz w:val="21"/>
          <w:szCs w:val="21"/>
          <w:vertAlign w:val="baseline"/>
          <w:lang w:val="en-US" w:eastAsia="zh-Hans"/>
        </w:rPr>
        <w:t>发包方(以下称甲方)：</w:t>
      </w:r>
      <w:r>
        <w:rPr>
          <w:rFonts w:hint="eastAsia" w:ascii="宋体" w:hAnsi="宋体" w:eastAsia="宋体" w:cs="宋体"/>
          <w:b w:val="0"/>
          <w:bCs w:val="0"/>
          <w:i w:val="0"/>
          <w:iCs w:val="0"/>
          <w:color w:val="auto"/>
          <w:spacing w:val="0"/>
          <w:w w:val="100"/>
          <w:sz w:val="21"/>
          <w:szCs w:val="21"/>
          <w:u w:val="single"/>
          <w:vertAlign w:val="baseline"/>
          <w:lang w:val="en-US" w:eastAsia="zh-CN"/>
        </w:rPr>
        <w:t xml:space="preserve">                     </w:t>
      </w:r>
    </w:p>
    <w:p w14:paraId="1F6D26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firstLine="420" w:firstLineChars="200"/>
        <w:jc w:val="left"/>
        <w:textAlignment w:val="auto"/>
        <w:rPr>
          <w:rFonts w:hint="eastAsia" w:ascii="宋体" w:hAnsi="宋体" w:eastAsia="宋体" w:cs="宋体"/>
          <w:color w:val="auto"/>
          <w:sz w:val="21"/>
          <w:szCs w:val="21"/>
          <w:u w:val="single"/>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承包方(以下称乙方)：</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w:t>
      </w:r>
    </w:p>
    <w:p w14:paraId="62133C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根据《中华人民共和国民法典》和《中华人民共和国建筑法》及其它有关法律、行政法规，为明确双方在施工过程中的权利、义务，经双方协商自愿签订本合同。</w:t>
      </w:r>
    </w:p>
    <w:p w14:paraId="331B0BB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第一条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工程项目</w:t>
      </w:r>
    </w:p>
    <w:p w14:paraId="280401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工程名称：</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鑫海大厦消防系统维修改造工程 </w:t>
      </w:r>
    </w:p>
    <w:p w14:paraId="27C370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工程地点：</w:t>
      </w:r>
      <w:r>
        <w:rPr>
          <w:rFonts w:hint="eastAsia" w:ascii="宋体" w:hAnsi="宋体" w:eastAsia="宋体" w:cs="宋体"/>
          <w:b w:val="0"/>
          <w:bCs w:val="0"/>
          <w:i w:val="0"/>
          <w:iCs w:val="0"/>
          <w:color w:val="auto"/>
          <w:spacing w:val="0"/>
          <w:w w:val="100"/>
          <w:sz w:val="21"/>
          <w:szCs w:val="21"/>
          <w:u w:val="single"/>
          <w:vertAlign w:val="baseline"/>
          <w:lang w:val="en-US" w:eastAsia="zh-CN" w:bidi="ar-SA"/>
        </w:rPr>
        <w:t>西安市莲湖区北院门街道琉璃街与梁家牌楼交叉口</w:t>
      </w:r>
    </w:p>
    <w:p w14:paraId="5CEB221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三、</w:t>
      </w:r>
      <w:r>
        <w:rPr>
          <w:rFonts w:hint="eastAsia" w:ascii="宋体" w:hAnsi="宋体" w:eastAsia="宋体" w:cs="宋体"/>
          <w:b w:val="0"/>
          <w:bCs w:val="0"/>
          <w:i w:val="0"/>
          <w:iCs w:val="0"/>
          <w:color w:val="auto"/>
          <w:spacing w:val="0"/>
          <w:w w:val="100"/>
          <w:sz w:val="21"/>
          <w:szCs w:val="21"/>
          <w:vertAlign w:val="baseline"/>
          <w:lang w:val="en-US" w:eastAsia="zh-CN" w:bidi="ar-SA"/>
        </w:rPr>
        <w:t>工程内容：</w:t>
      </w:r>
    </w:p>
    <w:p w14:paraId="77B3BD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1、按照现场消防泵房位置确认，原消防水泵、吸水和出水管道、阀门拆除后重新更换安装，消防泵、水泵控制柜及其电力电缆更新更换重新安装；泵房内增加流量计、水锤消除器、管道、阀门等设备；更换湿式报警阀组及管网，增设就地液位计及电子远传液位计，并进行设备调试；增补完善消火栓系统和喷淋系统室外消防水泵接合器及其管道阀门井室等设施。</w:t>
      </w:r>
    </w:p>
    <w:p w14:paraId="3D38AB7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2、按照现场消防高位水箱位置，重新更换安装不锈钢高位消防水箱、管道、止回阀、消防电话分机、现场就地液位计及电子远传液位计，安装水箱保温及管道保温，室外明露管道保温措施。</w:t>
      </w:r>
    </w:p>
    <w:p w14:paraId="3E99AA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3、消防水系统所有老旧锈蚀和损坏的管道、阀门、喷淋头、消防箱、消火栓栓头等拆除后重新更新安装（至于部分消防箱能否使用根据现场情况再定）；增补完善原未施工安装的消防管道、阀门和喷淋系统等等。</w:t>
      </w:r>
    </w:p>
    <w:p w14:paraId="4107952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4、拆除各层走道内吊顶，对吊顶内管道和阀门、设备和线缆、风管和风阀等进行检查排查、测试试验，根据排查情况进行维修和更新更换。 </w:t>
      </w:r>
    </w:p>
    <w:p w14:paraId="06D169C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5、增设消防控制室、增设消防报警及联动控制系统及各子系统主机、设备间增设消防电话分机和增设消防联动控制线缆；确保消防控制室在紧急情况下直接启泵和启停消防风机，消控室能与水泵房及高位水箱和配电室等重要设备房紧急通话；拆除和更新更换已安装的部分老旧设备，检修原有消防线路，根据设计图纸增补完善所有消防报警设备设施，根据设计图纸增补完善所有消防系统线路线缆。</w:t>
      </w:r>
    </w:p>
    <w:p w14:paraId="7694D2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6、检查、排查应急照明和疏散指示系统，检修系统供电线路，更新更换和增补完善所有应急照明和疏散指示设备灯具及其供电线路。</w:t>
      </w:r>
    </w:p>
    <w:p w14:paraId="0686C3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7、对配电室、柴发机房、消防水泵房等重要设备用房，楼梯间及其前室，建筑内走道等使用运行和功能所需的送排风、防排烟系统进行检修和完善、包括拆除和更新更换；同时配电室内增设气体灭火设施。</w:t>
      </w:r>
    </w:p>
    <w:p w14:paraId="5E9DF6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8、检查排查走道、前室、设备间等部位的防火门，维修和更换，检查电井、设备间、楼梯间等部位的防火封堵，并进行整改和完善。</w:t>
      </w:r>
    </w:p>
    <w:p w14:paraId="1FF2B0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u w:val="single"/>
          <w:vertAlign w:val="baseline"/>
          <w:lang w:val="en-US" w:eastAsia="zh-CN" w:bidi="ar-SA"/>
        </w:rPr>
      </w:pPr>
      <w:r>
        <w:rPr>
          <w:rFonts w:hint="eastAsia" w:ascii="宋体" w:hAnsi="宋体" w:eastAsia="宋体" w:cs="宋体"/>
          <w:b w:val="0"/>
          <w:bCs w:val="0"/>
          <w:i w:val="0"/>
          <w:iCs w:val="0"/>
          <w:color w:val="auto"/>
          <w:spacing w:val="0"/>
          <w:w w:val="100"/>
          <w:sz w:val="21"/>
          <w:szCs w:val="21"/>
          <w:u w:val="single"/>
          <w:vertAlign w:val="baseline"/>
          <w:lang w:val="en-US" w:eastAsia="zh-CN" w:bidi="ar-SA"/>
        </w:rPr>
        <w:t>9、最后对整体消防设施进行编码编程调试、对系统进行试运行和测试试验，确保整个系统的功能完善、运行使用可靠、稳定。</w:t>
      </w:r>
    </w:p>
    <w:p w14:paraId="01DB51C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第二条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工程期限</w:t>
      </w:r>
    </w:p>
    <w:p w14:paraId="087620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合同工期总日历天数</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120 </w:t>
      </w:r>
      <w:r>
        <w:rPr>
          <w:rFonts w:hint="eastAsia" w:ascii="宋体" w:hAnsi="宋体" w:eastAsia="宋体" w:cs="宋体"/>
          <w:b w:val="0"/>
          <w:bCs w:val="0"/>
          <w:i w:val="0"/>
          <w:iCs w:val="0"/>
          <w:color w:val="auto"/>
          <w:spacing w:val="0"/>
          <w:w w:val="100"/>
          <w:sz w:val="21"/>
          <w:szCs w:val="21"/>
          <w:vertAlign w:val="baseline"/>
          <w:lang w:val="en-US" w:eastAsia="zh-CN" w:bidi="ar-SA"/>
        </w:rPr>
        <w:t>天</w:t>
      </w:r>
    </w:p>
    <w:p w14:paraId="16912EA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开工日期：_____年_____月_____日</w:t>
      </w:r>
    </w:p>
    <w:p w14:paraId="07BD2B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竣工日期;_____年_____ 月_____日</w:t>
      </w:r>
    </w:p>
    <w:p w14:paraId="5EBA25D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如遇下列情况，经甲方现场代表签证后，工期可相应顺延</w:t>
      </w:r>
    </w:p>
    <w:p w14:paraId="52451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1、</w:t>
      </w:r>
      <w:r>
        <w:rPr>
          <w:rFonts w:hint="eastAsia" w:ascii="宋体" w:hAnsi="宋体" w:eastAsia="宋体" w:cs="宋体"/>
          <w:b w:val="0"/>
          <w:bCs w:val="0"/>
          <w:i w:val="0"/>
          <w:iCs w:val="0"/>
          <w:color w:val="auto"/>
          <w:spacing w:val="0"/>
          <w:w w:val="100"/>
          <w:sz w:val="21"/>
          <w:szCs w:val="21"/>
          <w:vertAlign w:val="baseline"/>
          <w:lang w:val="en-US" w:eastAsia="zh-CN" w:bidi="ar-SA"/>
        </w:rPr>
        <w:t>在施工中如因停电、停水8小时以上或连续间歇性停水、停电3天以上(每次连续4小时以上)，影响正常施工;停水停电2天以上;</w:t>
      </w:r>
    </w:p>
    <w:p w14:paraId="4925B46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2、</w:t>
      </w:r>
      <w:r>
        <w:rPr>
          <w:rFonts w:hint="eastAsia" w:ascii="宋体" w:hAnsi="宋体" w:eastAsia="宋体" w:cs="宋体"/>
          <w:b w:val="0"/>
          <w:bCs w:val="0"/>
          <w:i w:val="0"/>
          <w:iCs w:val="0"/>
          <w:color w:val="auto"/>
          <w:spacing w:val="0"/>
          <w:w w:val="100"/>
          <w:sz w:val="21"/>
          <w:szCs w:val="21"/>
          <w:vertAlign w:val="baseline"/>
          <w:lang w:val="en-US" w:eastAsia="zh-CN" w:bidi="ar-SA"/>
        </w:rPr>
        <w:t>因台风暴雨飓风等不可抗力的因素;</w:t>
      </w:r>
    </w:p>
    <w:p w14:paraId="0FA9F4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3、</w:t>
      </w:r>
      <w:r>
        <w:rPr>
          <w:rFonts w:hint="eastAsia" w:ascii="宋体" w:hAnsi="宋体" w:eastAsia="宋体" w:cs="宋体"/>
          <w:b w:val="0"/>
          <w:bCs w:val="0"/>
          <w:i w:val="0"/>
          <w:iCs w:val="0"/>
          <w:color w:val="auto"/>
          <w:spacing w:val="0"/>
          <w:w w:val="100"/>
          <w:sz w:val="21"/>
          <w:szCs w:val="21"/>
          <w:vertAlign w:val="baseline"/>
          <w:lang w:val="en-US" w:eastAsia="zh-CN" w:bidi="ar-SA"/>
        </w:rPr>
        <w:t>因人力不可抗拒的其他因素而延误工期。</w:t>
      </w:r>
    </w:p>
    <w:p w14:paraId="197974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三、</w:t>
      </w:r>
      <w:r>
        <w:rPr>
          <w:rFonts w:hint="eastAsia" w:ascii="宋体" w:hAnsi="宋体" w:eastAsia="宋体" w:cs="宋体"/>
          <w:b w:val="0"/>
          <w:bCs w:val="0"/>
          <w:i w:val="0"/>
          <w:iCs w:val="0"/>
          <w:color w:val="auto"/>
          <w:spacing w:val="0"/>
          <w:w w:val="100"/>
          <w:sz w:val="21"/>
          <w:szCs w:val="21"/>
          <w:vertAlign w:val="baseline"/>
          <w:lang w:val="en-US" w:eastAsia="zh-CN" w:bidi="ar-SA"/>
        </w:rPr>
        <w:t>因乙方原因造成施工延迟的，不得请求顺延工期。</w:t>
      </w:r>
    </w:p>
    <w:p w14:paraId="29618E9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第三条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工程价款、结算及付款方式</w:t>
      </w:r>
    </w:p>
    <w:p w14:paraId="350095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双方同意按下述方式支付本合同价款，甲方付款前，乙方应提供正式发票。</w:t>
      </w:r>
    </w:p>
    <w:p w14:paraId="571E21B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本工程合同实行固定总价合同，经甲乙双方确认成交价格作为本工程合同价为_____元。</w:t>
      </w:r>
    </w:p>
    <w:p w14:paraId="3F9FAF2A">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vertAlign w:val="baseline"/>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合同签订后10个工作日内支付合同总价40%的款项作为材料设备预付款；</w:t>
      </w:r>
    </w:p>
    <w:p w14:paraId="269B3829">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highlight w:val="none"/>
          <w:vertAlign w:val="baseline"/>
          <w:lang w:val="en-US" w:eastAsia="zh-CN" w:bidi="ar-SA"/>
        </w:rPr>
      </w:pPr>
      <w:r>
        <w:rPr>
          <w:rFonts w:hint="eastAsia" w:ascii="宋体" w:hAnsi="宋体" w:eastAsia="宋体" w:cs="宋体"/>
          <w:b w:val="0"/>
          <w:bCs w:val="0"/>
          <w:i w:val="0"/>
          <w:iCs w:val="0"/>
          <w:color w:val="auto"/>
          <w:spacing w:val="0"/>
          <w:w w:val="100"/>
          <w:sz w:val="21"/>
          <w:szCs w:val="21"/>
          <w:highlight w:val="none"/>
          <w:vertAlign w:val="baseline"/>
          <w:lang w:val="en-US" w:eastAsia="zh-CN" w:bidi="ar-SA"/>
        </w:rPr>
        <w:t>施工进度款以工程实际完成进度按进度协商支付，在收到乙方提供的付款申请单并审核合格后10个工作日内支付实际完成量的80%，支付至合同总价的80%后暂停支付；</w:t>
      </w:r>
    </w:p>
    <w:p w14:paraId="7F41557D">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vertAlign w:val="baseline"/>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竣工验收合格后成交供应商报送竣工结算资料，结算资料经审定后</w:t>
      </w:r>
      <w:r>
        <w:rPr>
          <w:rFonts w:hint="eastAsia" w:ascii="宋体" w:hAnsi="宋体" w:eastAsia="宋体" w:cs="宋体"/>
          <w:b w:val="0"/>
          <w:bCs w:val="0"/>
          <w:i w:val="0"/>
          <w:iCs w:val="0"/>
          <w:color w:val="auto"/>
          <w:spacing w:val="0"/>
          <w:w w:val="100"/>
          <w:sz w:val="21"/>
          <w:szCs w:val="21"/>
          <w:highlight w:val="none"/>
          <w:vertAlign w:val="baseline"/>
          <w:lang w:val="en-US" w:eastAsia="zh-CN" w:bidi="ar-SA"/>
        </w:rPr>
        <w:t>30个工作日内</w:t>
      </w:r>
      <w:r>
        <w:rPr>
          <w:rFonts w:hint="eastAsia" w:ascii="宋体" w:hAnsi="宋体" w:eastAsia="宋体" w:cs="宋体"/>
          <w:b w:val="0"/>
          <w:bCs w:val="0"/>
          <w:i w:val="0"/>
          <w:iCs w:val="0"/>
          <w:color w:val="auto"/>
          <w:spacing w:val="0"/>
          <w:w w:val="100"/>
          <w:sz w:val="21"/>
          <w:szCs w:val="21"/>
          <w:vertAlign w:val="baseline"/>
          <w:lang w:val="en-US" w:eastAsia="zh-CN" w:bidi="ar-SA"/>
        </w:rPr>
        <w:t>支付至最终决算总价款的97%；</w:t>
      </w:r>
    </w:p>
    <w:p w14:paraId="48C40D4B">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vertAlign w:val="baseline"/>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留决算总价款的3%为工程质保金，工程缺陷责任期（自竣工验收合格之日起2年）内无重大质量问题，工程缺陷责任期限届满后15个工作日内全额支付（无息）工程质保金。</w:t>
      </w:r>
    </w:p>
    <w:p w14:paraId="2BD79A5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第四条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建筑材料、设备的供应和采购</w:t>
      </w:r>
    </w:p>
    <w:p w14:paraId="3F706E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工程材料、设备由乙方采购。</w:t>
      </w:r>
    </w:p>
    <w:p w14:paraId="3E913B1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b w:val="0"/>
          <w:bCs w:val="0"/>
          <w:i w:val="0"/>
          <w:iCs w:val="0"/>
          <w:color w:val="auto"/>
          <w:spacing w:val="0"/>
          <w:w w:val="100"/>
          <w:sz w:val="21"/>
          <w:szCs w:val="21"/>
          <w:vertAlign w:val="baseline"/>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588BFD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第五条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施工与设计变更</w:t>
      </w:r>
    </w:p>
    <w:p w14:paraId="48B5D13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甲方签字认定交付的设计图纸、说明和有关技术资料，作为施工的有效依据，乙方不得擅自修改。</w:t>
      </w:r>
    </w:p>
    <w:p w14:paraId="57082C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甲方因使用功能提出的变更内容，为不影响施工进度，乙方应先行实施，并及时做好现场签证。</w:t>
      </w:r>
    </w:p>
    <w:p w14:paraId="71E07F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三、</w:t>
      </w:r>
      <w:r>
        <w:rPr>
          <w:rFonts w:hint="eastAsia" w:ascii="宋体" w:hAnsi="宋体" w:eastAsia="宋体" w:cs="宋体"/>
          <w:b w:val="0"/>
          <w:bCs w:val="0"/>
          <w:i w:val="0"/>
          <w:iCs w:val="0"/>
          <w:color w:val="auto"/>
          <w:spacing w:val="0"/>
          <w:w w:val="100"/>
          <w:sz w:val="21"/>
          <w:szCs w:val="21"/>
          <w:vertAlign w:val="baseline"/>
          <w:lang w:val="en-US" w:eastAsia="zh-CN" w:bidi="ar-SA"/>
        </w:rPr>
        <w:t>设计变更增减数应以甲方代表签证单为依据，工程采用包干价，对增减部分的工程款由甲乙双方协商确认。</w:t>
      </w:r>
    </w:p>
    <w:p w14:paraId="3588F3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第六条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工程质量管理及验收</w:t>
      </w:r>
    </w:p>
    <w:p w14:paraId="499B20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工程具备隐蔽条件，乙方先进行自检，并在隐蔽验收前48小时以书面形式通知甲方验收。验收合格，甲方现场代表在验收记录上签字后，承包人可进行隐蔽和继续施工。验收不合格，乙方予以整改后再交由甲方重新验收。</w:t>
      </w:r>
    </w:p>
    <w:p w14:paraId="277671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工程具备竣工验收条件，乙方按国家工程竣工验收有关规定，向甲方提供完整竣工资料及竣工验收报告(含竣工图、隐蔽工程签证和现场签证单及保修书等)。 验收合格的，双方进行交接，验收不合格的，乙方应及时返工，费用由乙方自行承担，返工导致工期延误的，乙方应承担相应的违约责任。</w:t>
      </w:r>
    </w:p>
    <w:p w14:paraId="2A5E2A7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default" w:ascii="宋体" w:hAnsi="宋体" w:eastAsia="宋体" w:cs="宋体"/>
          <w:color w:val="auto"/>
          <w:sz w:val="21"/>
          <w:szCs w:val="21"/>
          <w:highlight w:val="none"/>
          <w:lang w:val="en-US" w:eastAsia="zh-CN" w:bidi="ar-SA"/>
        </w:rPr>
      </w:pPr>
      <w:r>
        <w:rPr>
          <w:rFonts w:hint="eastAsia" w:ascii="宋体" w:hAnsi="宋体" w:eastAsia="宋体" w:cs="宋体"/>
          <w:b/>
          <w:bCs/>
          <w:i w:val="0"/>
          <w:iCs w:val="0"/>
          <w:color w:val="auto"/>
          <w:spacing w:val="0"/>
          <w:w w:val="100"/>
          <w:sz w:val="21"/>
          <w:szCs w:val="21"/>
          <w:highlight w:val="none"/>
          <w:vertAlign w:val="baseline"/>
          <w:lang w:val="en-US" w:eastAsia="zh-CN" w:bidi="ar-SA"/>
        </w:rPr>
        <w:t>三、</w:t>
      </w:r>
      <w:r>
        <w:rPr>
          <w:rFonts w:hint="eastAsia" w:ascii="宋体" w:hAnsi="宋体" w:eastAsia="宋体" w:cs="宋体"/>
          <w:b w:val="0"/>
          <w:bCs w:val="0"/>
          <w:i w:val="0"/>
          <w:iCs w:val="0"/>
          <w:color w:val="auto"/>
          <w:spacing w:val="0"/>
          <w:w w:val="100"/>
          <w:sz w:val="21"/>
          <w:szCs w:val="21"/>
          <w:highlight w:val="none"/>
          <w:vertAlign w:val="baseline"/>
          <w:lang w:val="en-US" w:eastAsia="zh-CN" w:bidi="ar-SA"/>
        </w:rPr>
        <w:t>工程质量应符合国家及行业规定的建筑工程质量检验评定的"合格"标准，达到国家相关行业消防验收标准。</w:t>
      </w:r>
    </w:p>
    <w:p w14:paraId="06F982E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第七条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安全施工</w:t>
      </w:r>
    </w:p>
    <w:p w14:paraId="3127060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乙方应遵守工程建设安全生产有关管理规定，严格按安全标准组织施工，采取必要的安全防护措施，消除事故隐患。由于乙方安全措施不力造成事故的责任和因此发生的费用，由乙方承担。</w:t>
      </w:r>
    </w:p>
    <w:p w14:paraId="5B280C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第八条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质量保修</w:t>
      </w:r>
    </w:p>
    <w:p w14:paraId="00C992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本工程保修期限为</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2  </w:t>
      </w:r>
      <w:r>
        <w:rPr>
          <w:rFonts w:hint="eastAsia" w:ascii="宋体" w:hAnsi="宋体" w:eastAsia="宋体" w:cs="宋体"/>
          <w:b w:val="0"/>
          <w:bCs w:val="0"/>
          <w:i w:val="0"/>
          <w:iCs w:val="0"/>
          <w:color w:val="auto"/>
          <w:spacing w:val="0"/>
          <w:w w:val="100"/>
          <w:sz w:val="21"/>
          <w:szCs w:val="21"/>
          <w:vertAlign w:val="baseline"/>
          <w:lang w:val="en-US" w:eastAsia="zh-CN" w:bidi="ar-SA"/>
        </w:rPr>
        <w:t>年，自工程竣工验收合格之日起算。</w:t>
      </w:r>
    </w:p>
    <w:p w14:paraId="623348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在保修期内，乙方应保证通讯畅通，令甲方能够随时同乙方取得联系。乙方在接到甲方维修通知后</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24 </w:t>
      </w:r>
      <w:r>
        <w:rPr>
          <w:rFonts w:hint="eastAsia" w:ascii="宋体" w:hAnsi="宋体" w:eastAsia="宋体" w:cs="宋体"/>
          <w:b w:val="0"/>
          <w:bCs w:val="0"/>
          <w:i w:val="0"/>
          <w:iCs w:val="0"/>
          <w:color w:val="auto"/>
          <w:spacing w:val="0"/>
          <w:w w:val="100"/>
          <w:sz w:val="21"/>
          <w:szCs w:val="21"/>
          <w:vertAlign w:val="baseline"/>
          <w:lang w:val="en-US" w:eastAsia="zh-CN" w:bidi="ar-SA"/>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1A0FE2E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乙方保修联系电话：_____ ;乙方保修联系人：_____ 。</w:t>
      </w:r>
    </w:p>
    <w:p w14:paraId="4CFED87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第九条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违约责任(乙方擅自修改图纸的违约责任，甲方延迟付款的违约责任均无)</w:t>
      </w:r>
    </w:p>
    <w:p w14:paraId="4633E32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乙方未能按时竣工的，每延期一日应按工程总价款的</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千分之一 </w:t>
      </w:r>
      <w:r>
        <w:rPr>
          <w:rFonts w:hint="eastAsia" w:ascii="宋体" w:hAnsi="宋体" w:eastAsia="宋体" w:cs="宋体"/>
          <w:b w:val="0"/>
          <w:bCs w:val="0"/>
          <w:i w:val="0"/>
          <w:iCs w:val="0"/>
          <w:color w:val="auto"/>
          <w:spacing w:val="0"/>
          <w:w w:val="100"/>
          <w:sz w:val="21"/>
          <w:szCs w:val="21"/>
          <w:vertAlign w:val="baseline"/>
          <w:lang w:val="en-US" w:eastAsia="zh-CN" w:bidi="ar-SA"/>
        </w:rPr>
        <w:t>向甲方支付违约金(从工程款中直接扣除)；无故延期</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30 </w:t>
      </w:r>
      <w:r>
        <w:rPr>
          <w:rFonts w:hint="eastAsia" w:ascii="宋体" w:hAnsi="宋体" w:eastAsia="宋体" w:cs="宋体"/>
          <w:b w:val="0"/>
          <w:bCs w:val="0"/>
          <w:i w:val="0"/>
          <w:iCs w:val="0"/>
          <w:color w:val="auto"/>
          <w:spacing w:val="0"/>
          <w:w w:val="100"/>
          <w:sz w:val="21"/>
          <w:szCs w:val="21"/>
          <w:vertAlign w:val="baseline"/>
          <w:lang w:val="en-US" w:eastAsia="zh-CN" w:bidi="ar-SA"/>
        </w:rPr>
        <w:t>日以上视为根本性违约，甲方有权解除本合同，乙方应按工程款的</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30% </w:t>
      </w:r>
      <w:r>
        <w:rPr>
          <w:rFonts w:hint="eastAsia" w:ascii="宋体" w:hAnsi="宋体" w:eastAsia="宋体" w:cs="宋体"/>
          <w:b w:val="0"/>
          <w:bCs w:val="0"/>
          <w:i w:val="0"/>
          <w:iCs w:val="0"/>
          <w:color w:val="auto"/>
          <w:spacing w:val="0"/>
          <w:w w:val="100"/>
          <w:sz w:val="21"/>
          <w:szCs w:val="21"/>
          <w:vertAlign w:val="baseline"/>
          <w:lang w:val="en-US" w:eastAsia="zh-CN" w:bidi="ar-SA"/>
        </w:rPr>
        <w:t>向甲方支付违约金(可从工程款中直接扣除)，此外应赔偿因此给甲方造成的损失。</w:t>
      </w:r>
    </w:p>
    <w:p w14:paraId="26EFE46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工程出现质量问题视为乙方严重违约，视情节轻重乙方应按工程款的</w:t>
      </w:r>
      <w:r>
        <w:rPr>
          <w:rFonts w:hint="eastAsia" w:ascii="宋体" w:hAnsi="宋体" w:eastAsia="宋体" w:cs="宋体"/>
          <w:b w:val="0"/>
          <w:bCs w:val="0"/>
          <w:i w:val="0"/>
          <w:iCs w:val="0"/>
          <w:color w:val="auto"/>
          <w:spacing w:val="0"/>
          <w:w w:val="100"/>
          <w:sz w:val="21"/>
          <w:szCs w:val="21"/>
          <w:u w:val="single"/>
          <w:vertAlign w:val="baseline"/>
          <w:lang w:val="en-US" w:eastAsia="zh-CN" w:bidi="ar-SA"/>
        </w:rPr>
        <w:t>10%-30%</w:t>
      </w:r>
      <w:r>
        <w:rPr>
          <w:rFonts w:hint="eastAsia" w:ascii="宋体" w:hAnsi="宋体" w:eastAsia="宋体" w:cs="宋体"/>
          <w:b w:val="0"/>
          <w:bCs w:val="0"/>
          <w:i w:val="0"/>
          <w:iCs w:val="0"/>
          <w:color w:val="auto"/>
          <w:spacing w:val="0"/>
          <w:w w:val="100"/>
          <w:sz w:val="21"/>
          <w:szCs w:val="21"/>
          <w:vertAlign w:val="baseline"/>
          <w:lang w:val="en-US" w:eastAsia="zh-CN" w:bidi="ar-SA"/>
        </w:rPr>
        <w:t>向甲方支付违约金(可从工程款中直接扣除)，违约金不足以清偿因此给甲方造成的损失时，甲方可按照实际损失情况要求乙方另行赔偿。</w:t>
      </w:r>
    </w:p>
    <w:p w14:paraId="502E9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三、</w:t>
      </w:r>
      <w:r>
        <w:rPr>
          <w:rFonts w:hint="eastAsia" w:ascii="宋体" w:hAnsi="宋体" w:eastAsia="宋体" w:cs="宋体"/>
          <w:b w:val="0"/>
          <w:bCs w:val="0"/>
          <w:i w:val="0"/>
          <w:iCs w:val="0"/>
          <w:color w:val="auto"/>
          <w:spacing w:val="0"/>
          <w:w w:val="100"/>
          <w:sz w:val="21"/>
          <w:szCs w:val="21"/>
          <w:vertAlign w:val="baseline"/>
          <w:lang w:val="en-US" w:eastAsia="zh-CN" w:bidi="ar-SA"/>
        </w:rPr>
        <w:t>协议一方擅自解除或终止本合同的，违约方应按工程款的20%向守约方支付违约金。</w:t>
      </w:r>
    </w:p>
    <w:p w14:paraId="41A0DD8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第十条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纠纷解决办法</w:t>
      </w:r>
    </w:p>
    <w:p w14:paraId="599628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0"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val="0"/>
          <w:bCs w:val="0"/>
          <w:i w:val="0"/>
          <w:iCs w:val="0"/>
          <w:color w:val="auto"/>
          <w:spacing w:val="0"/>
          <w:w w:val="100"/>
          <w:sz w:val="21"/>
          <w:szCs w:val="21"/>
          <w:vertAlign w:val="baseline"/>
          <w:lang w:val="en-US" w:eastAsia="zh-CN" w:bidi="ar-SA"/>
        </w:rPr>
        <w:t>因本合同产生纠纷，如协商无法解决，双方均有权向工程所在地</w:t>
      </w:r>
      <w:r>
        <w:rPr>
          <w:rFonts w:hint="eastAsia" w:ascii="Times New Roman" w:hAnsi="Times New Roman" w:eastAsia="宋体" w:cs="Times New Roman"/>
          <w:sz w:val="24"/>
          <w:lang w:val="en-US" w:eastAsia="zh-CN"/>
        </w:rPr>
        <w:t>的</w:t>
      </w:r>
      <w:r>
        <w:rPr>
          <w:rFonts w:hint="eastAsia" w:ascii="宋体" w:hAnsi="宋体" w:eastAsia="宋体" w:cs="宋体"/>
          <w:b w:val="0"/>
          <w:bCs w:val="0"/>
          <w:i w:val="0"/>
          <w:iCs w:val="0"/>
          <w:color w:val="auto"/>
          <w:spacing w:val="0"/>
          <w:w w:val="100"/>
          <w:sz w:val="21"/>
          <w:szCs w:val="21"/>
          <w:vertAlign w:val="baseline"/>
          <w:lang w:val="en-US" w:eastAsia="zh-CN" w:bidi="ar-SA"/>
        </w:rPr>
        <w:t>人民法院提起诉讼。</w:t>
      </w:r>
    </w:p>
    <w:p w14:paraId="30EE858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第十一条</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附 则</w:t>
      </w:r>
    </w:p>
    <w:p w14:paraId="34ACC3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一、</w:t>
      </w:r>
      <w:r>
        <w:rPr>
          <w:rFonts w:hint="eastAsia" w:ascii="宋体" w:hAnsi="宋体" w:eastAsia="宋体" w:cs="宋体"/>
          <w:b w:val="0"/>
          <w:bCs w:val="0"/>
          <w:i w:val="0"/>
          <w:iCs w:val="0"/>
          <w:color w:val="auto"/>
          <w:spacing w:val="0"/>
          <w:w w:val="100"/>
          <w:sz w:val="21"/>
          <w:szCs w:val="21"/>
          <w:vertAlign w:val="baseline"/>
          <w:lang w:val="en-US" w:eastAsia="zh-CN" w:bidi="ar-SA"/>
        </w:rPr>
        <w:t>甲方代表为</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w:t>
      </w:r>
      <w:r>
        <w:rPr>
          <w:rFonts w:hint="eastAsia" w:ascii="宋体" w:hAnsi="宋体" w:eastAsia="宋体" w:cs="宋体"/>
          <w:b w:val="0"/>
          <w:bCs w:val="0"/>
          <w:i w:val="0"/>
          <w:iCs w:val="0"/>
          <w:color w:val="auto"/>
          <w:spacing w:val="0"/>
          <w:w w:val="100"/>
          <w:sz w:val="21"/>
          <w:szCs w:val="21"/>
          <w:vertAlign w:val="baseline"/>
          <w:lang w:val="en-US" w:eastAsia="zh-CN" w:bidi="ar-SA"/>
        </w:rPr>
        <w:t>，乙方代表为</w:t>
      </w:r>
      <w:r>
        <w:rPr>
          <w:rFonts w:hint="eastAsia" w:ascii="宋体" w:hAnsi="宋体" w:eastAsia="宋体" w:cs="宋体"/>
          <w:b w:val="0"/>
          <w:bCs w:val="0"/>
          <w:i w:val="0"/>
          <w:iCs w:val="0"/>
          <w:color w:val="auto"/>
          <w:spacing w:val="0"/>
          <w:w w:val="100"/>
          <w:sz w:val="21"/>
          <w:szCs w:val="21"/>
          <w:u w:val="single"/>
          <w:vertAlign w:val="baseline"/>
          <w:lang w:val="en-US" w:eastAsia="zh-CN" w:bidi="ar-SA"/>
        </w:rPr>
        <w:t xml:space="preserve">            </w:t>
      </w:r>
      <w:r>
        <w:rPr>
          <w:rFonts w:hint="eastAsia" w:ascii="宋体" w:hAnsi="宋体" w:eastAsia="宋体" w:cs="宋体"/>
          <w:b w:val="0"/>
          <w:bCs w:val="0"/>
          <w:i w:val="0"/>
          <w:iCs w:val="0"/>
          <w:color w:val="auto"/>
          <w:spacing w:val="0"/>
          <w:w w:val="100"/>
          <w:sz w:val="21"/>
          <w:szCs w:val="21"/>
          <w:vertAlign w:val="baseline"/>
          <w:lang w:val="en-US" w:eastAsia="zh-CN" w:bidi="ar-SA"/>
        </w:rPr>
        <w:t xml:space="preserve"> 。</w:t>
      </w:r>
    </w:p>
    <w:p w14:paraId="18DB64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right="0" w:firstLine="422" w:firstLineChars="200"/>
        <w:jc w:val="left"/>
        <w:textAlignment w:val="auto"/>
        <w:rPr>
          <w:rFonts w:hint="eastAsia" w:ascii="宋体" w:hAnsi="宋体" w:eastAsia="宋体" w:cs="宋体"/>
          <w:b w:val="0"/>
          <w:bCs w:val="0"/>
          <w:i w:val="0"/>
          <w:iCs w:val="0"/>
          <w:color w:val="auto"/>
          <w:spacing w:val="0"/>
          <w:w w:val="100"/>
          <w:sz w:val="21"/>
          <w:szCs w:val="21"/>
          <w:vertAlign w:val="baseline"/>
          <w:lang w:val="en-US" w:eastAsia="zh-CN" w:bidi="ar-SA"/>
        </w:rPr>
      </w:pPr>
      <w:r>
        <w:rPr>
          <w:rFonts w:hint="eastAsia" w:ascii="宋体" w:hAnsi="宋体" w:eastAsia="宋体" w:cs="宋体"/>
          <w:b/>
          <w:bCs/>
          <w:i w:val="0"/>
          <w:iCs w:val="0"/>
          <w:color w:val="auto"/>
          <w:spacing w:val="0"/>
          <w:w w:val="100"/>
          <w:sz w:val="21"/>
          <w:szCs w:val="21"/>
          <w:vertAlign w:val="baseline"/>
          <w:lang w:val="en-US" w:eastAsia="zh-CN" w:bidi="ar-SA"/>
        </w:rPr>
        <w:t>二、</w:t>
      </w:r>
      <w:r>
        <w:rPr>
          <w:rFonts w:hint="eastAsia" w:ascii="宋体" w:hAnsi="宋体" w:eastAsia="宋体" w:cs="宋体"/>
          <w:b w:val="0"/>
          <w:bCs w:val="0"/>
          <w:i w:val="0"/>
          <w:iCs w:val="0"/>
          <w:color w:val="auto"/>
          <w:spacing w:val="0"/>
          <w:w w:val="100"/>
          <w:sz w:val="21"/>
          <w:szCs w:val="21"/>
          <w:vertAlign w:val="baseline"/>
          <w:lang w:val="en-US" w:eastAsia="zh-CN" w:bidi="ar-SA"/>
        </w:rPr>
        <w:t>本合同一式二份，甲乙双方各执一份，自双方代表签字，加盖双方公章或合同专用章后生效。</w:t>
      </w:r>
    </w:p>
    <w:p w14:paraId="40290B4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b w:val="0"/>
          <w:bCs w:val="0"/>
          <w:i w:val="0"/>
          <w:iCs w:val="0"/>
          <w:color w:val="auto"/>
          <w:spacing w:val="0"/>
          <w:w w:val="100"/>
          <w:sz w:val="21"/>
          <w:szCs w:val="21"/>
          <w:vertAlign w:val="baseline"/>
          <w:lang w:val="en-US" w:eastAsia="zh-CN" w:bidi="ar-SA"/>
        </w:rPr>
      </w:pPr>
    </w:p>
    <w:p w14:paraId="08B8FD26">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发包人：  (公章)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承包人：  (公章)</w:t>
      </w:r>
    </w:p>
    <w:p w14:paraId="42F0716D">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rPr>
        <w:t xml:space="preserve">                                 </w:t>
      </w:r>
    </w:p>
    <w:p w14:paraId="3D89C23A">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法定代表人或其委托代理人：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法定代表人或其委托代理人：</w:t>
      </w:r>
    </w:p>
    <w:p w14:paraId="46BDDA7B">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（签字）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（签字）</w:t>
      </w:r>
    </w:p>
    <w:p w14:paraId="061711E8">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u w:val="single"/>
        </w:rPr>
      </w:pPr>
    </w:p>
    <w:p w14:paraId="715B2234">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地  址：</w:t>
      </w:r>
      <w:r>
        <w:rPr>
          <w:rFonts w:hint="eastAsia" w:ascii="宋体" w:hAnsi="宋体" w:eastAsia="宋体" w:cs="宋体"/>
          <w:color w:val="auto"/>
          <w:kern w:val="0"/>
          <w:sz w:val="21"/>
          <w:szCs w:val="21"/>
          <w:highlight w:val="none"/>
          <w:u w:val="single"/>
        </w:rPr>
        <w:t xml:space="preserve"> 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地  址：</w:t>
      </w:r>
      <w:r>
        <w:rPr>
          <w:rFonts w:hint="eastAsia" w:ascii="宋体" w:hAnsi="宋体" w:eastAsia="宋体" w:cs="宋体"/>
          <w:color w:val="auto"/>
          <w:kern w:val="0"/>
          <w:sz w:val="21"/>
          <w:szCs w:val="21"/>
          <w:highlight w:val="none"/>
          <w:u w:val="single"/>
        </w:rPr>
        <w:t xml:space="preserve">        </w:t>
      </w:r>
    </w:p>
    <w:p w14:paraId="0851D9E9">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邮政编码：</w:t>
      </w:r>
      <w:r>
        <w:rPr>
          <w:rFonts w:hint="eastAsia" w:ascii="宋体" w:hAnsi="宋体" w:eastAsia="宋体" w:cs="宋体"/>
          <w:color w:val="auto"/>
          <w:kern w:val="0"/>
          <w:sz w:val="21"/>
          <w:szCs w:val="21"/>
          <w:highlight w:val="none"/>
          <w:u w:val="single"/>
        </w:rPr>
        <w:t xml:space="preserve">  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邮政编码：</w:t>
      </w:r>
      <w:r>
        <w:rPr>
          <w:rFonts w:hint="eastAsia" w:ascii="宋体" w:hAnsi="宋体" w:eastAsia="宋体" w:cs="宋体"/>
          <w:color w:val="auto"/>
          <w:kern w:val="0"/>
          <w:sz w:val="21"/>
          <w:szCs w:val="21"/>
          <w:highlight w:val="none"/>
          <w:u w:val="single"/>
        </w:rPr>
        <w:t xml:space="preserve">   </w:t>
      </w:r>
    </w:p>
    <w:p w14:paraId="1C2826BE">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w:t>
      </w:r>
      <w:r>
        <w:rPr>
          <w:rFonts w:hint="eastAsia" w:ascii="宋体" w:hAnsi="宋体" w:eastAsia="宋体" w:cs="宋体"/>
          <w:color w:val="auto"/>
          <w:kern w:val="0"/>
          <w:sz w:val="21"/>
          <w:szCs w:val="21"/>
          <w:highlight w:val="none"/>
          <w:u w:val="single"/>
        </w:rPr>
        <w:t xml:space="preserve">     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法定代表人：</w:t>
      </w:r>
      <w:r>
        <w:rPr>
          <w:rFonts w:hint="eastAsia" w:ascii="宋体" w:hAnsi="宋体" w:eastAsia="宋体" w:cs="宋体"/>
          <w:color w:val="auto"/>
          <w:kern w:val="0"/>
          <w:sz w:val="21"/>
          <w:szCs w:val="21"/>
          <w:highlight w:val="none"/>
          <w:u w:val="single"/>
        </w:rPr>
        <w:t xml:space="preserve">             </w:t>
      </w:r>
    </w:p>
    <w:p w14:paraId="5A7418DD">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委托代理人：</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委托代理人：</w:t>
      </w:r>
      <w:r>
        <w:rPr>
          <w:rFonts w:hint="eastAsia" w:ascii="宋体" w:hAnsi="宋体" w:eastAsia="宋体" w:cs="宋体"/>
          <w:color w:val="auto"/>
          <w:kern w:val="0"/>
          <w:sz w:val="21"/>
          <w:szCs w:val="21"/>
          <w:highlight w:val="none"/>
          <w:u w:val="single"/>
        </w:rPr>
        <w:t xml:space="preserve">             </w:t>
      </w:r>
    </w:p>
    <w:p w14:paraId="48D34CF4">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  话：</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电  话：</w:t>
      </w:r>
      <w:r>
        <w:rPr>
          <w:rFonts w:hint="eastAsia" w:ascii="宋体" w:hAnsi="宋体" w:eastAsia="宋体" w:cs="宋体"/>
          <w:color w:val="auto"/>
          <w:kern w:val="0"/>
          <w:sz w:val="21"/>
          <w:szCs w:val="21"/>
          <w:highlight w:val="none"/>
          <w:u w:val="single"/>
        </w:rPr>
        <w:t xml:space="preserve">     </w:t>
      </w:r>
    </w:p>
    <w:p w14:paraId="7B400A50">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传  真：</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传  真：</w:t>
      </w:r>
      <w:r>
        <w:rPr>
          <w:rFonts w:hint="eastAsia" w:ascii="宋体" w:hAnsi="宋体" w:eastAsia="宋体" w:cs="宋体"/>
          <w:color w:val="auto"/>
          <w:kern w:val="0"/>
          <w:sz w:val="21"/>
          <w:szCs w:val="21"/>
          <w:highlight w:val="none"/>
          <w:u w:val="single"/>
        </w:rPr>
        <w:t xml:space="preserve">     </w:t>
      </w:r>
    </w:p>
    <w:p w14:paraId="30AD30A8">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电子信箱：</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电子信箱：</w:t>
      </w:r>
      <w:r>
        <w:rPr>
          <w:rFonts w:hint="eastAsia" w:ascii="宋体" w:hAnsi="宋体" w:eastAsia="宋体" w:cs="宋体"/>
          <w:color w:val="auto"/>
          <w:kern w:val="0"/>
          <w:sz w:val="21"/>
          <w:szCs w:val="21"/>
          <w:highlight w:val="none"/>
          <w:u w:val="single"/>
        </w:rPr>
        <w:t xml:space="preserve">   </w:t>
      </w:r>
    </w:p>
    <w:p w14:paraId="4130119B">
      <w:pPr>
        <w:keepNext w:val="0"/>
        <w:keepLines w:val="0"/>
        <w:pageBreakBefore w:val="0"/>
        <w:shd w:val="clear" w:color="auto" w:fill="FFFFFF"/>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开户银行：</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开户银行：</w:t>
      </w:r>
      <w:r>
        <w:rPr>
          <w:rFonts w:hint="eastAsia" w:ascii="宋体" w:hAnsi="宋体" w:eastAsia="宋体" w:cs="宋体"/>
          <w:color w:val="auto"/>
          <w:kern w:val="0"/>
          <w:sz w:val="21"/>
          <w:szCs w:val="21"/>
          <w:highlight w:val="none"/>
          <w:u w:val="single"/>
        </w:rPr>
        <w:t xml:space="preserve">   </w:t>
      </w:r>
    </w:p>
    <w:p w14:paraId="5070FC26">
      <w:pPr>
        <w:keepNext w:val="0"/>
        <w:keepLines w:val="0"/>
        <w:pageBreakBefore w:val="0"/>
        <w:kinsoku/>
        <w:wordWrap/>
        <w:overflowPunct/>
        <w:topLinePunct w:val="0"/>
        <w:autoSpaceDE/>
        <w:autoSpaceDN/>
        <w:bidi w:val="0"/>
        <w:adjustRightInd/>
        <w:snapToGrid/>
        <w:spacing w:line="400" w:lineRule="exact"/>
        <w:ind w:firstLine="504" w:firstLineChars="240"/>
        <w:jc w:val="both"/>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highlight w:val="none"/>
        </w:rPr>
        <w:t>账  号：</w:t>
      </w:r>
      <w:r>
        <w:rPr>
          <w:rFonts w:hint="eastAsia" w:ascii="宋体" w:hAnsi="宋体" w:eastAsia="宋体" w:cs="宋体"/>
          <w:color w:val="auto"/>
          <w:kern w:val="0"/>
          <w:sz w:val="21"/>
          <w:szCs w:val="21"/>
          <w:highlight w:val="none"/>
          <w:u w:val="single"/>
        </w:rPr>
        <w:t xml:space="preserve">       </w:t>
      </w:r>
      <w:r>
        <w:rPr>
          <w:rFonts w:hint="eastAsia" w:ascii="宋体" w:hAnsi="宋体" w:eastAsia="宋体" w:cs="宋体"/>
          <w:color w:val="auto"/>
          <w:kern w:val="0"/>
          <w:sz w:val="21"/>
          <w:szCs w:val="21"/>
          <w:highlight w:val="none"/>
        </w:rPr>
        <w:t xml:space="preserve">   </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账  号：</w:t>
      </w:r>
      <w:r>
        <w:rPr>
          <w:rFonts w:hint="eastAsia" w:ascii="宋体" w:hAnsi="宋体" w:eastAsia="宋体" w:cs="宋体"/>
          <w:color w:val="auto"/>
          <w:kern w:val="0"/>
          <w:sz w:val="21"/>
          <w:szCs w:val="21"/>
          <w:highlight w:val="none"/>
          <w:u w:val="single"/>
        </w:rPr>
        <w:t xml:space="preserve">     </w:t>
      </w:r>
    </w:p>
    <w:p w14:paraId="11E4D721">
      <w:pPr>
        <w:rPr>
          <w:rFonts w:hint="eastAsia" w:ascii="Calibri" w:hAnsi="Calibri" w:eastAsia="宋体" w:cs="Times New Roman"/>
          <w:sz w:val="21"/>
          <w:szCs w:val="21"/>
          <w:lang w:val="en-US" w:eastAsia="zh-Hans"/>
        </w:rPr>
      </w:pPr>
    </w:p>
    <w:p w14:paraId="0EA69A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CE05BD"/>
    <w:multiLevelType w:val="singleLevel"/>
    <w:tmpl w:val="4FCE05B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33FB7"/>
    <w:rsid w:val="77B33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2026-05-06T08:04:00Z</dcterms:created>
  <dc:creator>Z</dc:creator>
  <cp:lastModifiedBy>Z</cp:lastModifiedBy>
  <dcterms:modified xsi:type="dcterms:W3CDTF">2026-05-06T08:05:24Z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C38F76F93E32499B8B0584FFFB9671B3_11</vt:lpwstr>
  </property>
  <property fmtid="{D5CDD505-2E9C-101B-9397-08002B2CF9AE}" pid="4" name="KSOTemplateDocerSaveRecord">
    <vt:lpwstr>eyJoZGlkIjoiY2QzZTFkNzYyMTY4YWQ5NTY2NmEwZDQyZmEwZTE4YmUiLCJ1c2VySWQiOiI1MjA5ODY0ODgifQ==</vt:lpwstr>
  </property>
</Properties>
</file>