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版本号：CGZC-2026-090、XACH2026-079.1B120260819001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陆港第六小学2026年餐厅设施设备采购项目(二次)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CGZC-2026-090、XACH2026-079.1B1</w:t>
      </w:r>
      <w:r>
        <w:br/>
      </w:r>
      <w:r>
        <w:br/>
      </w:r>
      <w:r>
        <w:br/>
      </w:r>
    </w:p>
    <w:p>
      <w:pPr>
        <w:pStyle w:val="null3"/>
        <w:jc w:val="center"/>
        <w:outlineLvl w:val="2"/>
      </w:pPr>
      <w:r>
        <w:rPr>
          <w:rFonts w:ascii="仿宋_GB2312" w:hAnsi="仿宋_GB2312" w:cs="仿宋_GB2312" w:eastAsia="仿宋_GB2312"/>
          <w:sz w:val="28"/>
          <w:b/>
        </w:rPr>
        <w:t>西安国际港务区陆港第六小学</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西安国际港务区陆港第六小学</w:t>
      </w:r>
      <w:r>
        <w:rPr>
          <w:rFonts w:ascii="仿宋_GB2312" w:hAnsi="仿宋_GB2312" w:cs="仿宋_GB2312" w:eastAsia="仿宋_GB2312"/>
        </w:rPr>
        <w:t>委托，拟对</w:t>
      </w:r>
      <w:r>
        <w:rPr>
          <w:rFonts w:ascii="仿宋_GB2312" w:hAnsi="仿宋_GB2312" w:cs="仿宋_GB2312" w:eastAsia="仿宋_GB2312"/>
        </w:rPr>
        <w:t>陆港第六小学2026年餐厅设施设备采购项目(二次)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CGZC-2026-090、XACH2026-079.1B1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陆港第六小学2026年餐厅设施设备采购项目(二次)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陆港第六小学2026年餐厅设施设备采购。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西安国际港务区陆港第六小学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西安浐灞国际港和畅路160号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029-61120833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不足5000元，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西安国际港务区陆港第六小学</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西安国际港务区陆港第六小学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西安国际港务区陆港第六小学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（1）应有产品合格证、产品说明书、保修证明、易损件备件、专用工具清单和其他应具有的单证。 （2）质量符合国家法律法规规定的合格标准、磋商文件、响应文件的要求。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联系电话：029-82286063</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陆港第六小学2026年餐厅设施设备采购。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陆港第六小学2026年餐厅设施设备采购项目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标的名称：陆港第六小学2026年餐厅设施设备采购项目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147"/>
              <w:gridCol w:w="270"/>
              <w:gridCol w:w="420"/>
              <w:gridCol w:w="1341"/>
              <w:gridCol w:w="151"/>
              <w:gridCol w:w="224"/>
            </w:tblGrid>
            <w:tr>
              <w:tc>
                <w:tcPr>
                  <w:tcW w:type="dxa" w:w="1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部室名称</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项目名称</w:t>
                  </w:r>
                </w:p>
              </w:tc>
              <w:tc>
                <w:tcPr>
                  <w:tcW w:type="dxa" w:w="4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设施设备名称</w:t>
                  </w:r>
                  <w:r>
                    <w:br/>
                  </w:r>
                  <w:r>
                    <w:rPr>
                      <w:rFonts w:ascii="仿宋_GB2312" w:hAnsi="仿宋_GB2312" w:cs="仿宋_GB2312" w:eastAsia="仿宋_GB2312"/>
                      <w:sz w:val="21"/>
                      <w:color w:val="000000"/>
                    </w:rPr>
                    <w:t>项目名称</w:t>
                  </w:r>
                </w:p>
              </w:tc>
              <w:tc>
                <w:tcPr>
                  <w:tcW w:type="dxa" w:w="1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规格参数</w:t>
                  </w:r>
                </w:p>
              </w:tc>
              <w:tc>
                <w:tcPr>
                  <w:tcW w:type="dxa" w:w="1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保温送餐车</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1.骨架采用304#，25*25*1.2mm不锈钢方管；2.车体采用双层304#厚≥1.5㎜不锈钢板制作，中间发泡保温，配2个尼龙定向轮，2个尼龙万向轮。规格：≥约1035*600*800mm。</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双开门电蒸箱</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整体采用</w:t>
                  </w:r>
                  <w:r>
                    <w:rPr>
                      <w:rFonts w:ascii="仿宋_GB2312" w:hAnsi="仿宋_GB2312" w:cs="仿宋_GB2312" w:eastAsia="仿宋_GB2312"/>
                      <w:sz w:val="21"/>
                      <w:color w:val="000000"/>
                    </w:rPr>
                    <w:t>304不锈钢板材，外围板板材厚度≥1.2mm，内板采用≥1.0mm不锈钢板。箱体采用整体发泡技术，采用纯铜出气帽，旋转式门把手，可调节柜门松紧，旋转式电子打火开关，采用的是</w:t>
                  </w:r>
                  <w:r>
                    <w:rPr>
                      <w:rFonts w:ascii="仿宋_GB2312" w:hAnsi="仿宋_GB2312" w:cs="仿宋_GB2312" w:eastAsia="仿宋_GB2312"/>
                      <w:sz w:val="21"/>
                      <w:color w:val="000000"/>
                    </w:rPr>
                    <w:t>6</w:t>
                  </w:r>
                  <w:r>
                    <w:rPr>
                      <w:rFonts w:ascii="仿宋_GB2312" w:hAnsi="仿宋_GB2312" w:cs="仿宋_GB2312" w:eastAsia="仿宋_GB2312"/>
                      <w:sz w:val="21"/>
                      <w:color w:val="000000"/>
                    </w:rPr>
                    <w:t>螺栓大合页，可抽拉式点火系统方便维修。</w:t>
                  </w:r>
                  <w:r>
                    <w:rPr>
                      <w:rFonts w:ascii="仿宋_GB2312" w:hAnsi="仿宋_GB2312" w:cs="仿宋_GB2312" w:eastAsia="仿宋_GB2312"/>
                      <w:sz w:val="21"/>
                      <w:color w:val="000000"/>
                    </w:rPr>
                    <w:t>24层，带48个米饭盘和48个蒸馍盘，功率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24KW，电压380V。配置微电脑控制系统。</w:t>
                  </w:r>
                </w:p>
                <w:p>
                  <w:pPr>
                    <w:pStyle w:val="null3"/>
                    <w:jc w:val="both"/>
                  </w:pPr>
                  <w:r>
                    <w:rPr>
                      <w:rFonts w:ascii="仿宋_GB2312" w:hAnsi="仿宋_GB2312" w:cs="仿宋_GB2312" w:eastAsia="仿宋_GB2312"/>
                      <w:sz w:val="21"/>
                      <w:b/>
                      <w:color w:val="000000"/>
                    </w:rPr>
                    <w:t>尺寸：</w:t>
                  </w:r>
                  <w:r>
                    <w:rPr>
                      <w:rFonts w:ascii="仿宋_GB2312" w:hAnsi="仿宋_GB2312" w:cs="仿宋_GB2312" w:eastAsia="仿宋_GB2312"/>
                      <w:sz w:val="21"/>
                      <w:b/>
                      <w:color w:val="000000"/>
                    </w:rPr>
                    <w:t>≥1300*600*1500㎜</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天然气大汤锅</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≥1200*1200*800mm</w:t>
                  </w:r>
                  <w:r>
                    <w:rPr>
                      <w:rFonts w:ascii="仿宋_GB2312" w:hAnsi="仿宋_GB2312" w:cs="仿宋_GB2312" w:eastAsia="仿宋_GB2312"/>
                      <w:sz w:val="21"/>
                      <w:color w:val="000000"/>
                    </w:rPr>
                    <w:t>，内胆直径：</w:t>
                  </w:r>
                  <w:r>
                    <w:rPr>
                      <w:rFonts w:ascii="仿宋_GB2312" w:hAnsi="仿宋_GB2312" w:cs="仿宋_GB2312" w:eastAsia="仿宋_GB2312"/>
                      <w:sz w:val="21"/>
                      <w:color w:val="000000"/>
                    </w:rPr>
                    <w:t>100㎜</w:t>
                  </w:r>
                </w:p>
                <w:p>
                  <w:pPr>
                    <w:pStyle w:val="null3"/>
                    <w:jc w:val="left"/>
                  </w:pPr>
                  <w:r>
                    <w:rPr>
                      <w:rFonts w:ascii="仿宋_GB2312" w:hAnsi="仿宋_GB2312" w:cs="仿宋_GB2312" w:eastAsia="仿宋_GB2312"/>
                      <w:sz w:val="21"/>
                      <w:color w:val="000000"/>
                    </w:rPr>
                    <w:t>1.炉面：304厚不锈钢板≥1.5㎜，下垫≥1.5㎜3.0㎜厚冷轧钢板，夹层为耐火隔热棉；</w:t>
                  </w:r>
                  <w:r>
                    <w:br/>
                  </w:r>
                  <w:r>
                    <w:rPr>
                      <w:rFonts w:ascii="仿宋_GB2312" w:hAnsi="仿宋_GB2312" w:cs="仿宋_GB2312" w:eastAsia="仿宋_GB2312"/>
                      <w:sz w:val="21"/>
                      <w:color w:val="000000"/>
                    </w:rPr>
                    <w:t>2.侧板、围板：采用304不锈钢板≥1.2㎜厚，采用不锈钢螺丝固定，方便拆卸；</w:t>
                  </w:r>
                  <w:r>
                    <w:br/>
                  </w:r>
                  <w:r>
                    <w:rPr>
                      <w:rFonts w:ascii="仿宋_GB2312" w:hAnsi="仿宋_GB2312" w:cs="仿宋_GB2312" w:eastAsia="仿宋_GB2312"/>
                      <w:sz w:val="21"/>
                      <w:color w:val="000000"/>
                    </w:rPr>
                    <w:t>3.炉架：40*40*4㎜镀锌角铁焊接，并涂防腐防锈漆；</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.内</w:t>
                  </w:r>
                  <w:r>
                    <w:rPr>
                      <w:rFonts w:ascii="仿宋_GB2312" w:hAnsi="仿宋_GB2312" w:cs="仿宋_GB2312" w:eastAsia="仿宋_GB2312"/>
                      <w:sz w:val="21"/>
                      <w:color w:val="000000"/>
                    </w:rPr>
                    <w:t>胆</w:t>
                  </w:r>
                  <w:r>
                    <w:rPr>
                      <w:rFonts w:ascii="仿宋_GB2312" w:hAnsi="仿宋_GB2312" w:cs="仿宋_GB2312" w:eastAsia="仿宋_GB2312"/>
                      <w:sz w:val="21"/>
                      <w:color w:val="000000"/>
                    </w:rPr>
                    <w:t>：</w:t>
                  </w:r>
                  <w:r>
                    <w:rPr>
                      <w:rFonts w:ascii="仿宋_GB2312" w:hAnsi="仿宋_GB2312" w:cs="仿宋_GB2312" w:eastAsia="仿宋_GB2312"/>
                      <w:sz w:val="21"/>
                      <w:color w:val="000000"/>
                    </w:rPr>
                    <w:t>≥3.0㎜厚冷轧板配订制成套耐火圈；</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.灶头：采用节能型燃烧器；</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.功率≥0.25kw；</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.点火系统：全自动电子点火、意外熄火保护装置；</w:t>
                  </w:r>
                  <w:r>
                    <w:br/>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多功能切菜机</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产量：</w:t>
                  </w:r>
                  <w:r>
                    <w:rPr>
                      <w:rFonts w:ascii="仿宋_GB2312" w:hAnsi="仿宋_GB2312" w:cs="仿宋_GB2312" w:eastAsia="仿宋_GB2312"/>
                      <w:sz w:val="21"/>
                      <w:color w:val="000000"/>
                    </w:rPr>
                    <w:t xml:space="preserve">300-1000kg/h   </w:t>
                  </w:r>
                  <w:r>
                    <w:br/>
                  </w:r>
                  <w:r>
                    <w:rPr>
                      <w:rFonts w:ascii="仿宋_GB2312" w:hAnsi="仿宋_GB2312" w:cs="仿宋_GB2312" w:eastAsia="仿宋_GB2312"/>
                      <w:sz w:val="21"/>
                      <w:color w:val="000000"/>
                    </w:rPr>
                    <w:t>机器尺寸：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1180*550*1260mm </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2.22kw  </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 xml:space="preserve">220V </w:t>
                  </w:r>
                  <w:r>
                    <w:rPr>
                      <w:rFonts w:ascii="仿宋_GB2312" w:hAnsi="仿宋_GB2312" w:cs="仿宋_GB2312" w:eastAsia="仿宋_GB2312"/>
                      <w:sz w:val="21"/>
                      <w:color w:val="000000"/>
                    </w:rPr>
                    <w:t>输送宽度：</w:t>
                  </w:r>
                  <w:r>
                    <w:rPr>
                      <w:rFonts w:ascii="仿宋_GB2312" w:hAnsi="仿宋_GB2312" w:cs="仿宋_GB2312" w:eastAsia="仿宋_GB2312"/>
                      <w:sz w:val="21"/>
                      <w:color w:val="000000"/>
                    </w:rPr>
                    <w:t>120mm</w:t>
                  </w:r>
                  <w:r>
                    <w:br/>
                  </w:r>
                  <w:r>
                    <w:rPr>
                      <w:rFonts w:ascii="仿宋_GB2312" w:hAnsi="仿宋_GB2312" w:cs="仿宋_GB2312" w:eastAsia="仿宋_GB2312"/>
                      <w:sz w:val="21"/>
                      <w:color w:val="000000"/>
                    </w:rPr>
                    <w:t>叶菜切制规格：</w:t>
                  </w:r>
                  <w:r>
                    <w:rPr>
                      <w:rFonts w:ascii="仿宋_GB2312" w:hAnsi="仿宋_GB2312" w:cs="仿宋_GB2312" w:eastAsia="仿宋_GB2312"/>
                      <w:sz w:val="21"/>
                      <w:color w:val="000000"/>
                    </w:rPr>
                    <w:t xml:space="preserve">1-60mm </w:t>
                  </w:r>
                  <w:r>
                    <w:br/>
                  </w:r>
                  <w:r>
                    <w:rPr>
                      <w:rFonts w:ascii="仿宋_GB2312" w:hAnsi="仿宋_GB2312" w:cs="仿宋_GB2312" w:eastAsia="仿宋_GB2312"/>
                      <w:sz w:val="21"/>
                      <w:color w:val="000000"/>
                    </w:rPr>
                    <w:t>随机含：大双刀</w:t>
                  </w:r>
                  <w:r>
                    <w:rPr>
                      <w:rFonts w:ascii="仿宋_GB2312" w:hAnsi="仿宋_GB2312" w:cs="仿宋_GB2312" w:eastAsia="仿宋_GB2312"/>
                      <w:sz w:val="21"/>
                      <w:color w:val="000000"/>
                    </w:rPr>
                    <w:t>1</w:t>
                  </w:r>
                  <w:r>
                    <w:rPr>
                      <w:rFonts w:ascii="仿宋_GB2312" w:hAnsi="仿宋_GB2312" w:cs="仿宋_GB2312" w:eastAsia="仿宋_GB2312"/>
                      <w:sz w:val="21"/>
                      <w:color w:val="000000"/>
                    </w:rPr>
                    <w:t>组（叶菜）</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切片刀盘</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切丝刀盘</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切丁刀盘</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br/>
                  </w:r>
                  <w:r>
                    <w:rPr>
                      <w:rFonts w:ascii="仿宋_GB2312" w:hAnsi="仿宋_GB2312" w:cs="仿宋_GB2312" w:eastAsia="仿宋_GB2312"/>
                      <w:sz w:val="21"/>
                      <w:color w:val="000000"/>
                    </w:rPr>
                    <w:t>可切丁、切片、切丝、切断适合食堂，中央厨房等环境使用。</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、两侧切刀门处设有连锁安全开关，开门自动断电停机，且保护门关闭良好才能启动设备。</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、设备采用两台变频控制，输送部、叶菜切割部速度可无极调速。</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、设备配备有热过载继电器，电机过载时使电路断开，保护电机。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、整体钣金含内部机架均由不锈钢制作。。</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、设备配备有紧急停止按钮，一键紧急停机。</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不锈钢平板车</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骨架采用</w:t>
                  </w:r>
                  <w:r>
                    <w:rPr>
                      <w:rFonts w:ascii="仿宋_GB2312" w:hAnsi="仿宋_GB2312" w:cs="仿宋_GB2312" w:eastAsia="仿宋_GB2312"/>
                      <w:sz w:val="21"/>
                      <w:color w:val="000000"/>
                    </w:rPr>
                    <w:t>25*25*1.2mm304</w:t>
                  </w:r>
                  <w:r>
                    <w:rPr>
                      <w:rFonts w:ascii="仿宋_GB2312" w:hAnsi="仿宋_GB2312" w:cs="仿宋_GB2312" w:eastAsia="仿宋_GB2312"/>
                      <w:sz w:val="21"/>
                      <w:color w:val="000000"/>
                    </w:rPr>
                    <w:t>不锈钢方管；</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层架采用</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不锈钢板厚</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㎜制作，配</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个尼龙定向轮，</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个尼龙万向轮。</w:t>
                  </w:r>
                  <w:r>
                    <w:br/>
                  </w:r>
                  <w:r>
                    <w:rPr>
                      <w:rFonts w:ascii="仿宋_GB2312" w:hAnsi="仿宋_GB2312" w:cs="仿宋_GB2312" w:eastAsia="仿宋_GB2312"/>
                      <w:sz w:val="21"/>
                      <w:color w:val="000000"/>
                    </w:rPr>
                    <w:t>规格：约</w:t>
                  </w:r>
                  <w:r>
                    <w:rPr>
                      <w:rFonts w:ascii="仿宋_GB2312" w:hAnsi="仿宋_GB2312" w:cs="仿宋_GB2312" w:eastAsia="仿宋_GB2312"/>
                      <w:sz w:val="21"/>
                      <w:color w:val="000000"/>
                    </w:rPr>
                    <w:t>800*550*1000mm</w:t>
                  </w:r>
                  <w:r>
                    <w:rPr>
                      <w:rFonts w:ascii="仿宋_GB2312" w:hAnsi="仿宋_GB2312" w:cs="仿宋_GB2312" w:eastAsia="仿宋_GB2312"/>
                      <w:sz w:val="21"/>
                      <w:color w:val="000000"/>
                    </w:rPr>
                    <w:t>。</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热风循环消毒柜</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尺寸：约</w:t>
                  </w:r>
                  <w:r>
                    <w:rPr>
                      <w:rFonts w:ascii="仿宋_GB2312" w:hAnsi="仿宋_GB2312" w:cs="仿宋_GB2312" w:eastAsia="仿宋_GB2312"/>
                      <w:sz w:val="21"/>
                      <w:color w:val="000000"/>
                    </w:rPr>
                    <w:t>1300*650*1</w:t>
                  </w:r>
                  <w:r>
                    <w:rPr>
                      <w:rFonts w:ascii="仿宋_GB2312" w:hAnsi="仿宋_GB2312" w:cs="仿宋_GB2312" w:eastAsia="仿宋_GB2312"/>
                      <w:sz w:val="21"/>
                      <w:color w:val="000000"/>
                    </w:rPr>
                    <w:t>8</w:t>
                  </w:r>
                  <w:r>
                    <w:rPr>
                      <w:rFonts w:ascii="仿宋_GB2312" w:hAnsi="仿宋_GB2312" w:cs="仿宋_GB2312" w:eastAsia="仿宋_GB2312"/>
                      <w:sz w:val="21"/>
                      <w:color w:val="000000"/>
                    </w:rPr>
                    <w:t>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厚不锈钢，灭菌率</w:t>
                  </w:r>
                  <w:r>
                    <w:rPr>
                      <w:rFonts w:ascii="仿宋_GB2312" w:hAnsi="仿宋_GB2312" w:cs="仿宋_GB2312" w:eastAsia="仿宋_GB2312"/>
                      <w:sz w:val="21"/>
                      <w:color w:val="000000"/>
                    </w:rPr>
                    <w:t>≥99.99%</w:t>
                  </w:r>
                  <w:r>
                    <w:rPr>
                      <w:rFonts w:ascii="仿宋_GB2312" w:hAnsi="仿宋_GB2312" w:cs="仿宋_GB2312" w:eastAsia="仿宋_GB2312"/>
                      <w:sz w:val="21"/>
                      <w:color w:val="000000"/>
                    </w:rPr>
                    <w:t>，消毒温度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30–125℃</w:t>
                  </w:r>
                  <w:r>
                    <w:rPr>
                      <w:rFonts w:ascii="仿宋_GB2312" w:hAnsi="仿宋_GB2312" w:cs="仿宋_GB2312" w:eastAsia="仿宋_GB2312"/>
                      <w:sz w:val="21"/>
                      <w:color w:val="000000"/>
                    </w:rPr>
                    <w:t>可调，单次消毒时长</w:t>
                  </w:r>
                  <w:r>
                    <w:rPr>
                      <w:rFonts w:ascii="仿宋_GB2312" w:hAnsi="仿宋_GB2312" w:cs="仿宋_GB2312" w:eastAsia="仿宋_GB2312"/>
                      <w:sz w:val="21"/>
                      <w:color w:val="000000"/>
                    </w:rPr>
                    <w:t xml:space="preserve"> 0–120 </w:t>
                  </w:r>
                  <w:r>
                    <w:rPr>
                      <w:rFonts w:ascii="仿宋_GB2312" w:hAnsi="仿宋_GB2312" w:cs="仿宋_GB2312" w:eastAsia="仿宋_GB2312"/>
                      <w:sz w:val="21"/>
                      <w:color w:val="000000"/>
                    </w:rPr>
                    <w:t>分钟可调，高温工作时长不低于</w:t>
                  </w:r>
                  <w:r>
                    <w:rPr>
                      <w:rFonts w:ascii="仿宋_GB2312" w:hAnsi="仿宋_GB2312" w:cs="仿宋_GB2312" w:eastAsia="仿宋_GB2312"/>
                      <w:sz w:val="21"/>
                      <w:color w:val="000000"/>
                    </w:rPr>
                    <w:t xml:space="preserve"> 15 </w:t>
                  </w:r>
                  <w:r>
                    <w:rPr>
                      <w:rFonts w:ascii="仿宋_GB2312" w:hAnsi="仿宋_GB2312" w:cs="仿宋_GB2312" w:eastAsia="仿宋_GB2312"/>
                      <w:sz w:val="21"/>
                      <w:color w:val="000000"/>
                    </w:rPr>
                    <w:t>分钟。</w:t>
                  </w:r>
                  <w:r>
                    <w:br/>
                  </w:r>
                  <w:r>
                    <w:rPr>
                      <w:rFonts w:ascii="仿宋_GB2312" w:hAnsi="仿宋_GB2312" w:cs="仿宋_GB2312" w:eastAsia="仿宋_GB2312"/>
                      <w:sz w:val="21"/>
                      <w:color w:val="000000"/>
                    </w:rPr>
                    <w:t>柜体材质：</w:t>
                  </w:r>
                  <w:r>
                    <w:rPr>
                      <w:rFonts w:ascii="仿宋_GB2312" w:hAnsi="仿宋_GB2312" w:cs="仿宋_GB2312" w:eastAsia="仿宋_GB2312"/>
                      <w:sz w:val="21"/>
                      <w:color w:val="000000"/>
                    </w:rPr>
                    <w:t xml:space="preserve">304 </w:t>
                  </w:r>
                  <w:r>
                    <w:rPr>
                      <w:rFonts w:ascii="仿宋_GB2312" w:hAnsi="仿宋_GB2312" w:cs="仿宋_GB2312" w:eastAsia="仿宋_GB2312"/>
                      <w:sz w:val="21"/>
                      <w:color w:val="000000"/>
                    </w:rPr>
                    <w:t>不锈钢（内胆</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门板），板材厚度</w:t>
                  </w:r>
                  <w:r>
                    <w:rPr>
                      <w:rFonts w:ascii="仿宋_GB2312" w:hAnsi="仿宋_GB2312" w:cs="仿宋_GB2312" w:eastAsia="仿宋_GB2312"/>
                      <w:sz w:val="21"/>
                      <w:color w:val="000000"/>
                    </w:rPr>
                    <w:t>≥ 1.0mm</w:t>
                  </w:r>
                  <w:r>
                    <w:rPr>
                      <w:rFonts w:ascii="仿宋_GB2312" w:hAnsi="仿宋_GB2312" w:cs="仿宋_GB2312" w:eastAsia="仿宋_GB2312"/>
                      <w:sz w:val="21"/>
                      <w:color w:val="000000"/>
                    </w:rPr>
                    <w:t>，双层保温结构。</w:t>
                  </w:r>
                  <w:r>
                    <w:br/>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220V</w:t>
                  </w:r>
                  <w:r>
                    <w:rPr>
                      <w:rFonts w:ascii="仿宋_GB2312" w:hAnsi="仿宋_GB2312" w:cs="仿宋_GB2312" w:eastAsia="仿宋_GB2312"/>
                      <w:sz w:val="21"/>
                      <w:color w:val="000000"/>
                    </w:rPr>
                    <w:t>；功率区间</w:t>
                  </w:r>
                  <w:r>
                    <w:rPr>
                      <w:rFonts w:ascii="仿宋_GB2312" w:hAnsi="仿宋_GB2312" w:cs="仿宋_GB2312" w:eastAsia="仿宋_GB2312"/>
                      <w:sz w:val="21"/>
                      <w:color w:val="000000"/>
                    </w:rPr>
                    <w:t xml:space="preserve"> 1.6–4.4kW</w:t>
                  </w:r>
                  <w:r>
                    <w:rPr>
                      <w:rFonts w:ascii="仿宋_GB2312" w:hAnsi="仿宋_GB2312" w:cs="仿宋_GB2312" w:eastAsia="仿宋_GB2312"/>
                      <w:sz w:val="21"/>
                      <w:color w:val="000000"/>
                    </w:rPr>
                    <w:t>。功率电压确定</w:t>
                  </w:r>
                  <w:r>
                    <w:br/>
                  </w:r>
                  <w:r>
                    <w:rPr>
                      <w:rFonts w:ascii="仿宋_GB2312" w:hAnsi="仿宋_GB2312" w:cs="仿宋_GB2312" w:eastAsia="仿宋_GB2312"/>
                      <w:sz w:val="21"/>
                      <w:color w:val="000000"/>
                    </w:rPr>
                    <w:t>结构：双开门设计，内部层架可调节；支持整推车推入，适配批量餐具消杀。</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和面机</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和面量</w:t>
                  </w:r>
                  <w:r>
                    <w:rPr>
                      <w:rFonts w:ascii="仿宋_GB2312" w:hAnsi="仿宋_GB2312" w:cs="仿宋_GB2312" w:eastAsia="仿宋_GB2312"/>
                      <w:sz w:val="21"/>
                      <w:color w:val="000000"/>
                    </w:rPr>
                    <w:t>50kg/</w:t>
                  </w:r>
                  <w:r>
                    <w:rPr>
                      <w:rFonts w:ascii="仿宋_GB2312" w:hAnsi="仿宋_GB2312" w:cs="仿宋_GB2312" w:eastAsia="仿宋_GB2312"/>
                      <w:sz w:val="21"/>
                      <w:color w:val="000000"/>
                    </w:rPr>
                    <w:t>次；功率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kw</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380V</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压面机</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工作效率：</w:t>
                  </w:r>
                  <w:r>
                    <w:rPr>
                      <w:rFonts w:ascii="仿宋_GB2312" w:hAnsi="仿宋_GB2312" w:cs="仿宋_GB2312" w:eastAsia="仿宋_GB2312"/>
                      <w:sz w:val="21"/>
                      <w:color w:val="000000"/>
                    </w:rPr>
                    <w:t>120kg/h</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2.2kW，电源电压：380V，外形尺寸：≥900x600x1300mm</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天然气大灶</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≥1200*1200*800mm。</w:t>
                  </w:r>
                  <w:r>
                    <w:br/>
                  </w:r>
                  <w:r>
                    <w:rPr>
                      <w:rFonts w:ascii="仿宋_GB2312" w:hAnsi="仿宋_GB2312" w:cs="仿宋_GB2312" w:eastAsia="仿宋_GB2312"/>
                      <w:sz w:val="21"/>
                      <w:color w:val="000000"/>
                    </w:rPr>
                    <w:t>1.炉面：304不锈钢板≥1.5㎜厚，下垫≥3.0㎜厚冷轧钢板，夹层为耐火隔热棉；</w:t>
                  </w:r>
                  <w:r>
                    <w:br/>
                  </w:r>
                  <w:r>
                    <w:rPr>
                      <w:rFonts w:ascii="仿宋_GB2312" w:hAnsi="仿宋_GB2312" w:cs="仿宋_GB2312" w:eastAsia="仿宋_GB2312"/>
                      <w:sz w:val="21"/>
                      <w:color w:val="000000"/>
                    </w:rPr>
                    <w:t>2.侧板、围板：采用304不锈钢板≥1.2㎜厚，采用不锈钢螺丝固定，方便拆卸；</w:t>
                  </w:r>
                  <w:r>
                    <w:br/>
                  </w:r>
                  <w:r>
                    <w:rPr>
                      <w:rFonts w:ascii="仿宋_GB2312" w:hAnsi="仿宋_GB2312" w:cs="仿宋_GB2312" w:eastAsia="仿宋_GB2312"/>
                      <w:sz w:val="21"/>
                      <w:color w:val="000000"/>
                    </w:rPr>
                    <w:t>3.炉架：40*40*4㎜镀锌角铁焊接，并涂防腐防锈漆；</w:t>
                  </w:r>
                  <w:r>
                    <w:br/>
                  </w:r>
                  <w:r>
                    <w:rPr>
                      <w:rFonts w:ascii="仿宋_GB2312" w:hAnsi="仿宋_GB2312" w:cs="仿宋_GB2312" w:eastAsia="仿宋_GB2312"/>
                      <w:sz w:val="21"/>
                      <w:color w:val="000000"/>
                    </w:rPr>
                    <w:t>4.炉脚：炉脚采用φ50㎜无缝不锈钢管内含钢柱配可调式重力脚；</w:t>
                  </w:r>
                  <w:r>
                    <w:br/>
                  </w:r>
                  <w:r>
                    <w:rPr>
                      <w:rFonts w:ascii="仿宋_GB2312" w:hAnsi="仿宋_GB2312" w:cs="仿宋_GB2312" w:eastAsia="仿宋_GB2312"/>
                      <w:sz w:val="21"/>
                      <w:color w:val="000000"/>
                    </w:rPr>
                    <w:t>5.内膛：≥3.0㎜厚冷轧板配订制成套耐火圈；</w:t>
                  </w:r>
                  <w:r>
                    <w:br/>
                  </w:r>
                  <w:r>
                    <w:rPr>
                      <w:rFonts w:ascii="仿宋_GB2312" w:hAnsi="仿宋_GB2312" w:cs="仿宋_GB2312" w:eastAsia="仿宋_GB2312"/>
                      <w:sz w:val="21"/>
                      <w:color w:val="000000"/>
                    </w:rPr>
                    <w:t>6.灶头：采用节能型鼓风燃烧器；</w:t>
                  </w:r>
                  <w:r>
                    <w:br/>
                  </w:r>
                  <w:r>
                    <w:rPr>
                      <w:rFonts w:ascii="仿宋_GB2312" w:hAnsi="仿宋_GB2312" w:cs="仿宋_GB2312" w:eastAsia="仿宋_GB2312"/>
                      <w:sz w:val="21"/>
                      <w:color w:val="000000"/>
                    </w:rPr>
                    <w:t>7.鼓风机：配1台低噪音鼓风机，功率为</w:t>
                  </w:r>
                  <w:r>
                    <w:rPr>
                      <w:rFonts w:ascii="仿宋_GB2312" w:hAnsi="仿宋_GB2312" w:cs="仿宋_GB2312" w:eastAsia="仿宋_GB2312"/>
                      <w:sz w:val="21"/>
                      <w:color w:val="000000"/>
                    </w:rPr>
                    <w:t>≥</w:t>
                  </w:r>
                  <w:r>
                    <w:rPr>
                      <w:rFonts w:ascii="仿宋_GB2312" w:hAnsi="仿宋_GB2312" w:cs="仿宋_GB2312" w:eastAsia="仿宋_GB2312"/>
                      <w:sz w:val="21"/>
                      <w:color w:val="000000"/>
                    </w:rPr>
                    <w:t>0.25kw</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220v，并在炉体上安装鼓风机控制开关；8.点火系统：全自动电子点火、意外熄火保护装置；</w:t>
                  </w:r>
                  <w:r>
                    <w:br/>
                  </w:r>
                  <w:r>
                    <w:rPr>
                      <w:rFonts w:ascii="仿宋_GB2312" w:hAnsi="仿宋_GB2312" w:cs="仿宋_GB2312" w:eastAsia="仿宋_GB2312"/>
                      <w:sz w:val="21"/>
                      <w:color w:val="000000"/>
                    </w:rPr>
                    <w:t>9.配置：摇摆水龙头。</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47"/>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不锈钢汤桶</w:t>
                  </w:r>
                </w:p>
              </w:tc>
              <w:tc>
                <w:tcPr>
                  <w:tcW w:type="dxa" w:w="134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≥300mm,直径≥300mm，带盖</w:t>
                  </w:r>
                </w:p>
              </w:tc>
              <w:tc>
                <w:tcPr>
                  <w:tcW w:type="dxa" w:w="15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不锈钢碗</w:t>
                  </w:r>
                </w:p>
              </w:tc>
              <w:tc>
                <w:tcPr>
                  <w:tcW w:type="dxa" w:w="13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160mm,</w:t>
                  </w:r>
                  <w:r>
                    <w:rPr>
                      <w:rFonts w:ascii="仿宋_GB2312" w:hAnsi="仿宋_GB2312" w:cs="仿宋_GB2312" w:eastAsia="仿宋_GB2312"/>
                      <w:sz w:val="21"/>
                      <w:color w:val="000000"/>
                    </w:rPr>
                    <w:t>双层</w:t>
                  </w:r>
                </w:p>
              </w:tc>
              <w:tc>
                <w:tcPr>
                  <w:tcW w:type="dxa" w:w="1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不锈钢碗</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120mm</w:t>
                  </w:r>
                  <w:r>
                    <w:rPr>
                      <w:rFonts w:ascii="仿宋_GB2312" w:hAnsi="仿宋_GB2312" w:cs="仿宋_GB2312" w:eastAsia="仿宋_GB2312"/>
                      <w:sz w:val="21"/>
                      <w:color w:val="000000"/>
                    </w:rPr>
                    <w:t>，双层</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不锈钢小勺子</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16*3</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不锈钢五格餐盘</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304不锈钢，标准样式</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不锈钢打汤勺</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两</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不锈钢打菜勺</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两</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47"/>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p>
              </w:tc>
              <w:tc>
                <w:tcPr>
                  <w:tcW w:type="dxa" w:w="27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不锈钢摸夹子</w:t>
                  </w:r>
                </w:p>
              </w:tc>
              <w:tc>
                <w:tcPr>
                  <w:tcW w:type="dxa" w:w="134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28CM</w:t>
                  </w:r>
                </w:p>
              </w:tc>
              <w:tc>
                <w:tcPr>
                  <w:tcW w:type="dxa" w:w="15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开门更衣柜</w:t>
                  </w:r>
                </w:p>
              </w:tc>
              <w:tc>
                <w:tcPr>
                  <w:tcW w:type="dxa" w:w="1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≥850*420*1800㎜，材质用冷轧钢板，厚度≥</w:t>
                  </w:r>
                  <w:r>
                    <w:rPr>
                      <w:rFonts w:ascii="仿宋_GB2312" w:hAnsi="仿宋_GB2312" w:cs="仿宋_GB2312" w:eastAsia="仿宋_GB2312"/>
                      <w:sz w:val="21"/>
                      <w:color w:val="000000"/>
                    </w:rPr>
                    <w:t>1.4mm</w:t>
                  </w:r>
                  <w:r>
                    <w:rPr>
                      <w:rFonts w:ascii="仿宋_GB2312" w:hAnsi="仿宋_GB2312" w:cs="仿宋_GB2312" w:eastAsia="仿宋_GB2312"/>
                      <w:sz w:val="21"/>
                      <w:color w:val="000000"/>
                    </w:rPr>
                    <w:t>，箱框结构，带锁。</w:t>
                  </w:r>
                </w:p>
              </w:tc>
              <w:tc>
                <w:tcPr>
                  <w:tcW w:type="dxa" w:w="1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不锈钢餐盒</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≥52.5*32.5*15</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带盖</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不锈钢二分之一餐盒</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≥32.5*26.5*15</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带盖</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食堂</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不锈钢水池</w:t>
                  </w:r>
                </w:p>
              </w:tc>
              <w:tc>
                <w:tcPr>
                  <w:tcW w:type="dxa" w:w="1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1.≥700*700*800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台面及池体采用</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不锈钢板厚</w:t>
                  </w:r>
                  <w:r>
                    <w:rPr>
                      <w:rFonts w:ascii="仿宋_GB2312" w:hAnsi="仿宋_GB2312" w:cs="仿宋_GB2312" w:eastAsia="仿宋_GB2312"/>
                      <w:sz w:val="21"/>
                      <w:color w:val="000000"/>
                    </w:rPr>
                    <w:t>≥1.5</w:t>
                  </w:r>
                  <w:r>
                    <w:rPr>
                      <w:rFonts w:ascii="仿宋_GB2312" w:hAnsi="仿宋_GB2312" w:cs="仿宋_GB2312" w:eastAsia="仿宋_GB2312"/>
                      <w:sz w:val="21"/>
                      <w:color w:val="000000"/>
                    </w:rPr>
                    <w:t>㎜，底用厚</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不锈钢槽做加力筋；</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台脚采用</w:t>
                  </w:r>
                  <w:r>
                    <w:rPr>
                      <w:rFonts w:ascii="仿宋_GB2312" w:hAnsi="仿宋_GB2312" w:cs="仿宋_GB2312" w:eastAsia="仿宋_GB2312"/>
                      <w:sz w:val="21"/>
                      <w:color w:val="000000"/>
                    </w:rPr>
                    <w:t>304#φ38*1.2</w:t>
                  </w:r>
                  <w:r>
                    <w:rPr>
                      <w:rFonts w:ascii="仿宋_GB2312" w:hAnsi="仿宋_GB2312" w:cs="仿宋_GB2312" w:eastAsia="仿宋_GB2312"/>
                      <w:sz w:val="21"/>
                      <w:color w:val="000000"/>
                    </w:rPr>
                    <w:t>㎜不锈钢圆管，配可调式不锈钢子弹脚；</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交叉肌采用</w:t>
                  </w:r>
                  <w:r>
                    <w:rPr>
                      <w:rFonts w:ascii="仿宋_GB2312" w:hAnsi="仿宋_GB2312" w:cs="仿宋_GB2312" w:eastAsia="仿宋_GB2312"/>
                      <w:sz w:val="21"/>
                      <w:color w:val="000000"/>
                    </w:rPr>
                    <w:t>304#φ25*1.2</w:t>
                  </w:r>
                  <w:r>
                    <w:rPr>
                      <w:rFonts w:ascii="仿宋_GB2312" w:hAnsi="仿宋_GB2312" w:cs="仿宋_GB2312" w:eastAsia="仿宋_GB2312"/>
                      <w:sz w:val="21"/>
                      <w:color w:val="000000"/>
                    </w:rPr>
                    <w:t>㎜不锈钢圆管。</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21"/>
                <w:color w:val="000000"/>
              </w:rPr>
              <w:t>注：1、本项目核心产品为：多功能切菜机。</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以上所有尺寸均为参考尺寸，供应商供货时均以采购人现场实际及要求为准</w:t>
            </w:r>
            <w:r>
              <w:rPr>
                <w:rFonts w:ascii="仿宋_GB2312" w:hAnsi="仿宋_GB2312" w:cs="仿宋_GB2312" w:eastAsia="仿宋_GB2312"/>
                <w:sz w:val="21"/>
                <w:color w:val="000000"/>
              </w:rPr>
              <w:t>;定制类产品必须以采购人确认过的规格、颜色等为准。供货清单经采购人确认后供货。</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本项目所投消毒产品应在上市前完成卫生安全评价，并在</w:t>
            </w:r>
            <w:r>
              <w:rPr>
                <w:rFonts w:ascii="仿宋_GB2312" w:hAnsi="仿宋_GB2312" w:cs="仿宋_GB2312" w:eastAsia="仿宋_GB2312"/>
                <w:sz w:val="21"/>
                <w:color w:val="000000"/>
              </w:rPr>
              <w:t>“全国消毒产品网上备案信息服务平台”备案，生产厂家须具有《消毒产品生产企业卫生许可证》。</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本项目所投产品若属于《食品相关产品生产许可实施细则</w:t>
            </w:r>
            <w:r>
              <w:rPr>
                <w:rFonts w:ascii="仿宋_GB2312" w:hAnsi="仿宋_GB2312" w:cs="仿宋_GB2312" w:eastAsia="仿宋_GB2312"/>
                <w:sz w:val="21"/>
                <w:color w:val="000000"/>
              </w:rPr>
              <w:t>(五)》单元划分及产品品种，生产厂家须具有《全国工业产品生产许可证(电热食品加工设备)》。</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本项目所投产品若属于《食品相关产品生产许可实施细则</w:t>
            </w:r>
            <w:r>
              <w:rPr>
                <w:rFonts w:ascii="仿宋_GB2312" w:hAnsi="仿宋_GB2312" w:cs="仿宋_GB2312" w:eastAsia="仿宋_GB2312"/>
                <w:sz w:val="21"/>
                <w:color w:val="000000"/>
              </w:rPr>
              <w:t>(一)》单元划分及产品品种，生产厂家须具有《全国工业产品生产许可证》。</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本项目所投产品若属于《强制性产品认证目录》及《强制性产品认证目录描述与界定表</w:t>
            </w:r>
            <w:r>
              <w:rPr>
                <w:rFonts w:ascii="仿宋_GB2312" w:hAnsi="仿宋_GB2312" w:cs="仿宋_GB2312" w:eastAsia="仿宋_GB2312"/>
                <w:sz w:val="21"/>
                <w:color w:val="000000"/>
              </w:rPr>
              <w:t>(2023年修订)》范围，应具有3c认证证书。</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供应商所投产品须符合国家强制</w:t>
            </w:r>
            <w:r>
              <w:rPr>
                <w:rFonts w:ascii="仿宋_GB2312" w:hAnsi="仿宋_GB2312" w:cs="仿宋_GB2312" w:eastAsia="仿宋_GB2312"/>
                <w:sz w:val="21"/>
                <w:color w:val="000000"/>
              </w:rPr>
              <w:t>节能</w:t>
            </w:r>
            <w:r>
              <w:rPr>
                <w:rFonts w:ascii="仿宋_GB2312" w:hAnsi="仿宋_GB2312" w:cs="仿宋_GB2312" w:eastAsia="仿宋_GB2312"/>
                <w:sz w:val="21"/>
                <w:color w:val="000000"/>
              </w:rPr>
              <w:t>标准。</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碗、筷、盘供货时需在实物上标注不锈钢牌号。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合同签订后15日内完成供货、安装、调试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（2）质量符合国家法律法规规定的合格标准、磋商文件、响应文件的要求。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自终验合格之日起一年及以上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磋商报价为完成本项目磋商文件中所提出的工作范围及要求的全部内容，并达到国家及采购人验收标准而产生的所有费用，包括但不限于货物价款(含通常配备的备品备件、易损件）、人工费、货物（产品）设计费、包装费、仓储费、运输费、装卸费、保险费、安装费、调试费、培训费、配件费、售后服务、验收费、招标代理服务费、利润、风险、税金等在项目实施过程中所发生的所有费用，任何错报、漏报由供应商自行负责。 3.5.2落实政府采购政策《国务院办公厅关于在政府采购中实施本国产品标准及相关政策的通知》（国办发〔2025〕34 号的相关评审办法： ①仅有本国产品参与竞争的项目，本国产品不享受价格扣除评审优惠。 ②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在供应商原始报价基础上计算，用扣除后的价格参与评审。 ③供应商提供的符合本国产品标准的产品成本之和占提供的全部产品成本之和的比例达到80%以上时，且供应商在投标（响应）文件中对此作出承诺的，对该供应商提供的全部产品给予价格评审优惠，即对该供应商提供的全部产品的总报价给予20%的价格扣除，用扣除后的价格参与评审。全部产品是指货物或服务采购项目或采购包中包含的全部货物、服务产品。 3.5.3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3.5.4售后服务响应时间：供应商必须按照磋商文件及响应文件的服务标准执行，保证7×24小时电话应急响应，保证3小时内到现场处理相关问题，费用由供应商负责。如供应商在接到通知工作日的6小时内没有答复和处理问题，则视为供应商承认质量问题并承担由此而发生的一切费用。质保期间因产品的任何质量问题原因造成的直接经济损失应全部由供应商自行负责。提供每年至少1次的免费货物巡回检修服务。 3.5.5成交人领取成交通知书时须向代理机构提交纸质版响应文件：正本壹份、副本贰份、电子版（U盘）贰份。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报价一览表及分项报价表 中小企业声明函 商务应答表 承诺书 报价表 业绩证明文件及响应方案说明 响应文件封面 产品技术参数表 资格证明文件 残疾人福利性单位声明函 标的清单 关于符合本国产品标准的声明函 关于符合本国产品标准的声明函的补充 相关产品佐证材料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响应文件磋商有效期达到磋商文件的要求；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供应商针对同一货物及服务未递交两份或多份内容不同的响应文件，未出现选择性报价；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符合商务要求</w:t>
            </w:r>
          </w:p>
        </w:tc>
        <w:tc>
          <w:tcPr>
            <w:tcW w:type="dxa" w:w="3322"/>
          </w:tcPr>
          <w:p>
            <w:pPr>
              <w:pStyle w:val="null3"/>
            </w:pPr>
            <w:r>
              <w:rPr>
                <w:rFonts w:ascii="仿宋_GB2312" w:hAnsi="仿宋_GB2312" w:cs="仿宋_GB2312" w:eastAsia="仿宋_GB2312"/>
              </w:rPr>
              <w:t>符合商务要求；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报价一览表及分项报价表 中小企业声明函 商务应答表 承诺书 报价表 业绩证明文件及响应方案说明 响应文件封面 产品技术参数表 资格证明文件 残疾人福利性单位声明函 标的清单 关于符合本国产品标准的声明函 关于符合本国产品标准的声明函的补充 相关产品佐证材料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报价一览表及分项报价表 中小企业声明函 商务应答表 承诺书 报价表 业绩证明文件及响应方案说明 响应文件封面 产品技术参数表 资格证明文件 残疾人福利性单位声明函 标的清单 关于符合本国产品标准的声明函 关于符合本国产品标准的声明函的补充 相关产品佐证材料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报价一览表及分项报价表 中小企业声明函 商务应答表 承诺书 报价表 业绩证明文件及响应方案说明 响应文件封面 产品技术参数表 资格证明文件 残疾人福利性单位声明函 标的清单 关于符合本国产品标准的声明函 关于符合本国产品标准的声明函的补充 相关产品佐证材料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提供2023年以来类似项目业绩合同（以合同签订时间为准），每份计2.5分，满分10分。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所投产品参数、功能指标无负偏离，完全符合磋商文件参数要求计满分25分。每负偏离一项扣0.5分；扣完为止。（须在技术要求偏离表中据实响应，注明参数响应情况[正偏离/无偏离/负偏离]）。 注：供应商需附产品技术资料（包括但不限于检测报告或产品彩页或官网截图或厂家证明等材料）。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0.5分，本项最高得3.0分。（须在响应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节能产品</w:t>
            </w:r>
          </w:p>
        </w:tc>
        <w:tc>
          <w:tcPr>
            <w:tcW w:type="dxa" w:w="2492"/>
          </w:tcPr>
          <w:p>
            <w:pPr>
              <w:pStyle w:val="null3"/>
            </w:pPr>
            <w:r>
              <w:rPr>
                <w:rFonts w:ascii="仿宋_GB2312" w:hAnsi="仿宋_GB2312" w:cs="仿宋_GB2312" w:eastAsia="仿宋_GB2312"/>
              </w:rPr>
              <w:t>属于政府采购品目清单内的节能产品的（除强制节能产品以外），每提供一项得2分，满分2分。（以经国家确定的认证机构出具的处于有效期内的节能产品认证证书为准。）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①同时满足磋商文件整体最低质保年限外，每延长6个月质保期加1分，满分2分。整体质保承诺无书面盖章承诺函的，本项0分。(注:单项产品的质保期不作为评分参考) ②供应商承诺的交货期优于磋商文件要求的交付期4天（含）以上得2分，优于磋商文件要求的交付期2天（含）以上得1分，少于2天不计分。 ③售后服务响应时间：供应商承诺的售后服务到场响应时间短于磋商文件规定标准的，每提前1小时得1分，最多得2分。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评审依据：供应商相关社保证明或劳动关系材料，未提供不予计分。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承诺提供原厂配件、配件价格透明、配件库存充足且提供厂家售后保障承诺函的得2.5分；仅承诺提供配件、无厂家售后保障承诺函的得1分；无承诺得0分。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详见附件：关于符合本国产品标准的声明函的补充</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详见附件：相关产品佐证材料</w:t>
      </w:r>
    </w:p>
    <w:p>
      <w:pPr>
        <w:pStyle w:val="null3"/>
        <w:ind w:firstLine="960"/>
      </w:pPr>
      <w:r>
        <w:rPr>
          <w:rFonts w:ascii="仿宋_GB2312" w:hAnsi="仿宋_GB2312" w:cs="仿宋_GB2312" w:eastAsia="仿宋_GB2312"/>
        </w:rPr>
        <w:t>详见附件：业绩证明文件及响应方案说明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