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52DE1">
      <w:pPr>
        <w:numPr>
          <w:ilvl w:val="0"/>
          <w:numId w:val="0"/>
        </w:num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w:t>
      </w:r>
      <w:r>
        <w:rPr>
          <w:rFonts w:hint="eastAsia" w:ascii="宋体" w:hAnsi="宋体" w:cs="宋体"/>
          <w:color w:val="auto"/>
          <w:sz w:val="24"/>
          <w:szCs w:val="24"/>
          <w:lang w:val="en-US" w:eastAsia="zh-CN"/>
        </w:rPr>
        <w:t>招标</w:t>
      </w:r>
      <w:r>
        <w:rPr>
          <w:rFonts w:hint="eastAsia" w:ascii="宋体" w:hAnsi="宋体" w:eastAsia="宋体" w:cs="宋体"/>
          <w:color w:val="auto"/>
          <w:sz w:val="24"/>
          <w:szCs w:val="24"/>
          <w:lang w:val="en-US" w:eastAsia="zh-CN"/>
        </w:rPr>
        <w:t>文件要求，需提供以下相关资格证明材料：</w:t>
      </w:r>
    </w:p>
    <w:p w14:paraId="0D6694BE">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1、</w:t>
      </w:r>
      <w:r>
        <w:rPr>
          <w:rFonts w:hint="eastAsia" w:ascii="宋体" w:hAnsi="宋体" w:eastAsia="宋体" w:cs="宋体"/>
          <w:i w:val="0"/>
          <w:iCs w:val="0"/>
          <w:caps w:val="0"/>
          <w:color w:val="auto"/>
          <w:spacing w:val="0"/>
          <w:kern w:val="0"/>
          <w:sz w:val="24"/>
          <w:szCs w:val="24"/>
          <w:shd w:val="clear" w:fill="FFFFFF"/>
          <w:lang w:val="en-US" w:eastAsia="zh-CN" w:bidi="ar"/>
        </w:rPr>
        <w:t>具有独立承担民事责任能力的法人、其他组织或自然人，并出具合法有效的营业执照或事业单位法人证书等国家规定的相关证明，自然人参与的提供其身份证明书；</w:t>
      </w:r>
    </w:p>
    <w:p w14:paraId="15C1CFF7">
      <w:pPr>
        <w:spacing w:line="360" w:lineRule="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7FD97D6D">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2、投标人须提供法定代表人授权书（法定代表人或负责人直接投标的提供法定代表人身份证明书）； </w:t>
      </w:r>
    </w:p>
    <w:p w14:paraId="5131AE9C">
      <w:pPr>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1、法定代表人（或单位负责人）身份证明</w:t>
      </w:r>
    </w:p>
    <w:p w14:paraId="5B381568">
      <w:pPr>
        <w:spacing w:line="360" w:lineRule="auto"/>
        <w:rPr>
          <w:rFonts w:hint="eastAsia" w:ascii="宋体" w:hAnsi="宋体" w:eastAsia="宋体" w:cs="宋体"/>
          <w:color w:val="auto"/>
          <w:shd w:val="clear" w:color="auto" w:fill="FFFFFF"/>
        </w:rPr>
      </w:pPr>
    </w:p>
    <w:p w14:paraId="75D01B6A">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344FF916">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487734DF">
      <w:pPr>
        <w:spacing w:line="360" w:lineRule="auto"/>
        <w:ind w:firstLine="480"/>
        <w:rPr>
          <w:rFonts w:hint="eastAsia" w:ascii="宋体" w:hAnsi="宋体" w:eastAsia="宋体" w:cs="宋体"/>
          <w:color w:val="auto"/>
          <w:sz w:val="24"/>
        </w:rPr>
      </w:pPr>
    </w:p>
    <w:p w14:paraId="1F312028">
      <w:pPr>
        <w:spacing w:line="360" w:lineRule="auto"/>
        <w:ind w:firstLine="480"/>
        <w:rPr>
          <w:rFonts w:hint="eastAsia" w:ascii="宋体" w:hAnsi="宋体" w:eastAsia="宋体" w:cs="宋体"/>
          <w:color w:val="auto"/>
          <w:sz w:val="24"/>
        </w:rPr>
      </w:pPr>
    </w:p>
    <w:p w14:paraId="36F8FC50">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66988E2B">
      <w:pPr>
        <w:spacing w:line="360" w:lineRule="auto"/>
        <w:ind w:firstLine="480"/>
        <w:rPr>
          <w:rFonts w:hint="eastAsia" w:ascii="宋体" w:hAnsi="宋体" w:eastAsia="宋体" w:cs="宋体"/>
          <w:color w:val="auto"/>
          <w:sz w:val="24"/>
        </w:rPr>
      </w:pPr>
    </w:p>
    <w:p w14:paraId="1E447625">
      <w:pPr>
        <w:spacing w:line="360" w:lineRule="auto"/>
        <w:ind w:firstLine="480"/>
        <w:rPr>
          <w:rFonts w:hint="eastAsia" w:ascii="宋体" w:hAnsi="宋体" w:eastAsia="宋体" w:cs="宋体"/>
          <w:color w:val="auto"/>
          <w:sz w:val="24"/>
        </w:rPr>
      </w:pPr>
    </w:p>
    <w:p w14:paraId="026ED9DC">
      <w:pPr>
        <w:spacing w:line="360" w:lineRule="auto"/>
        <w:ind w:firstLine="480"/>
        <w:rPr>
          <w:rFonts w:hint="eastAsia" w:ascii="宋体" w:hAnsi="宋体" w:eastAsia="宋体" w:cs="宋体"/>
          <w:color w:val="auto"/>
          <w:sz w:val="24"/>
        </w:rPr>
      </w:pPr>
    </w:p>
    <w:p w14:paraId="0DCACD1D">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（盖公章）：</w:t>
      </w:r>
      <w:r>
        <w:rPr>
          <w:rFonts w:hint="eastAsia" w:ascii="宋体" w:hAnsi="宋体" w:eastAsia="宋体" w:cs="宋体"/>
          <w:color w:val="auto"/>
          <w:sz w:val="24"/>
          <w:u w:val="single"/>
        </w:rPr>
        <w:t xml:space="preserve">                              </w:t>
      </w:r>
    </w:p>
    <w:p w14:paraId="7396C8F1">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45D99A3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1A6044B8">
      <w:pPr>
        <w:spacing w:line="360" w:lineRule="auto"/>
        <w:ind w:firstLine="480"/>
        <w:rPr>
          <w:rFonts w:hint="eastAsia" w:ascii="宋体" w:hAnsi="宋体" w:eastAsia="宋体" w:cs="宋体"/>
          <w:color w:val="auto"/>
          <w:sz w:val="24"/>
        </w:rPr>
      </w:pPr>
    </w:p>
    <w:p w14:paraId="5E3DF52E">
      <w:pPr>
        <w:spacing w:line="360" w:lineRule="auto"/>
        <w:ind w:firstLine="480"/>
        <w:rPr>
          <w:rFonts w:hint="eastAsia" w:ascii="宋体" w:hAnsi="宋体" w:eastAsia="宋体" w:cs="宋体"/>
          <w:color w:val="auto"/>
          <w:sz w:val="24"/>
        </w:rPr>
      </w:pPr>
    </w:p>
    <w:p w14:paraId="6DCEC54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19662FB8">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2、法定代表人（或单位负责人）授权书</w:t>
      </w:r>
      <w:bookmarkEnd w:id="0"/>
    </w:p>
    <w:p w14:paraId="43CBA41C">
      <w:pPr>
        <w:pStyle w:val="5"/>
        <w:tabs>
          <w:tab w:val="left" w:pos="5580"/>
        </w:tabs>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供应商</w:t>
      </w:r>
      <w:r>
        <w:rPr>
          <w:rFonts w:hint="eastAsia" w:hAnsi="宋体" w:cs="宋体"/>
          <w:color w:val="auto"/>
          <w:sz w:val="24"/>
          <w:u w:val="single"/>
          <w:lang w:val="en-US" w:eastAsia="zh-CN"/>
        </w:rPr>
        <w:t>名称</w:t>
      </w:r>
      <w:r>
        <w:rPr>
          <w:rFonts w:hint="eastAsia" w:ascii="宋体" w:hAnsi="宋体" w:eastAsia="宋体" w:cs="宋体"/>
          <w:color w:val="auto"/>
          <w:sz w:val="24"/>
          <w:u w:val="single"/>
        </w:rPr>
        <w:t>）</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w:t>
      </w:r>
      <w:r>
        <w:rPr>
          <w:rFonts w:hint="eastAsia" w:hAnsi="宋体" w:cs="宋体"/>
          <w:color w:val="auto"/>
          <w:sz w:val="24"/>
          <w:lang w:val="en-US" w:eastAsia="zh-CN"/>
        </w:rPr>
        <w:t>的投标事宜</w:t>
      </w:r>
      <w:r>
        <w:rPr>
          <w:rFonts w:hint="eastAsia" w:ascii="宋体" w:hAnsi="宋体" w:eastAsia="宋体" w:cs="宋体"/>
          <w:color w:val="auto"/>
          <w:sz w:val="24"/>
        </w:rPr>
        <w:t>，以我单位名义处理一切与之有关的事务。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投标会议</w:t>
      </w:r>
      <w:r>
        <w:rPr>
          <w:rFonts w:hint="eastAsia" w:ascii="宋体" w:hAnsi="宋体" w:eastAsia="宋体" w:cs="宋体"/>
          <w:color w:val="auto"/>
          <w:sz w:val="24"/>
        </w:rPr>
        <w:t>之日起计算有效期为</w:t>
      </w:r>
      <w:r>
        <w:rPr>
          <w:rFonts w:hint="eastAsia" w:hAnsi="宋体" w:cs="宋体"/>
          <w:color w:val="auto"/>
          <w:sz w:val="24"/>
          <w:u w:val="single"/>
          <w:lang w:val="en-US" w:eastAsia="zh-CN"/>
        </w:rPr>
        <w:t>90</w:t>
      </w:r>
      <w:r>
        <w:rPr>
          <w:rFonts w:hint="eastAsia" w:ascii="宋体" w:hAnsi="宋体" w:eastAsia="宋体" w:cs="宋体"/>
          <w:color w:val="auto"/>
          <w:sz w:val="24"/>
        </w:rPr>
        <w:t>天。</w:t>
      </w:r>
      <w:r>
        <w:rPr>
          <w:rFonts w:hint="eastAsia" w:hAnsi="宋体" w:cs="宋体"/>
          <w:color w:val="auto"/>
          <w:sz w:val="24"/>
          <w:lang w:val="en-US" w:eastAsia="zh-CN"/>
        </w:rPr>
        <w:t xml:space="preserve">  </w:t>
      </w:r>
    </w:p>
    <w:p w14:paraId="1E691FC5">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5E72DDF3">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513699A9">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3FC04F4C">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邮政编码：</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4C1E7030">
      <w:pPr>
        <w:autoSpaceDE w:val="0"/>
        <w:autoSpaceDN w:val="0"/>
        <w:adjustRightInd w:val="0"/>
        <w:spacing w:line="360" w:lineRule="auto"/>
        <w:rPr>
          <w:rFonts w:hint="eastAsia" w:ascii="宋体" w:hAnsi="宋体" w:eastAsia="宋体" w:cs="宋体"/>
          <w:color w:val="auto"/>
          <w:sz w:val="24"/>
        </w:rPr>
      </w:pPr>
    </w:p>
    <w:p w14:paraId="171D9791">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49E823B2">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7511FA4A">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68501368">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4B11AC1B">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6551301">
      <w:pPr>
        <w:adjustRightInd w:val="0"/>
        <w:snapToGrid w:val="0"/>
        <w:spacing w:line="360" w:lineRule="auto"/>
        <w:ind w:firstLine="360" w:firstLineChars="150"/>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 xml:space="preserve">（盖公章） ：                </w:t>
      </w:r>
    </w:p>
    <w:p w14:paraId="7FAFA9BF">
      <w:pPr>
        <w:adjustRightInd w:val="0"/>
        <w:snapToGrid w:val="0"/>
        <w:spacing w:line="360" w:lineRule="auto"/>
        <w:ind w:firstLine="360" w:firstLineChars="150"/>
        <w:rPr>
          <w:rFonts w:hint="eastAsia" w:ascii="宋体" w:hAnsi="宋体" w:eastAsia="宋体" w:cs="宋体"/>
          <w:color w:val="auto"/>
          <w:sz w:val="24"/>
        </w:rPr>
      </w:pPr>
    </w:p>
    <w:p w14:paraId="13C31656">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1541510C">
      <w:pPr>
        <w:spacing w:line="360" w:lineRule="auto"/>
        <w:rPr>
          <w:rFonts w:hint="eastAsia" w:ascii="宋体" w:hAnsi="宋体" w:eastAsia="宋体" w:cs="宋体"/>
          <w:color w:val="auto"/>
          <w:sz w:val="24"/>
        </w:rPr>
      </w:pPr>
    </w:p>
    <w:p w14:paraId="588CC7F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60EA2712">
      <w:pPr>
        <w:spacing w:line="360" w:lineRule="auto"/>
        <w:ind w:firstLine="480"/>
        <w:rPr>
          <w:rFonts w:hint="eastAsia" w:ascii="宋体" w:hAnsi="宋体" w:eastAsia="宋体" w:cs="宋体"/>
          <w:color w:val="auto"/>
          <w:sz w:val="24"/>
        </w:rPr>
      </w:pPr>
    </w:p>
    <w:p w14:paraId="445C259B">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5F100085">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3、供应商须具备自然资源行政主管部门颁发的地质灾害评估和治理工程勘查设计甲级资质</w:t>
      </w:r>
      <w:r>
        <w:rPr>
          <w:rFonts w:hint="eastAsia" w:ascii="宋体" w:hAnsi="宋体" w:cs="宋体"/>
          <w:i w:val="0"/>
          <w:iCs w:val="0"/>
          <w:caps w:val="0"/>
          <w:color w:val="auto"/>
          <w:spacing w:val="0"/>
          <w:kern w:val="0"/>
          <w:sz w:val="24"/>
          <w:szCs w:val="24"/>
          <w:shd w:val="clear" w:fill="FFFFFF"/>
          <w:lang w:val="en-US" w:eastAsia="zh-CN" w:bidi="ar"/>
        </w:rPr>
        <w:t>；</w:t>
      </w:r>
    </w:p>
    <w:p w14:paraId="502A0BD9">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0A0BB09">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4、出具参加本次采购活动前三年内在经营活动中没有重大违法记录的书面声明</w:t>
      </w:r>
    </w:p>
    <w:p w14:paraId="773C33DA">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79D9FD51">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299A90D4">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006BE96F">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7B109C91">
      <w:pPr>
        <w:pStyle w:val="6"/>
        <w:spacing w:beforeAutospacing="0" w:after="360" w:afterAutospacing="0"/>
        <w:ind w:firstLine="540"/>
        <w:textAlignment w:val="baseline"/>
        <w:rPr>
          <w:rFonts w:hint="eastAsia" w:ascii="宋体" w:hAnsi="宋体" w:eastAsia="宋体" w:cs="宋体"/>
          <w:color w:val="auto"/>
          <w:sz w:val="24"/>
          <w:szCs w:val="24"/>
        </w:rPr>
      </w:pPr>
    </w:p>
    <w:p w14:paraId="5F395419">
      <w:pPr>
        <w:pStyle w:val="6"/>
        <w:spacing w:beforeAutospacing="0" w:after="360" w:afterAutospacing="0"/>
        <w:ind w:firstLine="540"/>
        <w:textAlignment w:val="baseline"/>
        <w:rPr>
          <w:rFonts w:hint="eastAsia" w:ascii="宋体" w:hAnsi="宋体" w:eastAsia="宋体" w:cs="宋体"/>
          <w:color w:val="auto"/>
          <w:sz w:val="24"/>
          <w:szCs w:val="24"/>
        </w:rPr>
      </w:pPr>
    </w:p>
    <w:p w14:paraId="6390EA51">
      <w:pPr>
        <w:pStyle w:val="6"/>
        <w:spacing w:beforeAutospacing="0" w:after="360" w:afterAutospacing="0"/>
        <w:ind w:firstLine="540"/>
        <w:textAlignment w:val="baseline"/>
        <w:rPr>
          <w:rFonts w:hint="eastAsia" w:ascii="宋体" w:hAnsi="宋体" w:eastAsia="宋体" w:cs="宋体"/>
          <w:color w:val="auto"/>
          <w:sz w:val="24"/>
          <w:szCs w:val="24"/>
        </w:rPr>
      </w:pPr>
      <w:bookmarkStart w:id="2" w:name="_GoBack"/>
      <w:bookmarkEnd w:id="2"/>
    </w:p>
    <w:p w14:paraId="2430F18D">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61D1ABC8">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06A8C145">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26766DBB">
      <w:pPr>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br w:type="page"/>
      </w:r>
    </w:p>
    <w:p w14:paraId="5DE61030">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5</w:t>
      </w:r>
      <w:r>
        <w:rPr>
          <w:rFonts w:hint="eastAsia" w:ascii="宋体" w:hAnsi="宋体" w:eastAsia="宋体" w:cs="宋体"/>
          <w:i w:val="0"/>
          <w:iCs w:val="0"/>
          <w:caps w:val="0"/>
          <w:color w:val="auto"/>
          <w:spacing w:val="0"/>
          <w:kern w:val="0"/>
          <w:sz w:val="24"/>
          <w:szCs w:val="24"/>
          <w:shd w:val="clear" w:fill="FFFFFF"/>
          <w:lang w:val="en-US" w:eastAsia="zh-CN" w:bidi="ar"/>
        </w:rPr>
        <w:t>、提供2024年或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14:paraId="023BA500">
      <w:pPr>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br w:type="page"/>
      </w:r>
    </w:p>
    <w:p w14:paraId="05E1174D">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6</w:t>
      </w:r>
      <w:r>
        <w:rPr>
          <w:rFonts w:hint="eastAsia" w:ascii="宋体" w:hAnsi="宋体" w:eastAsia="宋体" w:cs="宋体"/>
          <w:i w:val="0"/>
          <w:iCs w:val="0"/>
          <w:caps w:val="0"/>
          <w:color w:val="auto"/>
          <w:spacing w:val="0"/>
          <w:kern w:val="0"/>
          <w:sz w:val="24"/>
          <w:szCs w:val="24"/>
          <w:shd w:val="clear" w:fill="FFFFFF"/>
          <w:lang w:val="en-US" w:eastAsia="zh-CN" w:bidi="ar"/>
        </w:rPr>
        <w:t>、提供响应文件提交截止时间前6个月内任意一个月已缴纳的社会保障资金缴存单据或社保机构开具的社会保险参保缴费情况证明，依法不需要缴纳社会保障资金的应提供相关文件证明；</w:t>
      </w:r>
    </w:p>
    <w:p w14:paraId="19890797">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20C3A45">
      <w:pPr>
        <w:keepNext w:val="0"/>
        <w:keepLines w:val="0"/>
        <w:widowControl/>
        <w:suppressLineNumbers w:val="0"/>
        <w:spacing w:line="360" w:lineRule="auto"/>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7</w:t>
      </w:r>
      <w:r>
        <w:rPr>
          <w:rFonts w:hint="eastAsia" w:ascii="宋体" w:hAnsi="宋体" w:eastAsia="宋体" w:cs="宋体"/>
          <w:i w:val="0"/>
          <w:iCs w:val="0"/>
          <w:caps w:val="0"/>
          <w:color w:val="auto"/>
          <w:spacing w:val="0"/>
          <w:kern w:val="0"/>
          <w:sz w:val="24"/>
          <w:szCs w:val="24"/>
          <w:shd w:val="clear" w:fill="FFFFFF"/>
          <w:lang w:val="en-US" w:eastAsia="zh-CN" w:bidi="ar"/>
        </w:rPr>
        <w:t xml:space="preserve">、提供响应文件提交截止时间前6个月内任意一个月已缴纳的完税凭证或税务机关开具的完税证明（任意税种），依法免税的应提供相关文件证明； </w:t>
      </w:r>
    </w:p>
    <w:p w14:paraId="3D79A7F7">
      <w:pPr>
        <w:keepNext w:val="0"/>
        <w:keepLines w:val="0"/>
        <w:widowControl/>
        <w:suppressLineNumbers w:val="0"/>
        <w:spacing w:line="360" w:lineRule="auto"/>
        <w:jc w:val="left"/>
        <w:rPr>
          <w:rFonts w:hint="default" w:ascii="宋体" w:hAnsi="宋体" w:eastAsia="宋体" w:cs="宋体"/>
          <w:i w:val="0"/>
          <w:iCs w:val="0"/>
          <w:caps w:val="0"/>
          <w:color w:val="auto"/>
          <w:spacing w:val="0"/>
          <w:kern w:val="0"/>
          <w:sz w:val="24"/>
          <w:szCs w:val="24"/>
          <w:shd w:val="clear" w:fill="FFFFFF"/>
          <w:lang w:val="en-US" w:eastAsia="zh-CN" w:bidi="ar"/>
        </w:rPr>
      </w:pPr>
      <w:r>
        <w:rPr>
          <w:rFonts w:hint="default" w:ascii="宋体" w:hAnsi="宋体" w:eastAsia="宋体" w:cs="宋体"/>
          <w:i w:val="0"/>
          <w:iCs w:val="0"/>
          <w:caps w:val="0"/>
          <w:color w:val="auto"/>
          <w:spacing w:val="0"/>
          <w:kern w:val="0"/>
          <w:sz w:val="24"/>
          <w:szCs w:val="24"/>
          <w:shd w:val="clear" w:fill="FFFFFF"/>
          <w:lang w:val="en-US" w:eastAsia="zh-CN" w:bidi="ar"/>
        </w:rPr>
        <w:br w:type="page"/>
      </w:r>
    </w:p>
    <w:p w14:paraId="7B0EDD96">
      <w:pPr>
        <w:pStyle w:val="9"/>
        <w:widowControl w:val="0"/>
        <w:spacing w:line="360" w:lineRule="auto"/>
        <w:ind w:left="0" w:leftChars="0" w:firstLine="0" w:firstLineChars="0"/>
        <w:rPr>
          <w:rFonts w:hint="eastAsia" w:ascii="宋体" w:hAnsi="宋体" w:cs="宋体"/>
          <w:bCs/>
          <w:caps/>
          <w:color w:val="auto"/>
          <w:sz w:val="24"/>
          <w:szCs w:val="24"/>
          <w:lang w:val="en-US" w:eastAsia="zh-CN"/>
        </w:rPr>
      </w:pPr>
      <w:r>
        <w:rPr>
          <w:rFonts w:hint="eastAsia" w:ascii="宋体" w:hAnsi="宋体" w:cs="宋体"/>
          <w:bCs/>
          <w:caps/>
          <w:color w:val="auto"/>
          <w:sz w:val="24"/>
          <w:szCs w:val="24"/>
          <w:lang w:val="en-US" w:eastAsia="zh-CN"/>
        </w:rPr>
        <w:t>8、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14:paraId="799D4998">
      <w:pPr>
        <w:rPr>
          <w:rFonts w:hint="eastAsia" w:ascii="宋体" w:hAnsi="宋体" w:cs="宋体"/>
          <w:bCs/>
          <w:caps/>
          <w:color w:val="auto"/>
          <w:sz w:val="24"/>
          <w:szCs w:val="24"/>
          <w:lang w:val="en-US" w:eastAsia="zh-CN"/>
        </w:rPr>
      </w:pPr>
      <w:r>
        <w:rPr>
          <w:rFonts w:hint="eastAsia" w:ascii="宋体" w:hAnsi="宋体" w:cs="宋体"/>
          <w:bCs/>
          <w:caps/>
          <w:color w:val="auto"/>
          <w:sz w:val="24"/>
          <w:szCs w:val="24"/>
          <w:lang w:val="en-US" w:eastAsia="zh-CN"/>
        </w:rPr>
        <w:br w:type="page"/>
      </w:r>
    </w:p>
    <w:p w14:paraId="7CB95CCF">
      <w:pPr>
        <w:rPr>
          <w:rFonts w:hint="eastAsia" w:ascii="宋体" w:hAnsi="宋体" w:cs="宋体"/>
          <w:bCs/>
          <w:caps/>
          <w:color w:val="auto"/>
          <w:sz w:val="24"/>
          <w:szCs w:val="24"/>
          <w:lang w:val="en-US" w:eastAsia="zh-CN"/>
        </w:rPr>
      </w:pPr>
    </w:p>
    <w:p w14:paraId="14D1684D">
      <w:pPr>
        <w:pStyle w:val="9"/>
        <w:widowControl w:val="0"/>
        <w:numPr>
          <w:numId w:val="0"/>
        </w:numPr>
        <w:spacing w:line="360" w:lineRule="auto"/>
        <w:rPr>
          <w:rFonts w:hint="eastAsia" w:ascii="宋体" w:hAnsi="宋体" w:cs="宋体"/>
          <w:bCs/>
          <w:caps/>
          <w:color w:val="auto"/>
          <w:sz w:val="24"/>
          <w:szCs w:val="24"/>
          <w:lang w:val="en-US" w:eastAsia="zh-CN"/>
        </w:rPr>
      </w:pPr>
      <w:r>
        <w:rPr>
          <w:rFonts w:hint="eastAsia" w:ascii="宋体" w:hAnsi="宋体" w:cs="宋体"/>
          <w:bCs/>
          <w:caps/>
          <w:color w:val="auto"/>
          <w:sz w:val="24"/>
          <w:szCs w:val="24"/>
          <w:lang w:val="en-US" w:eastAsia="zh-CN"/>
        </w:rPr>
        <w:t>9、单位负责人为同一人或者存在直接控股、管理关系的不同供应商，不得同时参加同一采购活动：</w:t>
      </w:r>
    </w:p>
    <w:p w14:paraId="21CE0AA8">
      <w:pPr>
        <w:pStyle w:val="9"/>
        <w:widowControl w:val="0"/>
        <w:numPr>
          <w:numId w:val="0"/>
        </w:numPr>
        <w:spacing w:line="360" w:lineRule="auto"/>
        <w:ind w:leftChars="200"/>
        <w:jc w:val="center"/>
        <w:rPr>
          <w:rFonts w:hint="default" w:ascii="宋体" w:hAnsi="宋体" w:cs="宋体"/>
          <w:bCs/>
          <w:caps/>
          <w:color w:val="auto"/>
          <w:sz w:val="24"/>
          <w:szCs w:val="24"/>
          <w:lang w:val="en-US" w:eastAsia="zh-CN"/>
        </w:rPr>
      </w:pPr>
      <w:r>
        <w:rPr>
          <w:rFonts w:hint="eastAsia" w:ascii="宋体" w:hAnsi="宋体" w:cs="宋体"/>
          <w:bCs/>
          <w:caps/>
          <w:color w:val="auto"/>
          <w:sz w:val="24"/>
          <w:szCs w:val="24"/>
          <w:lang w:val="en-US" w:eastAsia="zh-CN"/>
        </w:rPr>
        <w:t>声 明</w:t>
      </w:r>
    </w:p>
    <w:p w14:paraId="225F046F">
      <w:pPr>
        <w:rPr>
          <w:rFonts w:hint="eastAsia" w:ascii="宋体" w:hAnsi="宋体" w:eastAsia="宋体" w:cs="宋体"/>
          <w:sz w:val="24"/>
        </w:rPr>
      </w:pPr>
    </w:p>
    <w:p w14:paraId="71C507CD">
      <w:pPr>
        <w:pStyle w:val="4"/>
        <w:spacing w:before="133" w:line="180" w:lineRule="auto"/>
        <w:ind w:left="16"/>
        <w:rPr>
          <w:rFonts w:hint="eastAsia" w:ascii="宋体" w:hAnsi="宋体" w:eastAsia="宋体" w:cs="宋体"/>
          <w:u w:val="single"/>
        </w:rPr>
      </w:pPr>
      <w:r>
        <w:rPr>
          <w:rFonts w:hint="eastAsia" w:ascii="宋体" w:hAnsi="宋体" w:eastAsia="宋体" w:cs="宋体"/>
          <w:kern w:val="2"/>
          <w:sz w:val="24"/>
          <w:szCs w:val="22"/>
          <w:lang w:val="en-US" w:eastAsia="zh-CN" w:bidi="ar-SA"/>
        </w:rPr>
        <w:t>致:</w:t>
      </w:r>
      <w:r>
        <w:rPr>
          <w:rFonts w:hint="eastAsia" w:ascii="宋体" w:hAnsi="宋体" w:cs="宋体"/>
          <w:kern w:val="2"/>
          <w:sz w:val="24"/>
          <w:szCs w:val="22"/>
          <w:lang w:val="en-US" w:eastAsia="zh-CN" w:bidi="ar-SA"/>
        </w:rPr>
        <w:t xml:space="preserve"> </w:t>
      </w:r>
      <w:r>
        <w:rPr>
          <w:rFonts w:hint="eastAsia" w:ascii="宋体" w:hAnsi="宋体" w:cs="宋体"/>
          <w:kern w:val="2"/>
          <w:sz w:val="24"/>
          <w:szCs w:val="22"/>
          <w:u w:val="single"/>
          <w:lang w:val="en-US" w:eastAsia="zh-CN" w:bidi="ar-SA"/>
        </w:rPr>
        <w:t xml:space="preserve">          </w:t>
      </w:r>
      <w:r>
        <w:rPr>
          <w:rFonts w:hint="eastAsia" w:ascii="宋体" w:hAnsi="宋体" w:eastAsia="宋体" w:cs="宋体"/>
          <w:kern w:val="2"/>
          <w:sz w:val="24"/>
          <w:szCs w:val="22"/>
          <w:u w:val="single"/>
          <w:lang w:val="en-US" w:eastAsia="zh-CN" w:bidi="ar-SA"/>
        </w:rPr>
        <w:t>(采购人、采购代理机构名称)</w:t>
      </w:r>
    </w:p>
    <w:p w14:paraId="012A6B3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67D4F9F6">
      <w:pPr>
        <w:ind w:firstLine="426"/>
        <w:rPr>
          <w:rFonts w:hint="eastAsia" w:ascii="宋体" w:hAnsi="宋体" w:eastAsia="宋体" w:cs="宋体"/>
          <w:sz w:val="24"/>
        </w:rPr>
      </w:pPr>
    </w:p>
    <w:p w14:paraId="44C986CE">
      <w:pPr>
        <w:ind w:firstLine="426"/>
        <w:rPr>
          <w:rFonts w:hint="eastAsia" w:ascii="宋体" w:hAnsi="宋体" w:eastAsia="宋体" w:cs="宋体"/>
          <w:sz w:val="24"/>
        </w:rPr>
      </w:pPr>
      <w:r>
        <w:rPr>
          <w:rFonts w:hint="eastAsia" w:ascii="宋体" w:hAnsi="宋体" w:eastAsia="宋体" w:cs="宋体"/>
          <w:sz w:val="24"/>
        </w:rPr>
        <w:t>我方的控股股东如下：</w:t>
      </w:r>
    </w:p>
    <w:p w14:paraId="31F17350">
      <w:pPr>
        <w:ind w:firstLine="426"/>
        <w:rPr>
          <w:rFonts w:hint="eastAsia" w:ascii="宋体" w:hAnsi="宋体" w:eastAsia="宋体" w:cs="宋体"/>
          <w:sz w:val="24"/>
        </w:rPr>
      </w:pPr>
    </w:p>
    <w:p w14:paraId="0CC8F36F">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1B86AB1">
      <w:pPr>
        <w:ind w:firstLine="426"/>
        <w:rPr>
          <w:rFonts w:hint="eastAsia" w:ascii="宋体" w:hAnsi="宋体" w:eastAsia="宋体" w:cs="宋体"/>
          <w:sz w:val="24"/>
        </w:rPr>
      </w:pPr>
    </w:p>
    <w:p w14:paraId="5ECC7BD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0514CFEB">
      <w:pPr>
        <w:rPr>
          <w:rFonts w:hint="eastAsia" w:ascii="宋体" w:hAnsi="宋体" w:eastAsia="宋体" w:cs="宋体"/>
          <w:szCs w:val="21"/>
        </w:rPr>
      </w:pPr>
    </w:p>
    <w:p w14:paraId="435D6358">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 xml:space="preserve">（公章) </w:t>
      </w:r>
    </w:p>
    <w:p w14:paraId="4A01689C">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42A0E8E5">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66A616E">
      <w:pPr>
        <w:rPr>
          <w:rFonts w:hint="default" w:ascii="宋体" w:hAnsi="宋体" w:eastAsia="宋体" w:cs="宋体"/>
          <w:sz w:val="24"/>
          <w:lang w:val="en-US" w:eastAsia="zh-CN"/>
        </w:rPr>
      </w:pPr>
      <w:r>
        <w:rPr>
          <w:rFonts w:hint="default" w:ascii="宋体" w:hAnsi="宋体" w:eastAsia="宋体" w:cs="宋体"/>
          <w:sz w:val="24"/>
          <w:lang w:val="en-US" w:eastAsia="zh-CN"/>
        </w:rPr>
        <w:br w:type="page"/>
      </w:r>
    </w:p>
    <w:p w14:paraId="307C1B47">
      <w:pPr>
        <w:numPr>
          <w:ilvl w:val="0"/>
          <w:numId w:val="1"/>
        </w:numPr>
        <w:rPr>
          <w:rFonts w:hint="eastAsia" w:ascii="宋体" w:hAnsi="宋体" w:cs="宋体"/>
          <w:sz w:val="24"/>
          <w:lang w:val="en-US" w:eastAsia="zh-CN"/>
        </w:rPr>
      </w:pPr>
      <w:r>
        <w:rPr>
          <w:rFonts w:hint="eastAsia" w:ascii="宋体" w:hAnsi="宋体" w:cs="宋体"/>
          <w:sz w:val="24"/>
          <w:lang w:val="en-US" w:eastAsia="zh-CN"/>
        </w:rPr>
        <w:t>提供具有履行本项目合同所必需的地质灾害监测、调查相关专业服务能力，具备核查所需的专业技术人员、检测设备等能独立完成项目全部调查任务的承诺。</w:t>
      </w:r>
    </w:p>
    <w:p w14:paraId="42D67C80">
      <w:pPr>
        <w:numPr>
          <w:numId w:val="0"/>
        </w:numPr>
        <w:rPr>
          <w:rFonts w:hint="default" w:ascii="宋体" w:hAnsi="宋体" w:cs="宋体"/>
          <w:sz w:val="24"/>
          <w:lang w:val="en-US" w:eastAsia="zh-CN"/>
        </w:rPr>
      </w:pPr>
      <w:r>
        <w:rPr>
          <w:rFonts w:hint="eastAsia" w:ascii="宋体" w:hAnsi="宋体" w:cs="宋体"/>
          <w:sz w:val="24"/>
          <w:lang w:val="en-US" w:eastAsia="zh-CN"/>
        </w:rPr>
        <w:t>（格式自拟）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910CBA"/>
    <w:multiLevelType w:val="singleLevel"/>
    <w:tmpl w:val="F8910CBA"/>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44BD0"/>
    <w:rsid w:val="02707F17"/>
    <w:rsid w:val="04477AA3"/>
    <w:rsid w:val="05277080"/>
    <w:rsid w:val="05DD72C8"/>
    <w:rsid w:val="0664230B"/>
    <w:rsid w:val="069872E2"/>
    <w:rsid w:val="0715212E"/>
    <w:rsid w:val="09095DE2"/>
    <w:rsid w:val="0A4038E0"/>
    <w:rsid w:val="0CF956B3"/>
    <w:rsid w:val="0D650C0A"/>
    <w:rsid w:val="0DD43EF0"/>
    <w:rsid w:val="109B7549"/>
    <w:rsid w:val="1122192A"/>
    <w:rsid w:val="126922A8"/>
    <w:rsid w:val="12BA7692"/>
    <w:rsid w:val="12D240D0"/>
    <w:rsid w:val="131167A4"/>
    <w:rsid w:val="13E949A3"/>
    <w:rsid w:val="168F7E12"/>
    <w:rsid w:val="17254D7D"/>
    <w:rsid w:val="18AE7E0C"/>
    <w:rsid w:val="1BC55BD6"/>
    <w:rsid w:val="1D7E25A9"/>
    <w:rsid w:val="1DC16EE0"/>
    <w:rsid w:val="1F9C4840"/>
    <w:rsid w:val="20633DFF"/>
    <w:rsid w:val="21E01EA3"/>
    <w:rsid w:val="224777EF"/>
    <w:rsid w:val="228D583F"/>
    <w:rsid w:val="22FB61DA"/>
    <w:rsid w:val="23690F06"/>
    <w:rsid w:val="2439025D"/>
    <w:rsid w:val="24673A9B"/>
    <w:rsid w:val="24FB146B"/>
    <w:rsid w:val="25DB38CA"/>
    <w:rsid w:val="28994AED"/>
    <w:rsid w:val="292E62EA"/>
    <w:rsid w:val="2A21776B"/>
    <w:rsid w:val="2A8049CB"/>
    <w:rsid w:val="2A975132"/>
    <w:rsid w:val="2C175D66"/>
    <w:rsid w:val="2D931A9F"/>
    <w:rsid w:val="2DF60055"/>
    <w:rsid w:val="2E8E61AD"/>
    <w:rsid w:val="2EC036AA"/>
    <w:rsid w:val="2F140B3B"/>
    <w:rsid w:val="2F786B4C"/>
    <w:rsid w:val="31CD40BC"/>
    <w:rsid w:val="3247469D"/>
    <w:rsid w:val="337A5602"/>
    <w:rsid w:val="347E5718"/>
    <w:rsid w:val="35C00993"/>
    <w:rsid w:val="36286DF0"/>
    <w:rsid w:val="380B4FEE"/>
    <w:rsid w:val="38E70267"/>
    <w:rsid w:val="3949030C"/>
    <w:rsid w:val="394C1291"/>
    <w:rsid w:val="3AD23436"/>
    <w:rsid w:val="3ADB199C"/>
    <w:rsid w:val="3BAF6AD5"/>
    <w:rsid w:val="3E4C0784"/>
    <w:rsid w:val="3EF178D3"/>
    <w:rsid w:val="4081166C"/>
    <w:rsid w:val="447D64C0"/>
    <w:rsid w:val="4B8A76FC"/>
    <w:rsid w:val="4BB82E19"/>
    <w:rsid w:val="4C9444D5"/>
    <w:rsid w:val="4ED56CDE"/>
    <w:rsid w:val="51FF0996"/>
    <w:rsid w:val="532F2F36"/>
    <w:rsid w:val="541F1C96"/>
    <w:rsid w:val="565902BA"/>
    <w:rsid w:val="56AB55B0"/>
    <w:rsid w:val="589966DD"/>
    <w:rsid w:val="5A6A4D3D"/>
    <w:rsid w:val="5A945FE1"/>
    <w:rsid w:val="5B050373"/>
    <w:rsid w:val="5BB42718"/>
    <w:rsid w:val="5EA91D5E"/>
    <w:rsid w:val="5F777E2D"/>
    <w:rsid w:val="605E6839"/>
    <w:rsid w:val="61D64494"/>
    <w:rsid w:val="630F140E"/>
    <w:rsid w:val="631A3827"/>
    <w:rsid w:val="63E46773"/>
    <w:rsid w:val="64182F6F"/>
    <w:rsid w:val="64814073"/>
    <w:rsid w:val="653F22D8"/>
    <w:rsid w:val="65FE3176"/>
    <w:rsid w:val="6752118D"/>
    <w:rsid w:val="68B86A76"/>
    <w:rsid w:val="695C3E43"/>
    <w:rsid w:val="6A6F632C"/>
    <w:rsid w:val="6B0811B2"/>
    <w:rsid w:val="6D185805"/>
    <w:rsid w:val="6F9F6319"/>
    <w:rsid w:val="7157594D"/>
    <w:rsid w:val="716D0B65"/>
    <w:rsid w:val="71DD525F"/>
    <w:rsid w:val="73C654AD"/>
    <w:rsid w:val="784D67ED"/>
    <w:rsid w:val="79A76D6D"/>
    <w:rsid w:val="7A626CEE"/>
    <w:rsid w:val="7AC12D9A"/>
    <w:rsid w:val="7B074467"/>
    <w:rsid w:val="7C536688"/>
    <w:rsid w:val="7E3E7087"/>
    <w:rsid w:val="7F476AAB"/>
    <w:rsid w:val="7F8B4D75"/>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1384</Words>
  <Characters>1454</Characters>
  <Lines>0</Lines>
  <Paragraphs>0</Paragraphs>
  <TotalTime>0</TotalTime>
  <ScaleCrop>false</ScaleCrop>
  <LinksUpToDate>false</LinksUpToDate>
  <CharactersWithSpaces>1924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FFF</cp:lastModifiedBy>
  <dcterms:modified xsi:type="dcterms:W3CDTF">2026-07-30T02:10:10Z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