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w:t>
      </w:r>
      <w:r>
        <w:rPr>
          <w:rFonts w:hint="eastAsia" w:ascii="仿宋" w:hAnsi="仿宋" w:eastAsia="仿宋" w:cs="仿宋"/>
          <w:color w:val="000000"/>
          <w:szCs w:val="21"/>
          <w:lang w:val="en-US" w:eastAsia="zh-CN"/>
        </w:rPr>
        <w:t>项目</w:t>
      </w:r>
      <w:r>
        <w:rPr>
          <w:rFonts w:hint="eastAsia" w:ascii="仿宋" w:hAnsi="仿宋" w:eastAsia="仿宋" w:cs="仿宋"/>
          <w:color w:val="000000"/>
          <w:szCs w:val="21"/>
        </w:rPr>
        <w:t>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1</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hint="default"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lang w:val="en-US" w:eastAsia="zh-CN"/>
        </w:rPr>
        <w:t xml:space="preserve"> 180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33EEE208">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质保期：自验收合格之日起1年。</w:t>
      </w:r>
    </w:p>
    <w:p w14:paraId="4E616C2B">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售后服务效率要求：7*24 即时响应（包括电话响应）；电话响应无法解决时，24小时内到达现场。修复时间48小时内；如48小时内无法修复，应提供相应解决方案。</w:t>
      </w:r>
    </w:p>
    <w:p w14:paraId="7D359E04">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售后服务标准要求：技术服务：</w:t>
      </w:r>
      <w:r>
        <w:rPr>
          <w:rFonts w:hint="eastAsia" w:ascii="仿宋" w:hAnsi="仿宋" w:eastAsia="仿宋" w:cs="仿宋"/>
          <w:color w:val="000000"/>
          <w:szCs w:val="21"/>
          <w:lang w:val="en-US" w:eastAsia="zh-CN"/>
        </w:rPr>
        <w:t>1</w:t>
      </w:r>
      <w:r>
        <w:rPr>
          <w:rFonts w:hint="eastAsia" w:ascii="仿宋" w:hAnsi="仿宋" w:eastAsia="仿宋" w:cs="仿宋"/>
          <w:color w:val="000000"/>
          <w:szCs w:val="21"/>
        </w:rPr>
        <w:t>.卖方应在合同生效后的1个月内向用户提供详细的安装要求并提供技术咨询。</w:t>
      </w:r>
      <w:r>
        <w:rPr>
          <w:rFonts w:hint="eastAsia" w:ascii="仿宋" w:hAnsi="仿宋" w:eastAsia="仿宋" w:cs="仿宋"/>
          <w:color w:val="000000"/>
          <w:szCs w:val="21"/>
          <w:lang w:val="en-US" w:eastAsia="zh-CN"/>
        </w:rPr>
        <w:t>2</w:t>
      </w:r>
      <w:r>
        <w:rPr>
          <w:rFonts w:hint="eastAsia" w:ascii="仿宋" w:hAnsi="仿宋" w:eastAsia="仿宋" w:cs="仿宋"/>
          <w:color w:val="000000"/>
          <w:szCs w:val="21"/>
        </w:rPr>
        <w:t>.仪器到达用户所在地，在接到用户通知后一周内进行安装调试，直至通过验收。</w:t>
      </w:r>
      <w:r>
        <w:rPr>
          <w:rFonts w:hint="eastAsia" w:ascii="仿宋" w:hAnsi="仿宋" w:eastAsia="仿宋" w:cs="仿宋"/>
          <w:color w:val="000000"/>
          <w:szCs w:val="21"/>
          <w:lang w:val="en-US" w:eastAsia="zh-CN"/>
        </w:rPr>
        <w:t>3.</w:t>
      </w:r>
      <w:r>
        <w:rPr>
          <w:rFonts w:hint="eastAsia" w:ascii="仿宋" w:hAnsi="仿宋" w:eastAsia="仿宋" w:cs="仿宋"/>
          <w:color w:val="000000"/>
          <w:szCs w:val="21"/>
        </w:rPr>
        <w:t>技术培训：在用户所在地对用户进行为期1周的培训</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培训费用由供货商承担。</w:t>
      </w:r>
      <w:r>
        <w:rPr>
          <w:rFonts w:hint="eastAsia" w:ascii="仿宋" w:hAnsi="仿宋" w:eastAsia="仿宋" w:cs="仿宋"/>
          <w:color w:val="000000"/>
          <w:szCs w:val="21"/>
        </w:rPr>
        <w:t>培训内容包括</w:t>
      </w:r>
      <w:r>
        <w:rPr>
          <w:rFonts w:hint="eastAsia" w:ascii="仿宋" w:hAnsi="仿宋" w:eastAsia="仿宋" w:cs="仿宋"/>
          <w:color w:val="000000"/>
          <w:szCs w:val="21"/>
          <w:lang w:eastAsia="zh-CN"/>
        </w:rPr>
        <w:t>：</w:t>
      </w:r>
      <w:r>
        <w:rPr>
          <w:rFonts w:hint="eastAsia" w:ascii="仿宋" w:hAnsi="仿宋" w:eastAsia="仿宋" w:cs="仿宋"/>
          <w:color w:val="000000"/>
          <w:szCs w:val="21"/>
        </w:rPr>
        <w:t>仪器的技术原理、操作、数据处理、基本维护等。验收后半年内组织买方相关人员2人参加举办的相关应用培训班。</w:t>
      </w:r>
      <w:r>
        <w:rPr>
          <w:rFonts w:hint="eastAsia" w:ascii="仿宋" w:hAnsi="仿宋" w:eastAsia="仿宋" w:cs="仿宋"/>
          <w:color w:val="000000"/>
          <w:szCs w:val="21"/>
          <w:lang w:val="en-US" w:eastAsia="zh-CN"/>
        </w:rPr>
        <w:t>4</w:t>
      </w:r>
      <w:r>
        <w:rPr>
          <w:rFonts w:hint="eastAsia" w:ascii="仿宋" w:hAnsi="仿宋" w:eastAsia="仿宋" w:cs="仿宋"/>
          <w:color w:val="000000"/>
          <w:szCs w:val="21"/>
        </w:rPr>
        <w:t>.保修期：卖方提供一年的免费保修,保修期自仪器验收签字之日起计算。保修期间维修及零件更换费用由厂家负担。</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45A06B09">
      <w:pPr>
        <w:snapToGrid w:val="0"/>
        <w:spacing w:line="360" w:lineRule="auto"/>
        <w:ind w:firstLine="420" w:firstLineChars="200"/>
        <w:rPr>
          <w:rFonts w:hint="eastAsia" w:ascii="仿宋" w:hAnsi="仿宋" w:eastAsia="仿宋" w:cs="仿宋"/>
          <w:szCs w:val="21"/>
          <w:highlight w:val="none"/>
          <w:u w:val="single"/>
        </w:rPr>
      </w:pPr>
      <w:r>
        <w:rPr>
          <w:rFonts w:hint="eastAsia" w:ascii="仿宋_GB2312" w:hAnsi="仿宋_GB2312" w:eastAsia="仿宋_GB2312" w:cs="仿宋_GB2312"/>
          <w:highlight w:val="none"/>
        </w:rPr>
        <w:t>合同签订后，供应商开具预付款等额银行保函，采购人收到银行保函正本后10个工作日内支付预付款，最多支付至</w:t>
      </w:r>
      <w:r>
        <w:rPr>
          <w:rFonts w:hint="eastAsia" w:ascii="仿宋_GB2312" w:hAnsi="仿宋_GB2312" w:eastAsia="仿宋_GB2312" w:cs="仿宋_GB2312"/>
          <w:highlight w:val="none"/>
          <w:lang w:val="en-US" w:eastAsia="zh-CN"/>
        </w:rPr>
        <w:t>115</w:t>
      </w:r>
      <w:r>
        <w:rPr>
          <w:rFonts w:hint="eastAsia" w:ascii="仿宋_GB2312" w:hAnsi="仿宋_GB2312" w:eastAsia="仿宋_GB2312" w:cs="仿宋_GB2312"/>
          <w:highlight w:val="none"/>
        </w:rPr>
        <w:t>万元，剩余款项待验收合格后，并出具增值税专用发票，达到付款条件后10个工作日内付清。</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w:t>
      </w:r>
      <w:bookmarkStart w:id="0" w:name="_GoBack"/>
      <w:bookmarkEnd w:id="0"/>
      <w:r>
        <w:rPr>
          <w:rFonts w:hint="eastAsia" w:ascii="仿宋" w:hAnsi="仿宋" w:eastAsia="仿宋" w:cs="仿宋"/>
          <w:color w:val="000000"/>
          <w:szCs w:val="21"/>
        </w:rPr>
        <w:t>组成部分，与本合同具有同等法律效力。</w:t>
      </w:r>
    </w:p>
    <w:p w14:paraId="5D8E7CB7">
      <w:pPr>
        <w:spacing w:line="360" w:lineRule="auto"/>
        <w:ind w:firstLine="315" w:firstLineChars="150"/>
        <w:rPr>
          <w:rFonts w:hint="eastAsia" w:ascii="仿宋" w:hAnsi="仿宋" w:eastAsia="仿宋" w:cs="仿宋"/>
          <w:color w:val="000000"/>
          <w:szCs w:val="21"/>
          <w:lang w:val="en-US" w:eastAsia="zh-CN"/>
        </w:rPr>
      </w:pP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C75BA7"/>
    <w:rsid w:val="301F34FF"/>
    <w:rsid w:val="4698770F"/>
    <w:rsid w:val="471B6E3A"/>
    <w:rsid w:val="48420498"/>
    <w:rsid w:val="5CF71B3F"/>
    <w:rsid w:val="5E8A7697"/>
    <w:rsid w:val="5EBD5DEE"/>
    <w:rsid w:val="62480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2946</Words>
  <Characters>3034</Characters>
  <Lines>0</Lines>
  <Paragraphs>0</Paragraphs>
  <TotalTime>0</TotalTime>
  <ScaleCrop>false</ScaleCrop>
  <LinksUpToDate>false</LinksUpToDate>
  <CharactersWithSpaces>3115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陕西中技</cp:lastModifiedBy>
  <dcterms:modified xsi:type="dcterms:W3CDTF">2026-06-26T11:50:02Z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eyJoZGlkIjoiMjYwMWE2MTA2YTBhYzcwNTEyMmQ4MTk1OTE0NWFhYWEiLCJ1c2VySWQiOiI0MzQ4NTIyNDMifQ==</vt:lpwstr>
  </property>
  <property fmtid="{D5CDD505-2E9C-101B-9397-08002B2CF9AE}" pid="4" name="ICV">
    <vt:lpwstr>C2DF062D5C0948BF87FAA24353FFB36A_12</vt:lpwstr>
  </property>
</Properties>
</file>