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AE156A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6B506F9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36723F57">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供应商提供响应文件递交截止时间前三个月内基本开户银行出具的资信证明；或提供专业担保机构出具的投标担保函，供应商需在项目电子化交易系统中按要求上传相应证明文件。</w:t>
      </w:r>
    </w:p>
    <w:p w14:paraId="6B8193B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EEE05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8C371E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14:paraId="5A406B6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hint="eastAsia" w:ascii="宋体" w:hAnsi="宋体" w:cs="Helvetica"/>
          <w:b/>
          <w:bCs/>
          <w:kern w:val="0"/>
          <w:sz w:val="24"/>
          <w:lang w:eastAsia="zh-CN"/>
        </w:rPr>
      </w:pPr>
      <w:r>
        <w:rPr>
          <w:rFonts w:hint="eastAsia" w:ascii="宋体" w:hAnsi="宋体" w:cs="Helvetica"/>
          <w:b w:val="0"/>
          <w:bCs w:val="0"/>
          <w:kern w:val="0"/>
          <w:sz w:val="24"/>
          <w:lang w:eastAsia="zh-CN"/>
        </w:rPr>
        <w:t>8、控股管理关系：提供直接控股和管理关系清单。若与其他供应商存在单位负责人为同一人或者存在直接控股、管理关系的，则磋商无效。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1B08F82">
      <w:pPr>
        <w:widowControl/>
        <w:spacing w:line="510" w:lineRule="atLeast"/>
        <w:ind w:firstLine="480"/>
        <w:jc w:val="left"/>
        <w:rPr>
          <w:rFonts w:hint="eastAsia" w:ascii="宋体" w:hAnsi="宋体" w:cs="Helvetica"/>
          <w:b w:val="0"/>
          <w:bCs w:val="0"/>
          <w:kern w:val="0"/>
          <w:sz w:val="24"/>
          <w:lang w:val="en-US" w:eastAsia="zh-CN"/>
        </w:rPr>
      </w:pPr>
      <w:r>
        <w:rPr>
          <w:rFonts w:hint="eastAsia" w:ascii="宋体" w:hAnsi="宋体" w:cs="Helvetica"/>
          <w:b w:val="0"/>
          <w:bCs w:val="0"/>
          <w:kern w:val="0"/>
          <w:sz w:val="24"/>
          <w:lang w:val="en-US" w:eastAsia="zh-CN"/>
        </w:rPr>
        <w:t>9、供应商须为具备《增值电信业务经营许可证》的法人或其分支机构，或授权代理商。</w:t>
      </w:r>
    </w:p>
    <w:p w14:paraId="2B22B7A4">
      <w:pPr>
        <w:widowControl/>
        <w:spacing w:line="510" w:lineRule="atLeast"/>
        <w:ind w:firstLine="480"/>
        <w:jc w:val="left"/>
        <w:rPr>
          <w:rFonts w:hint="default" w:ascii="宋体" w:hAnsi="宋体" w:cs="Helvetica"/>
          <w:b w:val="0"/>
          <w:bCs w:val="0"/>
          <w:kern w:val="0"/>
          <w:sz w:val="24"/>
          <w:lang w:val="en-US" w:eastAsia="zh-CN"/>
        </w:rPr>
      </w:pPr>
      <w:r>
        <w:rPr>
          <w:rFonts w:hint="eastAsia" w:ascii="宋体" w:hAnsi="宋体" w:cs="Helvetica"/>
          <w:b w:val="0"/>
          <w:bCs w:val="0"/>
          <w:kern w:val="0"/>
          <w:sz w:val="24"/>
          <w:lang w:val="en-US" w:eastAsia="zh-CN"/>
        </w:rPr>
        <w:t>10、本项目专门面向中小企业采购(残疾人福利性单位、监狱企业视同小型、微型企业)，供应商需提供《中小企业声明函》(监狱企业的证明文件或《残疾人福利性单位声明函》)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磋商</w:t>
      </w:r>
      <w:r>
        <w:rPr>
          <w:rFonts w:hint="eastAsia" w:ascii="宋体" w:hAnsi="宋体" w:cs="Arial"/>
          <w:kern w:val="0"/>
          <w:sz w:val="24"/>
        </w:rPr>
        <w:t>，只须提供法定代表人证明书）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2A7A7BDE">
      <w:pPr>
        <w:pStyle w:val="3"/>
        <w:rPr>
          <w:color w:val="auto"/>
        </w:rPr>
      </w:pPr>
    </w:p>
    <w:tbl>
      <w:tblPr>
        <w:tblStyle w:val="5"/>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rFonts w:hint="eastAsia" w:eastAsia="宋体"/>
                <w:sz w:val="24"/>
                <w:lang w:eastAsia="zh-CN"/>
              </w:rPr>
            </w:pPr>
            <w:r>
              <w:rPr>
                <w:rFonts w:hint="eastAsia"/>
                <w:sz w:val="24"/>
                <w:lang w:val="en-US" w:eastAsia="zh-CN"/>
              </w:rPr>
              <w:t>供应商</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w:t>
            </w:r>
            <w:r>
              <w:rPr>
                <w:rFonts w:hint="eastAsia"/>
                <w:sz w:val="24"/>
                <w:lang w:eastAsia="zh-CN"/>
              </w:rPr>
              <w:t>供应商</w:t>
            </w:r>
            <w:r>
              <w:rPr>
                <w:rFonts w:hint="eastAsia"/>
                <w:sz w:val="24"/>
              </w:rPr>
              <w:t>性质如实填写，表内“/”为选择内容，请删除与</w:t>
            </w:r>
            <w:r>
              <w:rPr>
                <w:rFonts w:hint="eastAsia"/>
                <w:sz w:val="24"/>
                <w:lang w:eastAsia="zh-CN"/>
              </w:rPr>
              <w:t>供应商</w:t>
            </w:r>
            <w:r>
              <w:rPr>
                <w:rFonts w:hint="eastAsia"/>
                <w:sz w:val="24"/>
              </w:rPr>
              <w:t>性质无关的选项。</w:t>
            </w:r>
          </w:p>
        </w:tc>
      </w:tr>
    </w:tbl>
    <w:p w14:paraId="48FBCE4A">
      <w:pPr>
        <w:pStyle w:val="3"/>
        <w:rPr>
          <w:color w:val="auto"/>
        </w:rPr>
      </w:pPr>
    </w:p>
    <w:p w14:paraId="46C8B3BD">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06B65BBD">
      <w:r>
        <w:rPr>
          <w:rFonts w:ascii="宋体" w:hAnsi="宋体"/>
          <w:sz w:val="24"/>
        </w:rPr>
        <w:t xml:space="preserve"> </w:t>
      </w:r>
    </w:p>
    <w:p w14:paraId="3364F6F5">
      <w:r>
        <w:br w:type="page"/>
      </w:r>
    </w:p>
    <w:p w14:paraId="43CE50B1">
      <w:pPr>
        <w:rPr>
          <w:rFonts w:hint="eastAsia" w:ascii="仿宋" w:hAnsi="仿宋" w:eastAsia="仿宋" w:cs="仿宋"/>
          <w:sz w:val="32"/>
          <w:szCs w:val="32"/>
        </w:rPr>
      </w:pPr>
      <w:bookmarkStart w:id="0" w:name="_Toc17249"/>
      <w:bookmarkStart w:id="1" w:name="_Toc20607"/>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7120D8E7">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bookmarkStart w:id="5" w:name="_GoBack"/>
      <w:bookmarkEnd w:id="5"/>
    </w:p>
    <w:p w14:paraId="7C1EC077">
      <w:pPr>
        <w:adjustRightInd w:val="0"/>
        <w:snapToGrid w:val="0"/>
        <w:spacing w:line="360" w:lineRule="auto"/>
        <w:ind w:firstLine="484" w:firstLineChars="202"/>
        <w:jc w:val="left"/>
        <w:rPr>
          <w:rFonts w:ascii="宋体" w:hAnsi="宋体"/>
          <w:sz w:val="24"/>
        </w:rPr>
      </w:pPr>
    </w:p>
    <w:p w14:paraId="0E232EFE">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02BA3522">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0919F048">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68493378">
      <w:pPr>
        <w:adjustRightInd w:val="0"/>
        <w:snapToGrid w:val="0"/>
        <w:spacing w:line="360" w:lineRule="auto"/>
        <w:ind w:firstLine="484" w:firstLineChars="202"/>
        <w:jc w:val="left"/>
        <w:rPr>
          <w:rFonts w:ascii="宋体" w:hAnsi="宋体"/>
          <w:sz w:val="24"/>
        </w:rPr>
      </w:pPr>
      <w:r>
        <w:rPr>
          <w:rFonts w:ascii="宋体" w:hAnsi="宋体"/>
          <w:sz w:val="24"/>
        </w:rPr>
        <w:t>……</w:t>
      </w:r>
    </w:p>
    <w:p w14:paraId="3790CC58">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5855E76E">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1D7E244E">
      <w:pPr>
        <w:pStyle w:val="3"/>
        <w:rPr>
          <w:rFonts w:hint="eastAsia" w:ascii="宋体" w:hAnsi="宋体"/>
          <w:color w:val="auto"/>
        </w:rPr>
      </w:pPr>
    </w:p>
    <w:p w14:paraId="073DF15B">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732A6D9D">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69428627">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6F082CB1">
      <w:pPr>
        <w:tabs>
          <w:tab w:val="left" w:pos="1755"/>
        </w:tabs>
        <w:spacing w:line="500" w:lineRule="atLeast"/>
        <w:jc w:val="center"/>
        <w:rPr>
          <w:rFonts w:hint="eastAsia" w:ascii="仿宋" w:hAnsi="仿宋" w:eastAsia="仿宋" w:cs="仿宋"/>
          <w:b/>
          <w:bCs/>
          <w:sz w:val="32"/>
          <w:szCs w:val="32"/>
        </w:rPr>
      </w:pPr>
    </w:p>
    <w:p w14:paraId="058AB1F1">
      <w:pPr>
        <w:tabs>
          <w:tab w:val="left" w:pos="1755"/>
        </w:tabs>
        <w:spacing w:line="500" w:lineRule="atLeast"/>
        <w:jc w:val="center"/>
        <w:rPr>
          <w:rFonts w:hint="eastAsia" w:ascii="仿宋" w:hAnsi="仿宋" w:eastAsia="仿宋" w:cs="仿宋"/>
          <w:b/>
          <w:bCs/>
          <w:sz w:val="32"/>
          <w:szCs w:val="32"/>
        </w:rPr>
      </w:pPr>
    </w:p>
    <w:p w14:paraId="4C1F73D7">
      <w:pPr>
        <w:tabs>
          <w:tab w:val="left" w:pos="1755"/>
        </w:tabs>
        <w:spacing w:line="500" w:lineRule="atLeast"/>
        <w:rPr>
          <w:rFonts w:ascii="宋体" w:hAnsi="宋体" w:cs="仿宋"/>
          <w:b/>
          <w:bCs/>
          <w:sz w:val="32"/>
          <w:szCs w:val="32"/>
        </w:rPr>
      </w:pPr>
    </w:p>
    <w:p w14:paraId="10D118A2">
      <w:pPr>
        <w:tabs>
          <w:tab w:val="left" w:pos="1755"/>
        </w:tabs>
        <w:spacing w:line="500" w:lineRule="atLeast"/>
        <w:rPr>
          <w:rFonts w:hint="eastAsia" w:ascii="宋体" w:hAnsi="宋体" w:cs="仿宋"/>
          <w:b/>
          <w:bCs/>
          <w:sz w:val="32"/>
          <w:szCs w:val="32"/>
        </w:rPr>
      </w:pPr>
    </w:p>
    <w:p w14:paraId="480AF6DC">
      <w:pPr>
        <w:tabs>
          <w:tab w:val="left" w:pos="1755"/>
        </w:tabs>
        <w:spacing w:line="500" w:lineRule="atLeast"/>
        <w:rPr>
          <w:rFonts w:hint="eastAsia" w:ascii="宋体" w:hAnsi="宋体" w:cs="仿宋"/>
          <w:b/>
          <w:bCs/>
          <w:sz w:val="32"/>
          <w:szCs w:val="32"/>
        </w:rPr>
      </w:pPr>
    </w:p>
    <w:p w14:paraId="28966CBB">
      <w:pPr>
        <w:rPr>
          <w:rFonts w:ascii="宋体" w:hAnsi="宋体" w:cs="仿宋"/>
          <w:b/>
          <w:bCs/>
          <w:sz w:val="28"/>
          <w:szCs w:val="28"/>
        </w:rPr>
      </w:pPr>
      <w:bookmarkStart w:id="2" w:name="_Toc32499"/>
      <w:bookmarkStart w:id="3" w:name="_Toc26990"/>
      <w:r>
        <w:rPr>
          <w:rFonts w:hint="eastAsia" w:ascii="宋体" w:hAnsi="宋体" w:cs="仿宋"/>
          <w:b/>
          <w:bCs/>
          <w:sz w:val="28"/>
          <w:szCs w:val="28"/>
        </w:rPr>
        <w:t>二、</w:t>
      </w:r>
      <w:bookmarkEnd w:id="2"/>
      <w:bookmarkEnd w:id="3"/>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2C19CDA2">
      <w:pPr>
        <w:spacing w:line="360" w:lineRule="auto"/>
        <w:rPr>
          <w:rFonts w:ascii="宋体" w:hAnsi="宋体"/>
          <w:b/>
          <w:spacing w:val="6"/>
          <w:sz w:val="32"/>
          <w:szCs w:val="32"/>
          <w:shd w:val="pct10" w:color="auto" w:fill="FFFFFF"/>
        </w:rPr>
      </w:pPr>
    </w:p>
    <w:p w14:paraId="3BD9CE8F">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122E492A">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3A3C834">
      <w:pPr>
        <w:spacing w:line="360" w:lineRule="auto"/>
        <w:ind w:firstLine="480" w:firstLineChars="200"/>
        <w:rPr>
          <w:rFonts w:ascii="宋体" w:hAnsi="宋体"/>
          <w:sz w:val="24"/>
        </w:rPr>
      </w:pPr>
    </w:p>
    <w:p w14:paraId="4BA202CA">
      <w:pPr>
        <w:spacing w:line="360" w:lineRule="auto"/>
        <w:ind w:firstLine="480" w:firstLineChars="200"/>
        <w:rPr>
          <w:rFonts w:ascii="宋体" w:hAnsi="宋体"/>
          <w:sz w:val="24"/>
        </w:rPr>
      </w:pPr>
    </w:p>
    <w:p w14:paraId="3EAD8316">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0EED81E3">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B823E26">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6592168">
      <w:pPr>
        <w:tabs>
          <w:tab w:val="left" w:pos="4860"/>
        </w:tabs>
        <w:spacing w:line="360" w:lineRule="auto"/>
        <w:ind w:right="1560" w:firstLine="480" w:firstLineChars="200"/>
        <w:jc w:val="center"/>
        <w:rPr>
          <w:rFonts w:ascii="宋体" w:hAnsi="宋体"/>
          <w:sz w:val="24"/>
        </w:rPr>
      </w:pPr>
    </w:p>
    <w:p w14:paraId="7D2C29BA">
      <w:pPr>
        <w:spacing w:line="360" w:lineRule="auto"/>
        <w:ind w:firstLine="506" w:firstLineChars="200"/>
        <w:rPr>
          <w:rFonts w:hint="eastAsia" w:ascii="宋体" w:hAnsi="宋体"/>
          <w:b/>
          <w:spacing w:val="6"/>
          <w:sz w:val="24"/>
          <w:shd w:val="pct10" w:color="auto" w:fill="FFFFFF"/>
        </w:rPr>
      </w:pPr>
    </w:p>
    <w:p w14:paraId="276EAF7B">
      <w:pPr>
        <w:spacing w:line="360" w:lineRule="auto"/>
        <w:ind w:firstLine="506" w:firstLineChars="200"/>
        <w:rPr>
          <w:rFonts w:hint="eastAsia" w:ascii="宋体" w:hAnsi="宋体"/>
          <w:b/>
          <w:spacing w:val="6"/>
          <w:sz w:val="24"/>
          <w:shd w:val="pct10" w:color="auto" w:fill="FFFFFF"/>
        </w:rPr>
      </w:pPr>
    </w:p>
    <w:p w14:paraId="157E9730">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022B602E">
      <w:pPr>
        <w:rPr>
          <w:rFonts w:hint="eastAsia" w:ascii="宋体" w:hAnsi="宋体" w:cs="仿宋"/>
          <w:b/>
          <w:bCs/>
          <w:sz w:val="32"/>
          <w:szCs w:val="32"/>
        </w:rPr>
      </w:pPr>
    </w:p>
    <w:p w14:paraId="6741B7DA">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4" w:name="_Hlk18049907"/>
      <w:r>
        <w:rPr>
          <w:rFonts w:hint="eastAsia" w:ascii="宋体" w:hAnsi="宋体" w:cs="宋体"/>
          <w:b/>
          <w:kern w:val="0"/>
          <w:sz w:val="28"/>
          <w:szCs w:val="28"/>
          <w:lang w:val="zh-CN"/>
        </w:rPr>
        <w:t>监狱、戒毒企业</w:t>
      </w:r>
      <w:bookmarkEnd w:id="4"/>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6FB3D44E">
      <w:pPr>
        <w:spacing w:line="360" w:lineRule="auto"/>
        <w:rPr>
          <w:rFonts w:ascii="宋体" w:hAnsi="宋体"/>
          <w:b/>
          <w:spacing w:val="6"/>
          <w:sz w:val="32"/>
          <w:szCs w:val="32"/>
          <w:shd w:val="pct10" w:color="auto" w:fill="FFFFFF"/>
        </w:rPr>
      </w:pPr>
    </w:p>
    <w:p w14:paraId="21438C7F">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42FF2AAE">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AC65CDF">
      <w:pPr>
        <w:spacing w:line="360" w:lineRule="auto"/>
        <w:ind w:firstLine="480" w:firstLineChars="200"/>
        <w:rPr>
          <w:rFonts w:ascii="宋体" w:hAnsi="宋体"/>
          <w:sz w:val="24"/>
        </w:rPr>
      </w:pPr>
    </w:p>
    <w:p w14:paraId="50509DF1">
      <w:pPr>
        <w:spacing w:line="360" w:lineRule="auto"/>
        <w:ind w:firstLine="480" w:firstLineChars="200"/>
        <w:rPr>
          <w:rFonts w:ascii="宋体" w:hAnsi="宋体"/>
          <w:sz w:val="24"/>
        </w:rPr>
      </w:pPr>
    </w:p>
    <w:p w14:paraId="5C5FF6AB">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13744C5">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4AFEB9BD">
      <w:pPr>
        <w:tabs>
          <w:tab w:val="left" w:pos="4860"/>
          <w:tab w:val="left" w:pos="8180"/>
        </w:tabs>
        <w:spacing w:line="360" w:lineRule="auto"/>
        <w:ind w:right="106" w:rightChars="0" w:firstLine="480" w:firstLineChars="200"/>
        <w:jc w:val="center"/>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日</w:t>
      </w:r>
    </w:p>
    <w:p w14:paraId="1D717A84">
      <w:pPr>
        <w:spacing w:line="360" w:lineRule="auto"/>
        <w:ind w:firstLine="506" w:firstLineChars="200"/>
        <w:rPr>
          <w:rFonts w:hint="eastAsia" w:ascii="宋体" w:hAnsi="宋体"/>
          <w:b/>
          <w:spacing w:val="6"/>
          <w:sz w:val="24"/>
          <w:shd w:val="pct10" w:color="auto" w:fill="FFFFFF"/>
        </w:rPr>
      </w:pPr>
    </w:p>
    <w:p w14:paraId="6026B015">
      <w:pPr>
        <w:spacing w:line="360" w:lineRule="auto"/>
        <w:ind w:firstLine="506" w:firstLineChars="200"/>
        <w:rPr>
          <w:rFonts w:hint="eastAsia" w:ascii="宋体" w:hAnsi="宋体"/>
          <w:b/>
          <w:spacing w:val="6"/>
          <w:sz w:val="24"/>
          <w:shd w:val="pct10" w:color="auto" w:fill="FFFFFF"/>
        </w:rPr>
      </w:pPr>
    </w:p>
    <w:p w14:paraId="001E4210">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E765AE2"/>
    <w:rsid w:val="0FBA18C9"/>
    <w:rsid w:val="10F677E1"/>
    <w:rsid w:val="1A037B71"/>
    <w:rsid w:val="1F220A99"/>
    <w:rsid w:val="1F5F60CB"/>
    <w:rsid w:val="25F34094"/>
    <w:rsid w:val="37E34E12"/>
    <w:rsid w:val="429531AD"/>
    <w:rsid w:val="50A440A8"/>
    <w:rsid w:val="5356613C"/>
    <w:rsid w:val="6EF93454"/>
    <w:rsid w:val="6F226C27"/>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1664</Words>
  <Characters>1706</Characters>
  <Lines>0</Lines>
  <Paragraphs>0</Paragraphs>
  <TotalTime>0</TotalTime>
  <ScaleCrop>false</ScaleCrop>
  <LinksUpToDate>false</LinksUpToDate>
  <CharactersWithSpaces>2327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2026-05-27T09:17:13Z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