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00D732">
      <w:pPr>
        <w:keepNext w:val="0"/>
        <w:keepLines w:val="0"/>
        <w:pageBreakBefore w:val="0"/>
        <w:widowControl w:val="0"/>
        <w:numPr>
          <w:ilvl w:val="0"/>
          <w:numId w:val="0"/>
        </w:numPr>
        <w:kinsoku/>
        <w:wordWrap/>
        <w:overflowPunct/>
        <w:topLinePunct w:val="0"/>
        <w:autoSpaceDE w:val="0"/>
        <w:autoSpaceDN w:val="0"/>
        <w:bidi w:val="0"/>
        <w:adjustRightInd w:val="0"/>
        <w:snapToGrid/>
        <w:spacing w:after="313" w:afterLines="100" w:line="360" w:lineRule="auto"/>
        <w:jc w:val="center"/>
        <w:textAlignment w:val="auto"/>
        <w:outlineLvl w:val="0"/>
        <w:rPr>
          <w:rFonts w:hint="eastAsia" w:ascii="仿宋_GB2312" w:hAnsi="仿宋_GB2312" w:eastAsia="仿宋_GB2312" w:cs="仿宋_GB2312"/>
          <w:color w:val="333333"/>
          <w:kern w:val="0"/>
          <w:sz w:val="24"/>
          <w:szCs w:val="24"/>
          <w:lang w:bidi="ar"/>
        </w:rPr>
      </w:pPr>
      <w:r>
        <w:rPr>
          <w:rFonts w:hint="eastAsia" w:ascii="宋体" w:hAnsi="宋体" w:eastAsia="宋体" w:cs="宋体"/>
          <w:b/>
          <w:bCs/>
          <w:color w:val="000000"/>
          <w:sz w:val="44"/>
          <w:szCs w:val="44"/>
          <w:lang w:val="zh-CN"/>
        </w:rPr>
        <w:t>招标内容及要求</w:t>
      </w:r>
    </w:p>
    <w:p w14:paraId="41EC7CC3">
      <w:pPr>
        <w:pStyle w:val="3"/>
        <w:spacing w:line="360" w:lineRule="auto"/>
        <w:ind w:firstLine="562" w:firstLineChars="200"/>
        <w:rPr>
          <w:rFonts w:hint="eastAsia" w:ascii="仿宋_GB2312" w:hAnsi="仿宋_GB2312" w:eastAsia="仿宋_GB2312" w:cs="仿宋_GB2312"/>
          <w:b/>
          <w:bCs/>
          <w:sz w:val="28"/>
          <w:szCs w:val="28"/>
          <w:lang w:val="zh-CN" w:eastAsia="zh-CN"/>
        </w:rPr>
      </w:pPr>
      <w:r>
        <w:rPr>
          <w:rFonts w:hint="eastAsia" w:ascii="仿宋_GB2312" w:hAnsi="仿宋_GB2312" w:eastAsia="仿宋_GB2312" w:cs="仿宋_GB2312"/>
          <w:b/>
          <w:bCs/>
          <w:sz w:val="28"/>
          <w:szCs w:val="28"/>
          <w:lang w:val="zh-CN" w:eastAsia="zh-CN"/>
        </w:rPr>
        <w:t>一、项目概况</w:t>
      </w:r>
    </w:p>
    <w:p w14:paraId="22E6B1F3">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1"/>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本项目为陕西省西咸新区沣东新城安全监管部</w:t>
      </w:r>
      <w:bookmarkStart w:id="0" w:name="_GoBack"/>
      <w:bookmarkEnd w:id="0"/>
      <w:r>
        <w:rPr>
          <w:rFonts w:hint="eastAsia" w:ascii="仿宋_GB2312" w:hAnsi="仿宋" w:eastAsia="仿宋_GB2312" w:cs="Times New Roman"/>
          <w:b w:val="0"/>
          <w:bCs w:val="0"/>
          <w:color w:val="000000"/>
          <w:sz w:val="28"/>
          <w:szCs w:val="28"/>
          <w:highlight w:val="none"/>
          <w:lang w:val="en-US" w:eastAsia="zh-CN"/>
        </w:rPr>
        <w:t>阿房路南延伸线热电厂专用线道口看守和设备设施维护。新铺混凝土路面62m,道口两侧新建道口房2处。新建道口长度62m,道口采用混凝土铺面，道口新设手动报警信号机1处，新增道口电台1处。道口电动栏杆：8个，电动栏门：4个，主、次道口房监控摄像头各4处，视频监控系统1处。</w:t>
      </w:r>
    </w:p>
    <w:p w14:paraId="17BC3315">
      <w:pPr>
        <w:keepNext w:val="0"/>
        <w:keepLines w:val="0"/>
        <w:pageBreakBefore w:val="0"/>
        <w:widowControl w:val="0"/>
        <w:kinsoku/>
        <w:wordWrap/>
        <w:overflowPunct/>
        <w:topLinePunct w:val="0"/>
        <w:autoSpaceDE w:val="0"/>
        <w:autoSpaceDN w:val="0"/>
        <w:bidi w:val="0"/>
        <w:adjustRightInd w:val="0"/>
        <w:snapToGrid/>
        <w:spacing w:line="360" w:lineRule="auto"/>
        <w:ind w:firstLine="562" w:firstLineChars="200"/>
        <w:jc w:val="left"/>
        <w:textAlignment w:val="auto"/>
        <w:outlineLvl w:val="1"/>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二、服务内容</w:t>
      </w:r>
    </w:p>
    <w:p w14:paraId="58D51A9B">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rPr>
          <w:rFonts w:hint="eastAsia" w:ascii="仿宋_GB2312" w:hAnsi="仿宋" w:eastAsia="仿宋_GB2312" w:cs="Times New Roman"/>
          <w:color w:val="000000"/>
          <w:sz w:val="28"/>
          <w:szCs w:val="28"/>
          <w:highlight w:val="none"/>
          <w:lang w:val="en-US" w:eastAsia="zh-CN"/>
        </w:rPr>
      </w:pPr>
      <w:r>
        <w:rPr>
          <w:rFonts w:hint="eastAsia" w:ascii="仿宋_GB2312" w:hAnsi="仿宋" w:eastAsia="仿宋_GB2312" w:cs="Times New Roman"/>
          <w:color w:val="000000"/>
          <w:sz w:val="28"/>
          <w:szCs w:val="28"/>
          <w:highlight w:val="none"/>
          <w:lang w:val="en-US" w:eastAsia="zh-CN"/>
        </w:rPr>
        <w:t>本项目为阿房路南延伸线热电厂专用线道口看守和设备设施维护，看守维护单位负责道口的日常看护，各项设备设施的维护保养等工作。</w:t>
      </w:r>
    </w:p>
    <w:p w14:paraId="7BDABB75">
      <w:pPr>
        <w:keepNext w:val="0"/>
        <w:keepLines w:val="0"/>
        <w:pageBreakBefore w:val="0"/>
        <w:widowControl w:val="0"/>
        <w:kinsoku/>
        <w:wordWrap/>
        <w:overflowPunct/>
        <w:topLinePunct w:val="0"/>
        <w:autoSpaceDE w:val="0"/>
        <w:autoSpaceDN w:val="0"/>
        <w:bidi w:val="0"/>
        <w:adjustRightInd w:val="0"/>
        <w:snapToGrid/>
        <w:spacing w:line="360" w:lineRule="auto"/>
        <w:ind w:firstLine="562" w:firstLineChars="200"/>
        <w:jc w:val="left"/>
        <w:textAlignment w:val="auto"/>
        <w:outlineLvl w:val="1"/>
        <w:rPr>
          <w:rFonts w:hint="default"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三、基本要求</w:t>
      </w:r>
    </w:p>
    <w:p w14:paraId="16CE7EC6">
      <w:pPr>
        <w:keepNext w:val="0"/>
        <w:keepLines w:val="0"/>
        <w:pageBreakBefore w:val="0"/>
        <w:widowControl w:val="0"/>
        <w:kinsoku/>
        <w:wordWrap/>
        <w:overflowPunct/>
        <w:topLinePunct w:val="0"/>
        <w:autoSpaceDE w:val="0"/>
        <w:autoSpaceDN w:val="0"/>
        <w:bidi w:val="0"/>
        <w:adjustRightInd w:val="0"/>
        <w:snapToGrid/>
        <w:spacing w:line="360" w:lineRule="auto"/>
        <w:ind w:firstLine="576" w:firstLineChars="200"/>
        <w:jc w:val="left"/>
        <w:textAlignment w:val="auto"/>
        <w:rPr>
          <w:rFonts w:hint="eastAsia" w:ascii="仿宋_GB2312" w:hAnsi="仿宋_GB2312" w:eastAsia="仿宋_GB2312" w:cs="仿宋_GB2312"/>
          <w:b w:val="0"/>
          <w:bCs w:val="0"/>
          <w:spacing w:val="4"/>
          <w:sz w:val="28"/>
          <w:szCs w:val="28"/>
          <w:highlight w:val="none"/>
          <w:lang w:val="en-US" w:eastAsia="zh-CN"/>
        </w:rPr>
      </w:pPr>
      <w:r>
        <w:rPr>
          <w:rFonts w:hint="eastAsia" w:ascii="仿宋_GB2312" w:hAnsi="仿宋_GB2312" w:eastAsia="仿宋_GB2312" w:cs="仿宋_GB2312"/>
          <w:b w:val="0"/>
          <w:bCs w:val="0"/>
          <w:spacing w:val="4"/>
          <w:sz w:val="28"/>
          <w:szCs w:val="28"/>
          <w:highlight w:val="none"/>
          <w:lang w:val="en-US" w:eastAsia="zh-CN"/>
        </w:rPr>
        <w:t>（一）按照铁路有人看守道口标准要求，阿房路南延伸线热电厂铁路专用线平交道口需配备人员（看护人员不少于10名，管理人员不少于1名）进行监护看守，并为看守和作业人员配备相应的安全劳动防护用品和制服。</w:t>
      </w:r>
    </w:p>
    <w:p w14:paraId="121D77FA">
      <w:pPr>
        <w:keepNext w:val="0"/>
        <w:keepLines w:val="0"/>
        <w:pageBreakBefore w:val="0"/>
        <w:widowControl w:val="0"/>
        <w:kinsoku/>
        <w:wordWrap/>
        <w:overflowPunct/>
        <w:topLinePunct w:val="0"/>
        <w:autoSpaceDE w:val="0"/>
        <w:autoSpaceDN w:val="0"/>
        <w:bidi w:val="0"/>
        <w:adjustRightInd w:val="0"/>
        <w:snapToGrid/>
        <w:spacing w:line="360" w:lineRule="auto"/>
        <w:ind w:firstLine="576" w:firstLineChars="200"/>
        <w:jc w:val="left"/>
        <w:textAlignment w:val="auto"/>
        <w:rPr>
          <w:rFonts w:hint="eastAsia" w:ascii="仿宋_GB2312" w:hAnsi="仿宋_GB2312" w:eastAsia="仿宋_GB2312" w:cs="仿宋_GB2312"/>
          <w:b w:val="0"/>
          <w:bCs w:val="0"/>
          <w:spacing w:val="4"/>
          <w:sz w:val="28"/>
          <w:szCs w:val="28"/>
          <w:highlight w:val="none"/>
          <w:lang w:val="en-US" w:eastAsia="zh-CN"/>
        </w:rPr>
      </w:pPr>
      <w:r>
        <w:rPr>
          <w:rFonts w:hint="eastAsia" w:ascii="仿宋_GB2312" w:hAnsi="仿宋_GB2312" w:eastAsia="仿宋_GB2312" w:cs="仿宋_GB2312"/>
          <w:b w:val="0"/>
          <w:bCs w:val="0"/>
          <w:spacing w:val="4"/>
          <w:sz w:val="28"/>
          <w:szCs w:val="28"/>
          <w:highlight w:val="none"/>
          <w:lang w:val="en-US" w:eastAsia="zh-CN"/>
        </w:rPr>
        <w:t>（二）道口全部设备设施的维护保养，道口看护设备设施（主要包括报警装置、防护栏杆、电动栏门、警示标志、通讯设施（含软件升级）、自动通知（列车接近报警装置）、信号装置（警示灯）等）；道口电力设施（包括变压器、负荷开关、发电机组、双电源控制器线路、变压器之后的供电设备如照明、空调等）；道口监控设施；道口班房及其附属设施设备。</w:t>
      </w:r>
    </w:p>
    <w:p w14:paraId="203D06A6">
      <w:pPr>
        <w:keepNext w:val="0"/>
        <w:keepLines w:val="0"/>
        <w:pageBreakBefore w:val="0"/>
        <w:widowControl w:val="0"/>
        <w:kinsoku/>
        <w:wordWrap/>
        <w:overflowPunct/>
        <w:topLinePunct w:val="0"/>
        <w:autoSpaceDE w:val="0"/>
        <w:autoSpaceDN w:val="0"/>
        <w:bidi w:val="0"/>
        <w:adjustRightInd w:val="0"/>
        <w:snapToGrid/>
        <w:spacing w:line="360" w:lineRule="auto"/>
        <w:ind w:firstLine="576" w:firstLineChars="200"/>
        <w:jc w:val="left"/>
        <w:textAlignment w:val="auto"/>
        <w:rPr>
          <w:rFonts w:hint="eastAsia" w:ascii="仿宋_GB2312" w:hAnsi="仿宋" w:eastAsia="仿宋_GB2312" w:cs="Times New Roman"/>
          <w:b/>
          <w:bCs/>
          <w:color w:val="000000"/>
          <w:sz w:val="28"/>
          <w:szCs w:val="28"/>
          <w:highlight w:val="none"/>
          <w:lang w:val="en-US" w:eastAsia="zh-CN"/>
        </w:rPr>
      </w:pPr>
      <w:r>
        <w:rPr>
          <w:rFonts w:hint="eastAsia" w:ascii="仿宋_GB2312" w:hAnsi="仿宋_GB2312" w:eastAsia="仿宋_GB2312" w:cs="仿宋_GB2312"/>
          <w:b w:val="0"/>
          <w:bCs w:val="0"/>
          <w:spacing w:val="4"/>
          <w:sz w:val="28"/>
          <w:szCs w:val="28"/>
          <w:highlight w:val="none"/>
          <w:lang w:val="en-US" w:eastAsia="zh-CN"/>
        </w:rPr>
        <w:t>（三）道口铺面设施的维护保养（含铁路铁轨路面路基）。</w:t>
      </w:r>
    </w:p>
    <w:p w14:paraId="5AA045ED">
      <w:pPr>
        <w:keepNext w:val="0"/>
        <w:keepLines w:val="0"/>
        <w:pageBreakBefore w:val="0"/>
        <w:widowControl w:val="0"/>
        <w:kinsoku/>
        <w:wordWrap/>
        <w:overflowPunct/>
        <w:topLinePunct w:val="0"/>
        <w:autoSpaceDE/>
        <w:autoSpaceDN/>
        <w:bidi w:val="0"/>
        <w:snapToGrid w:val="0"/>
        <w:spacing w:line="360" w:lineRule="auto"/>
        <w:ind w:firstLine="562" w:firstLineChars="200"/>
        <w:jc w:val="both"/>
        <w:textAlignment w:val="auto"/>
        <w:outlineLvl w:val="1"/>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四、服务标准</w:t>
      </w:r>
    </w:p>
    <w:p w14:paraId="1A693697">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    （一）安排专人负责道口的日常管理、设备维护保养及各类突发事件的处置；杜绝任何事故发生。</w:t>
      </w:r>
    </w:p>
    <w:p w14:paraId="1793D84A">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二）道口看守人员必须经过铁路等部门培训（培训费用由乙方承担），经考试合格后持证上岗，坚持标准化作业，熟知道口看守工作要求和主要设备技术性能，熟练使用道口各种设备、设施和工具，具备道口故障应急处理能力，并应具备以下基本技能：</w:t>
      </w:r>
    </w:p>
    <w:p w14:paraId="68CAC987">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1、熟知《技规》、《行规》、《修规》、《安规》等有关规定。</w:t>
      </w:r>
    </w:p>
    <w:p w14:paraId="6461A7E1">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2、熟知道口看守的作业程序和作业方法，掌握道口看守的基本知识。</w:t>
      </w:r>
    </w:p>
    <w:p w14:paraId="1CFD667A">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3、能熟练地使用通信设备准确地显示、鸣示有关信号。 </w:t>
      </w:r>
    </w:p>
    <w:p w14:paraId="4104D755">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4、掌握轨道电路、闭塞、自动报警系统和电气化铁路的有关知识。</w:t>
      </w:r>
    </w:p>
    <w:p w14:paraId="03096D59">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5、熟知管内列车通过时间。</w:t>
      </w:r>
    </w:p>
    <w:p w14:paraId="5B6DE407">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6、熟知道口看守作业的各项安全注意事项熟练掌握道口故障的排除方法及应急处理程序。 </w:t>
      </w:r>
    </w:p>
    <w:p w14:paraId="470D9C83">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7、熟知道口设备、工具及信号备品的种类、用途并能熟练地使用。</w:t>
      </w:r>
    </w:p>
    <w:p w14:paraId="6697DF8E">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8、掌握线路、道口设备的标准和道口有关配件的修理和更换方法,按规定检查、清扫、整修、保养有关设备、工具备品。</w:t>
      </w:r>
    </w:p>
    <w:p w14:paraId="34DA8B2E">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三）按照铁路有人看守道口的标准要求，建立道口设备设施台账，详细记载道口设备设施状况；做好道口全部设备设施的维护和保养，每月至少对设备设施进行一次检查维护保养，确保各类设备设施完好运行，做好维护保养记录。</w:t>
      </w:r>
    </w:p>
    <w:p w14:paraId="66DAD7BB">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（四）道口各类设备设施发生故障或损坏，应于24小时内修复完好，确保设备正常使用，并做好维修记录；按规定设置各类道口标志、宣传牌等，并确保完好。</w:t>
      </w:r>
    </w:p>
    <w:p w14:paraId="70CB4A09">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（五）按照铁路道口相关要求和设备设施运行状况，提前半年提出第二年大修计划，确保各类设备设施完好。</w:t>
      </w:r>
    </w:p>
    <w:p w14:paraId="6DA1EF97">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（六）开展道口标准化建设，按照铁路规定，为员工配备统一的安全劳动防护用品及制服；修订完善各类制度并悬挂上墙。</w:t>
      </w:r>
    </w:p>
    <w:p w14:paraId="4BA14096">
      <w:pPr>
        <w:bidi w:val="0"/>
        <w:spacing w:line="360" w:lineRule="auto"/>
        <w:ind w:firstLine="562"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color w:val="auto"/>
          <w:sz w:val="28"/>
          <w:szCs w:val="28"/>
          <w:highlight w:val="none"/>
          <w:lang w:val="en-US" w:eastAsia="zh-CN"/>
        </w:rPr>
        <w:t>五、服务期：</w:t>
      </w:r>
      <w:r>
        <w:rPr>
          <w:rFonts w:hint="eastAsia" w:ascii="仿宋_GB2312" w:hAnsi="仿宋_GB2312" w:eastAsia="仿宋_GB2312" w:cs="仿宋_GB2312"/>
          <w:bCs/>
          <w:color w:val="auto"/>
          <w:sz w:val="28"/>
          <w:szCs w:val="28"/>
          <w:highlight w:val="none"/>
          <w:shd w:val="clear" w:color="auto" w:fill="FFFFFF"/>
          <w:lang w:val="en-US" w:eastAsia="zh-CN"/>
        </w:rPr>
        <w:t>自合同签订之日起一年</w:t>
      </w:r>
      <w:r>
        <w:rPr>
          <w:rFonts w:hint="eastAsia" w:ascii="仿宋_GB2312" w:hAnsi="仿宋_GB2312" w:eastAsia="仿宋_GB2312" w:cs="仿宋_GB2312"/>
          <w:sz w:val="32"/>
          <w:szCs w:val="32"/>
          <w:lang w:val="en-US" w:eastAsia="zh-CN"/>
        </w:rPr>
        <w:t>。</w:t>
      </w:r>
    </w:p>
    <w:p w14:paraId="6812E52C">
      <w:pPr>
        <w:ind w:firstLine="420" w:firstLineChars="200"/>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jMDgwYWJjZmNiM2YzZmU4MTk1ZjZmYmY1NWU1OTEifQ=="/>
  </w:docVars>
  <w:rsids>
    <w:rsidRoot w:val="00000000"/>
    <w:rsid w:val="38C66DFD"/>
    <w:rsid w:val="597365F2"/>
    <w:rsid w:val="75E844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jc w:val="left"/>
    </w:pPr>
    <w:rPr>
      <w:rFonts w:ascii="Copperplate Gothic Bold" w:hAnsi="Copperplate Gothic Bold"/>
      <w:kern w:val="0"/>
      <w:sz w:val="20"/>
      <w:szCs w:val="20"/>
    </w:rPr>
  </w:style>
  <w:style w:type="paragraph" w:styleId="3">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1209</Words>
  <Characters>1242</Characters>
  <Lines>0</Lines>
  <Paragraphs>0</Paragraphs>
  <TotalTime>0</TotalTime>
  <ScaleCrop>false</ScaleCrop>
  <LinksUpToDate>false</LinksUpToDate>
  <CharactersWithSpaces>1245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2024-05-10T07:48:00Z</dcterms:created>
  <dc:creator>DELL</dc:creator>
  <cp:lastModifiedBy>陕西华采招标有限公司</cp:lastModifiedBy>
  <dcterms:modified xsi:type="dcterms:W3CDTF">2026-06-29T09:59:27Z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A593B1E773504EC8AC419848139EA6E7_12</vt:lpwstr>
  </property>
  <property fmtid="{D5CDD505-2E9C-101B-9397-08002B2CF9AE}" pid="4" name="KSOTemplateDocerSaveRecord">
    <vt:lpwstr>eyJoZGlkIjoiYjZjMDgwYWJjZmNiM2YzZmU4MTk1ZjZmYmY1NWU1OTEiLCJ1c2VySWQiOiI5MzY1NjA0ODAifQ==</vt:lpwstr>
  </property>
</Properties>
</file>