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79DA1">
      <w:pPr>
        <w:pStyle w:val="4"/>
        <w:spacing w:line="336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商务部分偏离表</w:t>
      </w:r>
    </w:p>
    <w:p w14:paraId="5C9E7AE1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 w14:paraId="6A670960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00BA4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E22B51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41677FB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招标文件的</w:t>
            </w:r>
          </w:p>
          <w:p w14:paraId="631F24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B65761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投标文件的</w:t>
            </w:r>
          </w:p>
          <w:p w14:paraId="2420853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5D05A0C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024D59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5E9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658C28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5E22725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61E3E6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8B5866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024055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B5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571C7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DFDF4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98B26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2F7BE2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ECFD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8C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CD915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0529C90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0423677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5F608A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008BA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4AB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EB1A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01386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704781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782055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776AD0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B43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1FD998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061ACCD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49011B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1520C5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29D55D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3AB5FC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</w:t>
      </w:r>
    </w:p>
    <w:p w14:paraId="48964AE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1、填写</w:t>
      </w:r>
      <w:bookmarkStart w:id="0" w:name="_GoBack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招标文件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第3章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交货时间、交货地点、支付约定、质量保修范围和保修期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的内容</w:t>
      </w:r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607FE9F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2、在偏离项，必须注明“正偏离”“负偏离”或“完全响应”，并予以说明。</w:t>
      </w:r>
    </w:p>
    <w:p w14:paraId="134FF3D7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3、未填写的，视为完全响应。</w:t>
      </w:r>
    </w:p>
    <w:p w14:paraId="658EAEB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0CA35F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投标人名称(公章)：____________________</w:t>
      </w:r>
    </w:p>
    <w:p w14:paraId="2F92961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16677041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763116"/>
    <w:rsid w:val="224152BD"/>
    <w:rsid w:val="27A835D4"/>
    <w:rsid w:val="2F483C80"/>
    <w:rsid w:val="345A40E4"/>
    <w:rsid w:val="3D761E44"/>
    <w:rsid w:val="3E3C5333"/>
    <w:rsid w:val="4A9E7328"/>
    <w:rsid w:val="5A806B41"/>
    <w:rsid w:val="631F3261"/>
    <w:rsid w:val="664164AF"/>
    <w:rsid w:val="6A4E0B80"/>
    <w:rsid w:val="6FA913DB"/>
    <w:rsid w:val="724A1B99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189</Characters>
  <Lines>0</Lines>
  <Paragraphs>0</Paragraphs>
  <TotalTime>1</TotalTime>
  <ScaleCrop>false</ScaleCrop>
  <LinksUpToDate>false</LinksUpToDate>
  <CharactersWithSpaces>200</CharactersWithSpaces>
  <Application>WPS Office_12.1.0.26946_F1E327BC-269C-435d-A152-05C5408002CA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zx</dc:creator>
  <cp:lastModifiedBy>李雨</cp:lastModifiedBy>
  <dcterms:modified xsi:type="dcterms:W3CDTF">2026-08-20T09:34:07Z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2052-12.1.0.26946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