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5DCE41">
      <w:pPr>
        <w:pStyle w:val="10"/>
        <w:ind w:firstLine="560" w:firstLineChars="200"/>
        <w:jc w:val="center"/>
        <w:rPr>
          <w:rFonts w:hint="eastAsia" w:ascii="宋体" w:hAnsi="宋体" w:eastAsia="宋体" w:cs="宋体"/>
          <w:color w:val="auto"/>
          <w:sz w:val="32"/>
          <w:szCs w:val="48"/>
        </w:rPr>
      </w:pPr>
      <w:r>
        <w:rPr>
          <w:rFonts w:ascii="仿宋_GB2312" w:hAnsi="仿宋_GB2312" w:eastAsia="仿宋_GB2312" w:cs="仿宋_GB2312"/>
        </w:rPr>
        <w:t xml:space="preserve"> </w:t>
      </w:r>
      <w:r>
        <w:rPr>
          <w:rFonts w:hint="eastAsia" w:ascii="宋体" w:hAnsi="宋体" w:eastAsia="宋体" w:cs="宋体"/>
          <w:color w:val="auto"/>
          <w:sz w:val="32"/>
          <w:szCs w:val="48"/>
        </w:rPr>
        <w:t>____________项目</w:t>
      </w:r>
    </w:p>
    <w:p w14:paraId="4FBF7441">
      <w:pPr>
        <w:pStyle w:val="10"/>
        <w:ind w:firstLine="640" w:firstLineChars="200"/>
        <w:jc w:val="center"/>
        <w:rPr>
          <w:rFonts w:hint="eastAsia" w:ascii="宋体" w:hAnsi="宋体" w:eastAsia="宋体" w:cs="宋体"/>
          <w:color w:val="auto"/>
          <w:sz w:val="32"/>
          <w:szCs w:val="48"/>
        </w:rPr>
      </w:pPr>
    </w:p>
    <w:p w14:paraId="7E8DDE82">
      <w:pPr>
        <w:pStyle w:val="10"/>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 xml:space="preserve"> </w:t>
      </w:r>
    </w:p>
    <w:p w14:paraId="61ADE237">
      <w:pPr>
        <w:pStyle w:val="10"/>
        <w:ind w:firstLine="640" w:firstLineChars="200"/>
        <w:rPr>
          <w:rFonts w:hint="eastAsia" w:ascii="宋体" w:hAnsi="宋体" w:eastAsia="宋体" w:cs="宋体"/>
          <w:color w:val="auto"/>
          <w:sz w:val="32"/>
          <w:szCs w:val="48"/>
        </w:rPr>
      </w:pPr>
    </w:p>
    <w:p w14:paraId="10A3D7C0">
      <w:pPr>
        <w:jc w:val="center"/>
        <w:rPr>
          <w:rFonts w:hint="eastAsia" w:ascii="宋体" w:hAnsi="宋体" w:eastAsia="宋体" w:cs="宋体"/>
          <w:color w:val="auto"/>
          <w:sz w:val="40"/>
          <w:szCs w:val="40"/>
        </w:rPr>
      </w:pPr>
      <w:r>
        <w:rPr>
          <w:rFonts w:hint="eastAsia" w:ascii="宋体" w:hAnsi="宋体" w:eastAsia="宋体" w:cs="宋体"/>
          <w:color w:val="auto"/>
          <w:sz w:val="40"/>
          <w:szCs w:val="40"/>
        </w:rPr>
        <w:t>合　　同</w:t>
      </w:r>
    </w:p>
    <w:p w14:paraId="0D2E8A8E">
      <w:pPr>
        <w:pStyle w:val="10"/>
        <w:ind w:firstLine="640" w:firstLineChars="200"/>
        <w:rPr>
          <w:rFonts w:hint="eastAsia" w:ascii="宋体" w:hAnsi="宋体" w:eastAsia="宋体" w:cs="宋体"/>
          <w:color w:val="auto"/>
          <w:sz w:val="32"/>
          <w:szCs w:val="48"/>
        </w:rPr>
      </w:pPr>
    </w:p>
    <w:p w14:paraId="23B41D19">
      <w:pPr>
        <w:pStyle w:val="10"/>
        <w:ind w:firstLine="640" w:firstLineChars="200"/>
        <w:rPr>
          <w:rFonts w:hint="eastAsia" w:ascii="宋体" w:hAnsi="宋体" w:eastAsia="宋体" w:cs="宋体"/>
          <w:color w:val="auto"/>
          <w:sz w:val="32"/>
          <w:szCs w:val="48"/>
        </w:rPr>
      </w:pPr>
    </w:p>
    <w:p w14:paraId="19A46538">
      <w:pPr>
        <w:pStyle w:val="10"/>
        <w:ind w:firstLine="640" w:firstLineChars="200"/>
        <w:rPr>
          <w:rFonts w:hint="eastAsia" w:ascii="宋体" w:hAnsi="宋体" w:eastAsia="宋体" w:cs="宋体"/>
          <w:color w:val="auto"/>
          <w:sz w:val="32"/>
          <w:szCs w:val="48"/>
        </w:rPr>
      </w:pPr>
    </w:p>
    <w:p w14:paraId="2DF2FAA3">
      <w:pPr>
        <w:pStyle w:val="10"/>
        <w:ind w:firstLine="1600" w:firstLineChars="500"/>
        <w:rPr>
          <w:rFonts w:hint="eastAsia" w:ascii="宋体" w:hAnsi="宋体" w:eastAsia="宋体" w:cs="宋体"/>
          <w:color w:val="auto"/>
          <w:sz w:val="32"/>
          <w:szCs w:val="48"/>
        </w:rPr>
      </w:pPr>
      <w:r>
        <w:rPr>
          <w:rFonts w:hint="eastAsia" w:ascii="宋体" w:hAnsi="宋体" w:eastAsia="宋体" w:cs="宋体"/>
          <w:color w:val="auto"/>
          <w:sz w:val="32"/>
          <w:szCs w:val="48"/>
        </w:rPr>
        <w:t>合同编号：____________________</w:t>
      </w:r>
      <w:r>
        <w:rPr>
          <w:rFonts w:hint="eastAsia" w:ascii="宋体" w:hAnsi="宋体" w:eastAsia="宋体" w:cs="宋体"/>
          <w:color w:val="auto"/>
          <w:sz w:val="32"/>
          <w:szCs w:val="48"/>
        </w:rPr>
        <w:tab/>
      </w:r>
      <w:r>
        <w:rPr>
          <w:rFonts w:hint="eastAsia" w:ascii="宋体" w:hAnsi="宋体" w:eastAsia="宋体" w:cs="宋体"/>
          <w:color w:val="auto"/>
          <w:sz w:val="32"/>
          <w:szCs w:val="48"/>
        </w:rPr>
        <w:tab/>
      </w:r>
      <w:r>
        <w:rPr>
          <w:rFonts w:hint="eastAsia" w:ascii="宋体" w:hAnsi="宋体" w:eastAsia="宋体" w:cs="宋体"/>
          <w:color w:val="auto"/>
          <w:sz w:val="32"/>
          <w:szCs w:val="48"/>
        </w:rPr>
        <w:tab/>
      </w:r>
      <w:r>
        <w:rPr>
          <w:rFonts w:hint="eastAsia" w:ascii="宋体" w:hAnsi="宋体" w:eastAsia="宋体" w:cs="宋体"/>
          <w:color w:val="auto"/>
          <w:sz w:val="32"/>
          <w:szCs w:val="48"/>
        </w:rPr>
        <w:tab/>
      </w:r>
    </w:p>
    <w:p w14:paraId="5FDCC0BD">
      <w:pPr>
        <w:pStyle w:val="10"/>
        <w:ind w:firstLine="640" w:firstLineChars="200"/>
        <w:jc w:val="center"/>
        <w:rPr>
          <w:rFonts w:hint="eastAsia" w:ascii="宋体" w:hAnsi="宋体" w:eastAsia="宋体" w:cs="宋体"/>
          <w:color w:val="auto"/>
          <w:sz w:val="32"/>
          <w:szCs w:val="48"/>
        </w:rPr>
      </w:pPr>
    </w:p>
    <w:p w14:paraId="330CD59F">
      <w:pPr>
        <w:pStyle w:val="10"/>
        <w:ind w:firstLine="640" w:firstLineChars="200"/>
        <w:jc w:val="center"/>
        <w:rPr>
          <w:rFonts w:hint="eastAsia" w:ascii="宋体" w:hAnsi="宋体" w:eastAsia="宋体" w:cs="宋体"/>
          <w:color w:val="auto"/>
          <w:sz w:val="32"/>
          <w:szCs w:val="48"/>
        </w:rPr>
      </w:pPr>
    </w:p>
    <w:p w14:paraId="1C68038F">
      <w:pPr>
        <w:pStyle w:val="10"/>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甲　　方：____________________(采购人名称)</w:t>
      </w:r>
      <w:r>
        <w:rPr>
          <w:rFonts w:hint="eastAsia" w:ascii="宋体" w:hAnsi="宋体" w:eastAsia="宋体" w:cs="宋体"/>
          <w:color w:val="auto"/>
          <w:sz w:val="32"/>
          <w:szCs w:val="48"/>
        </w:rPr>
        <w:tab/>
      </w:r>
    </w:p>
    <w:p w14:paraId="04E1E56F">
      <w:pPr>
        <w:pStyle w:val="10"/>
        <w:ind w:firstLine="640" w:firstLineChars="200"/>
        <w:jc w:val="center"/>
        <w:rPr>
          <w:rFonts w:hint="eastAsia" w:ascii="宋体" w:hAnsi="宋体" w:eastAsia="宋体" w:cs="宋体"/>
          <w:color w:val="auto"/>
          <w:sz w:val="32"/>
          <w:szCs w:val="48"/>
        </w:rPr>
      </w:pPr>
    </w:p>
    <w:p w14:paraId="090B64A9">
      <w:pPr>
        <w:pStyle w:val="10"/>
        <w:ind w:firstLine="640" w:firstLineChars="200"/>
        <w:jc w:val="center"/>
        <w:rPr>
          <w:rFonts w:hint="eastAsia" w:ascii="宋体" w:hAnsi="宋体" w:eastAsia="宋体" w:cs="宋体"/>
          <w:color w:val="auto"/>
          <w:sz w:val="32"/>
          <w:szCs w:val="48"/>
        </w:rPr>
      </w:pPr>
    </w:p>
    <w:p w14:paraId="0684AEC7">
      <w:pPr>
        <w:pStyle w:val="10"/>
        <w:ind w:firstLine="640" w:firstLineChars="200"/>
        <w:jc w:val="center"/>
        <w:rPr>
          <w:rFonts w:hint="eastAsia" w:ascii="宋体" w:hAnsi="宋体" w:eastAsia="宋体" w:cs="宋体"/>
          <w:color w:val="auto"/>
          <w:sz w:val="32"/>
          <w:szCs w:val="48"/>
        </w:rPr>
      </w:pPr>
      <w:r>
        <w:rPr>
          <w:rFonts w:hint="eastAsia" w:ascii="宋体" w:hAnsi="宋体" w:eastAsia="宋体" w:cs="宋体"/>
          <w:color w:val="auto"/>
          <w:sz w:val="32"/>
          <w:szCs w:val="48"/>
        </w:rPr>
        <w:t>乙　　方：____________________(中标人名称)</w:t>
      </w:r>
    </w:p>
    <w:p w14:paraId="71E8BE2C">
      <w:pPr>
        <w:rPr>
          <w:rFonts w:hint="eastAsia" w:ascii="宋体" w:hAnsi="宋体" w:eastAsia="宋体" w:cs="宋体"/>
          <w:color w:val="auto"/>
          <w:sz w:val="32"/>
          <w:szCs w:val="48"/>
        </w:rPr>
      </w:pPr>
      <w:r>
        <w:rPr>
          <w:rFonts w:hint="eastAsia" w:ascii="宋体" w:hAnsi="宋体" w:eastAsia="宋体" w:cs="宋体"/>
          <w:color w:val="auto"/>
          <w:sz w:val="32"/>
          <w:szCs w:val="48"/>
        </w:rPr>
        <w:br w:type="page"/>
      </w:r>
    </w:p>
    <w:p w14:paraId="72F5A6E1">
      <w:pPr>
        <w:pStyle w:val="10"/>
        <w:ind w:firstLine="560" w:firstLineChars="200"/>
        <w:jc w:val="left"/>
        <w:rPr>
          <w:rFonts w:ascii="仿宋" w:hAnsi="仿宋"/>
          <w:color w:val="auto"/>
          <w:sz w:val="32"/>
          <w:szCs w:val="48"/>
        </w:rPr>
      </w:pPr>
      <w:r>
        <w:rPr>
          <w:rFonts w:hint="eastAsia" w:ascii="仿宋" w:hAnsi="仿宋"/>
          <w:color w:val="auto"/>
          <w:sz w:val="28"/>
          <w:szCs w:val="28"/>
        </w:rPr>
        <w:t>根据《中华人民共和国政府采购法》、《中华人民共和国民法典》等有关法律法规规定，</w:t>
      </w:r>
      <w:r>
        <w:rPr>
          <w:rFonts w:ascii="仿宋" w:hAnsi="仿宋"/>
          <w:color w:val="auto"/>
          <w:sz w:val="28"/>
          <w:szCs w:val="28"/>
        </w:rPr>
        <w:t>____________(</w:t>
      </w:r>
      <w:r>
        <w:rPr>
          <w:rFonts w:hint="eastAsia" w:ascii="仿宋" w:hAnsi="仿宋"/>
          <w:color w:val="auto"/>
          <w:sz w:val="28"/>
          <w:szCs w:val="28"/>
        </w:rPr>
        <w:t>采购人名称</w:t>
      </w:r>
      <w:r>
        <w:rPr>
          <w:rFonts w:ascii="仿宋" w:hAnsi="仿宋"/>
          <w:color w:val="auto"/>
          <w:sz w:val="28"/>
          <w:szCs w:val="28"/>
        </w:rPr>
        <w:t>)(</w:t>
      </w:r>
      <w:r>
        <w:rPr>
          <w:rFonts w:hint="eastAsia" w:ascii="仿宋" w:hAnsi="仿宋"/>
          <w:color w:val="auto"/>
          <w:sz w:val="28"/>
          <w:szCs w:val="28"/>
        </w:rPr>
        <w:t>以下简称：“甲方”</w:t>
      </w:r>
      <w:r>
        <w:rPr>
          <w:rFonts w:ascii="仿宋" w:hAnsi="仿宋"/>
          <w:color w:val="auto"/>
          <w:sz w:val="28"/>
          <w:szCs w:val="28"/>
        </w:rPr>
        <w:t>)</w:t>
      </w:r>
      <w:r>
        <w:rPr>
          <w:rFonts w:hint="eastAsia" w:ascii="仿宋" w:hAnsi="仿宋"/>
          <w:color w:val="auto"/>
          <w:sz w:val="28"/>
          <w:szCs w:val="28"/>
        </w:rPr>
        <w:t>通过</w:t>
      </w:r>
      <w:r>
        <w:rPr>
          <w:rFonts w:ascii="仿宋" w:hAnsi="仿宋"/>
          <w:color w:val="auto"/>
          <w:sz w:val="28"/>
          <w:szCs w:val="28"/>
        </w:rPr>
        <w:t>______</w:t>
      </w:r>
      <w:r>
        <w:rPr>
          <w:rFonts w:hint="eastAsia" w:ascii="仿宋" w:hAnsi="仿宋"/>
          <w:color w:val="auto"/>
          <w:sz w:val="28"/>
          <w:szCs w:val="28"/>
        </w:rPr>
        <w:t>采购</w:t>
      </w:r>
      <w:r>
        <w:rPr>
          <w:rFonts w:ascii="仿宋" w:hAnsi="仿宋"/>
          <w:color w:val="auto"/>
          <w:sz w:val="28"/>
          <w:szCs w:val="28"/>
        </w:rPr>
        <w:t>(</w:t>
      </w:r>
      <w:r>
        <w:rPr>
          <w:rFonts w:hint="eastAsia" w:ascii="仿宋" w:hAnsi="仿宋"/>
          <w:color w:val="auto"/>
          <w:sz w:val="28"/>
          <w:szCs w:val="28"/>
        </w:rPr>
        <w:t>采购方式</w:t>
      </w:r>
      <w:r>
        <w:rPr>
          <w:rFonts w:ascii="仿宋" w:hAnsi="仿宋"/>
          <w:color w:val="auto"/>
          <w:sz w:val="28"/>
          <w:szCs w:val="28"/>
        </w:rPr>
        <w:t>)</w:t>
      </w:r>
      <w:r>
        <w:rPr>
          <w:rFonts w:hint="eastAsia" w:ascii="仿宋" w:hAnsi="仿宋"/>
          <w:color w:val="auto"/>
          <w:sz w:val="28"/>
          <w:szCs w:val="28"/>
        </w:rPr>
        <w:t>确定</w:t>
      </w:r>
      <w:r>
        <w:rPr>
          <w:rFonts w:ascii="仿宋" w:hAnsi="仿宋"/>
          <w:color w:val="auto"/>
          <w:sz w:val="28"/>
          <w:szCs w:val="28"/>
        </w:rPr>
        <w:t>______(</w:t>
      </w:r>
      <w:r>
        <w:rPr>
          <w:rFonts w:hint="eastAsia" w:ascii="仿宋" w:hAnsi="仿宋"/>
          <w:color w:val="auto"/>
          <w:sz w:val="28"/>
          <w:szCs w:val="28"/>
        </w:rPr>
        <w:t>中标人名称</w:t>
      </w:r>
      <w:r>
        <w:rPr>
          <w:rFonts w:ascii="仿宋" w:hAnsi="仿宋"/>
          <w:color w:val="auto"/>
          <w:sz w:val="28"/>
          <w:szCs w:val="28"/>
        </w:rPr>
        <w:t>)(</w:t>
      </w:r>
      <w:r>
        <w:rPr>
          <w:rFonts w:hint="eastAsia" w:ascii="仿宋" w:hAnsi="仿宋"/>
          <w:color w:val="auto"/>
          <w:sz w:val="28"/>
          <w:szCs w:val="28"/>
        </w:rPr>
        <w:t>以下简称：“乙方”</w:t>
      </w:r>
      <w:r>
        <w:rPr>
          <w:rFonts w:ascii="仿宋" w:hAnsi="仿宋"/>
          <w:color w:val="auto"/>
          <w:sz w:val="28"/>
          <w:szCs w:val="28"/>
        </w:rPr>
        <w:t>)</w:t>
      </w:r>
      <w:r>
        <w:rPr>
          <w:rFonts w:hint="eastAsia" w:ascii="仿宋" w:hAnsi="仿宋"/>
          <w:color w:val="auto"/>
          <w:sz w:val="28"/>
          <w:szCs w:val="28"/>
        </w:rPr>
        <w:t>为</w:t>
      </w:r>
      <w:r>
        <w:rPr>
          <w:rFonts w:ascii="仿宋" w:hAnsi="仿宋"/>
          <w:color w:val="auto"/>
          <w:sz w:val="28"/>
          <w:szCs w:val="28"/>
        </w:rPr>
        <w:t>______</w:t>
      </w:r>
      <w:r>
        <w:rPr>
          <w:rFonts w:hint="eastAsia" w:ascii="仿宋" w:hAnsi="仿宋"/>
          <w:color w:val="auto"/>
          <w:sz w:val="28"/>
          <w:szCs w:val="28"/>
        </w:rPr>
        <w:t>项目</w:t>
      </w:r>
      <w:r>
        <w:rPr>
          <w:rFonts w:ascii="仿宋" w:hAnsi="仿宋"/>
          <w:color w:val="auto"/>
          <w:sz w:val="28"/>
          <w:szCs w:val="28"/>
        </w:rPr>
        <w:t>(</w:t>
      </w:r>
      <w:r>
        <w:rPr>
          <w:rFonts w:hint="eastAsia" w:ascii="仿宋" w:hAnsi="仿宋"/>
          <w:color w:val="auto"/>
          <w:sz w:val="28"/>
          <w:szCs w:val="28"/>
        </w:rPr>
        <w:t>项目名称</w:t>
      </w:r>
      <w:r>
        <w:rPr>
          <w:rFonts w:ascii="仿宋" w:hAnsi="仿宋"/>
          <w:color w:val="auto"/>
          <w:sz w:val="28"/>
          <w:szCs w:val="28"/>
        </w:rPr>
        <w:t>)</w:t>
      </w:r>
      <w:r>
        <w:rPr>
          <w:rFonts w:hint="eastAsia" w:ascii="仿宋" w:hAnsi="仿宋"/>
          <w:color w:val="auto"/>
          <w:sz w:val="28"/>
          <w:szCs w:val="28"/>
        </w:rPr>
        <w:t>的</w:t>
      </w:r>
      <w:r>
        <w:rPr>
          <w:rFonts w:ascii="仿宋" w:hAnsi="仿宋"/>
          <w:color w:val="auto"/>
          <w:sz w:val="28"/>
          <w:szCs w:val="28"/>
        </w:rPr>
        <w:t>______</w:t>
      </w:r>
      <w:r>
        <w:rPr>
          <w:rFonts w:hint="eastAsia" w:ascii="仿宋" w:hAnsi="仿宋"/>
          <w:color w:val="auto"/>
          <w:sz w:val="28"/>
          <w:szCs w:val="28"/>
        </w:rPr>
        <w:t>投标人。甲乙双方同意签署《</w:t>
      </w:r>
      <w:r>
        <w:rPr>
          <w:rFonts w:ascii="仿宋" w:hAnsi="仿宋"/>
          <w:color w:val="auto"/>
          <w:sz w:val="28"/>
          <w:szCs w:val="28"/>
        </w:rPr>
        <w:t>______</w:t>
      </w:r>
      <w:r>
        <w:rPr>
          <w:rFonts w:hint="eastAsia" w:ascii="仿宋" w:hAnsi="仿宋"/>
          <w:color w:val="auto"/>
          <w:sz w:val="28"/>
          <w:szCs w:val="28"/>
        </w:rPr>
        <w:t>项目</w:t>
      </w:r>
      <w:r>
        <w:rPr>
          <w:rFonts w:ascii="仿宋" w:hAnsi="仿宋"/>
          <w:color w:val="auto"/>
          <w:sz w:val="28"/>
          <w:szCs w:val="28"/>
        </w:rPr>
        <w:t>(</w:t>
      </w:r>
      <w:r>
        <w:rPr>
          <w:rFonts w:hint="eastAsia" w:ascii="仿宋" w:hAnsi="仿宋"/>
          <w:color w:val="auto"/>
          <w:sz w:val="28"/>
          <w:szCs w:val="28"/>
        </w:rPr>
        <w:t>项目名称</w:t>
      </w:r>
      <w:r>
        <w:rPr>
          <w:rFonts w:ascii="仿宋" w:hAnsi="仿宋"/>
          <w:color w:val="auto"/>
          <w:sz w:val="28"/>
          <w:szCs w:val="28"/>
        </w:rPr>
        <w:t>)</w:t>
      </w:r>
      <w:r>
        <w:rPr>
          <w:rFonts w:hint="eastAsia" w:ascii="仿宋" w:hAnsi="仿宋"/>
          <w:color w:val="auto"/>
          <w:sz w:val="28"/>
          <w:szCs w:val="28"/>
        </w:rPr>
        <w:t>合同》</w:t>
      </w:r>
      <w:r>
        <w:rPr>
          <w:rFonts w:ascii="仿宋" w:hAnsi="仿宋"/>
          <w:color w:val="auto"/>
          <w:sz w:val="28"/>
          <w:szCs w:val="28"/>
        </w:rPr>
        <w:t>(</w:t>
      </w:r>
      <w:r>
        <w:rPr>
          <w:rFonts w:hint="eastAsia" w:ascii="仿宋" w:hAnsi="仿宋"/>
          <w:color w:val="auto"/>
          <w:sz w:val="28"/>
          <w:szCs w:val="28"/>
        </w:rPr>
        <w:t>合同编号：</w:t>
      </w:r>
      <w:r>
        <w:rPr>
          <w:rFonts w:ascii="仿宋" w:hAnsi="仿宋"/>
          <w:color w:val="auto"/>
          <w:sz w:val="28"/>
          <w:szCs w:val="28"/>
        </w:rPr>
        <w:t>______</w:t>
      </w:r>
      <w:r>
        <w:rPr>
          <w:rFonts w:hint="eastAsia" w:ascii="仿宋" w:hAnsi="仿宋"/>
          <w:color w:val="auto"/>
          <w:sz w:val="28"/>
          <w:szCs w:val="28"/>
        </w:rPr>
        <w:t>，以下简称：“合同”</w:t>
      </w:r>
      <w:r>
        <w:rPr>
          <w:rFonts w:ascii="仿宋" w:hAnsi="仿宋"/>
          <w:color w:val="auto"/>
          <w:sz w:val="28"/>
          <w:szCs w:val="28"/>
        </w:rPr>
        <w:t>)</w:t>
      </w:r>
      <w:r>
        <w:rPr>
          <w:rFonts w:hint="eastAsia" w:ascii="仿宋" w:hAnsi="仿宋"/>
          <w:color w:val="auto"/>
          <w:sz w:val="28"/>
          <w:szCs w:val="28"/>
        </w:rPr>
        <w:t>。</w:t>
      </w:r>
    </w:p>
    <w:p w14:paraId="397B6425">
      <w:pPr>
        <w:numPr>
          <w:ilvl w:val="0"/>
          <w:numId w:val="0"/>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一、服务内容、要求及标准</w:t>
      </w:r>
    </w:p>
    <w:p w14:paraId="79E9F79E">
      <w:pPr>
        <w:numPr>
          <w:ilvl w:val="0"/>
          <w:numId w:val="0"/>
        </w:numPr>
        <w:spacing w:line="520" w:lineRule="exact"/>
        <w:rPr>
          <w:rFonts w:hint="default" w:ascii="宋体" w:hAnsi="宋体" w:eastAsia="宋体"/>
          <w:b/>
          <w:sz w:val="24"/>
          <w:lang w:val="en-US" w:eastAsia="zh-CN"/>
        </w:rPr>
      </w:pPr>
      <w:r>
        <w:rPr>
          <w:rFonts w:hint="eastAsia" w:ascii="宋体" w:hAnsi="宋体" w:eastAsia="宋体"/>
          <w:b/>
          <w:sz w:val="24"/>
          <w:lang w:val="en-US" w:eastAsia="zh-CN"/>
        </w:rPr>
        <w:t xml:space="preserve">    </w:t>
      </w:r>
      <w:r>
        <w:rPr>
          <w:rFonts w:hint="eastAsia" w:ascii="宋体" w:hAnsi="宋体" w:eastAsia="宋体"/>
          <w:sz w:val="24"/>
          <w:lang w:val="en-US" w:eastAsia="zh-CN"/>
        </w:rPr>
        <w:t>详见附件。</w:t>
      </w:r>
    </w:p>
    <w:p w14:paraId="41A5BB2C">
      <w:pPr>
        <w:tabs>
          <w:tab w:val="left" w:pos="7665"/>
        </w:tabs>
        <w:spacing w:line="360" w:lineRule="auto"/>
        <w:rPr>
          <w:rFonts w:hint="eastAsia" w:ascii="宋体" w:hAnsi="宋体" w:eastAsia="宋体" w:cs="宋体"/>
          <w:sz w:val="24"/>
          <w:szCs w:val="24"/>
        </w:rPr>
      </w:pPr>
      <w:r>
        <w:rPr>
          <w:rFonts w:hint="eastAsia" w:ascii="宋体" w:hAnsi="宋体" w:eastAsia="宋体" w:cs="宋体"/>
          <w:b/>
          <w:sz w:val="24"/>
          <w:szCs w:val="24"/>
          <w:lang w:val="en-US" w:eastAsia="zh-CN"/>
        </w:rPr>
        <w:t>二、合同金额</w:t>
      </w:r>
      <w:r>
        <w:rPr>
          <w:rFonts w:hint="eastAsia" w:ascii="宋体" w:hAnsi="宋体" w:eastAsia="宋体" w:cs="宋体"/>
          <w:b/>
          <w:sz w:val="24"/>
          <w:szCs w:val="24"/>
        </w:rPr>
        <w:t>及支付方式</w:t>
      </w:r>
    </w:p>
    <w:p w14:paraId="1D010164">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一）合同金额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支付方式和要求</w:t>
      </w:r>
    </w:p>
    <w:p w14:paraId="59DBF23D">
      <w:pPr>
        <w:pStyle w:val="15"/>
        <w:numPr>
          <w:ilvl w:val="0"/>
          <w:numId w:val="0"/>
        </w:numPr>
        <w:spacing w:line="4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由甲方按进度统一支付给联合体牵头单位，联合体牵头单位根据合同约定向联合体成员单位支付。</w:t>
      </w:r>
    </w:p>
    <w:p w14:paraId="76820D80">
      <w:pPr>
        <w:pStyle w:val="15"/>
        <w:numPr>
          <w:ilvl w:val="0"/>
          <w:numId w:val="0"/>
        </w:numPr>
        <w:spacing w:line="42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val="en-US" w:eastAsia="zh-Hans" w:bidi="ar-SA"/>
        </w:rPr>
        <w:t>1、</w:t>
      </w:r>
      <w:r>
        <w:rPr>
          <w:rFonts w:ascii="宋体" w:hAnsi="宋体" w:eastAsia="宋体" w:cs="宋体"/>
          <w:color w:val="auto"/>
          <w:sz w:val="24"/>
          <w:szCs w:val="24"/>
        </w:rPr>
        <w:t>合同签订后，</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提供的有效发票之日起，达到付款条件起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 xml:space="preserve">个工作日内，支付合同总金额的 </w:t>
      </w:r>
      <w:r>
        <w:rPr>
          <w:rFonts w:hint="eastAsia" w:ascii="宋体" w:hAnsi="宋体" w:eastAsia="宋体" w:cs="宋体"/>
          <w:color w:val="auto"/>
          <w:sz w:val="24"/>
          <w:szCs w:val="24"/>
          <w:lang w:val="en-US" w:eastAsia="zh-CN"/>
        </w:rPr>
        <w:t>40</w:t>
      </w:r>
      <w:r>
        <w:rPr>
          <w:rFonts w:ascii="宋体" w:hAnsi="宋体" w:eastAsia="宋体" w:cs="宋体"/>
          <w:color w:val="auto"/>
          <w:sz w:val="24"/>
          <w:szCs w:val="24"/>
        </w:rPr>
        <w:t>%。</w:t>
      </w:r>
    </w:p>
    <w:p w14:paraId="41EB56E6">
      <w:pPr>
        <w:pStyle w:val="15"/>
        <w:numPr>
          <w:ilvl w:val="0"/>
          <w:numId w:val="0"/>
        </w:numPr>
        <w:spacing w:line="420" w:lineRule="exact"/>
        <w:ind w:firstLine="480" w:firstLineChars="200"/>
        <w:rPr>
          <w:rFonts w:ascii="宋体" w:hAnsi="宋体" w:eastAsia="宋体" w:cs="宋体"/>
          <w:color w:val="auto"/>
          <w:sz w:val="24"/>
          <w:szCs w:val="24"/>
        </w:rPr>
      </w:pPr>
      <w:r>
        <w:rPr>
          <w:rFonts w:hint="eastAsia" w:ascii="宋体" w:hAnsi="宋体" w:eastAsia="宋体" w:cs="宋体"/>
          <w:color w:val="auto"/>
          <w:sz w:val="24"/>
          <w:szCs w:val="24"/>
          <w:lang w:val="en-US" w:eastAsia="zh-Hans" w:bidi="ar-SA"/>
        </w:rPr>
        <w:t>2、</w:t>
      </w:r>
      <w:r>
        <w:rPr>
          <w:rFonts w:hint="eastAsia" w:ascii="宋体" w:hAnsi="宋体" w:eastAsia="宋体" w:cs="宋体"/>
          <w:color w:val="auto"/>
          <w:sz w:val="24"/>
          <w:szCs w:val="24"/>
          <w:lang w:val="en-US" w:eastAsia="zh-CN"/>
        </w:rPr>
        <w:t>项目工作量完成60%后，甲方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 xml:space="preserve">个工作日内，支付合同总金额的 </w:t>
      </w:r>
      <w:r>
        <w:rPr>
          <w:rFonts w:hint="eastAsia" w:ascii="宋体" w:hAnsi="宋体" w:eastAsia="宋体" w:cs="宋体"/>
          <w:color w:val="auto"/>
          <w:sz w:val="24"/>
          <w:szCs w:val="24"/>
          <w:lang w:val="en-US" w:eastAsia="zh-CN"/>
        </w:rPr>
        <w:t>40</w:t>
      </w:r>
      <w:r>
        <w:rPr>
          <w:rFonts w:ascii="宋体" w:hAnsi="宋体" w:eastAsia="宋体" w:cs="宋体"/>
          <w:color w:val="auto"/>
          <w:sz w:val="24"/>
          <w:szCs w:val="24"/>
        </w:rPr>
        <w:t>%。</w:t>
      </w:r>
    </w:p>
    <w:p w14:paraId="15C59D28">
      <w:pPr>
        <w:pStyle w:val="15"/>
        <w:numPr>
          <w:ilvl w:val="0"/>
          <w:numId w:val="0"/>
        </w:numPr>
        <w:spacing w:line="420" w:lineRule="exact"/>
        <w:ind w:firstLine="480" w:firstLineChars="200"/>
        <w:rPr>
          <w:rFonts w:hint="default" w:ascii="宋体" w:hAnsi="宋体" w:eastAsia="宋体" w:cs="宋体"/>
          <w:color w:val="auto"/>
          <w:sz w:val="24"/>
          <w:szCs w:val="24"/>
        </w:rPr>
      </w:pPr>
      <w:r>
        <w:rPr>
          <w:rFonts w:hint="default" w:ascii="宋体" w:hAnsi="宋体" w:eastAsia="宋体" w:cs="宋体"/>
          <w:color w:val="auto"/>
          <w:sz w:val="24"/>
          <w:szCs w:val="24"/>
          <w:lang w:val="en-US" w:eastAsia="zh-Hans" w:bidi="ar-SA"/>
        </w:rPr>
        <w:t>3、</w:t>
      </w:r>
      <w:r>
        <w:rPr>
          <w:rFonts w:ascii="宋体" w:hAnsi="宋体" w:eastAsia="宋体" w:cs="宋体"/>
          <w:color w:val="auto"/>
          <w:sz w:val="24"/>
          <w:szCs w:val="24"/>
        </w:rPr>
        <w:t>项目通过验收并经</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确认后，</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在收到</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提供的有效发票之日起</w:t>
      </w:r>
      <w:r>
        <w:rPr>
          <w:rFonts w:hint="eastAsia" w:ascii="宋体" w:hAnsi="宋体" w:eastAsia="宋体" w:cs="宋体"/>
          <w:color w:val="auto"/>
          <w:sz w:val="24"/>
          <w:szCs w:val="24"/>
          <w:lang w:val="en-US" w:eastAsia="zh-CN"/>
        </w:rPr>
        <w:t>10</w:t>
      </w:r>
      <w:r>
        <w:rPr>
          <w:rFonts w:ascii="宋体" w:hAnsi="宋体" w:eastAsia="宋体" w:cs="宋体"/>
          <w:color w:val="auto"/>
          <w:sz w:val="24"/>
          <w:szCs w:val="24"/>
        </w:rPr>
        <w:t>个工作日内，支付合同总金额的</w:t>
      </w:r>
      <w:r>
        <w:rPr>
          <w:rFonts w:hint="eastAsia" w:ascii="宋体" w:hAnsi="宋体" w:eastAsia="宋体" w:cs="宋体"/>
          <w:color w:val="auto"/>
          <w:sz w:val="24"/>
          <w:szCs w:val="24"/>
          <w:lang w:val="en-US" w:eastAsia="zh-CN"/>
        </w:rPr>
        <w:t>20</w:t>
      </w:r>
      <w:r>
        <w:rPr>
          <w:rFonts w:ascii="宋体" w:hAnsi="宋体" w:eastAsia="宋体" w:cs="宋体"/>
          <w:color w:val="auto"/>
          <w:sz w:val="24"/>
          <w:szCs w:val="24"/>
        </w:rPr>
        <w:t>%。</w:t>
      </w:r>
    </w:p>
    <w:p w14:paraId="4F486563">
      <w:pPr>
        <w:spacing w:line="520" w:lineRule="exact"/>
        <w:rPr>
          <w:rFonts w:hint="eastAsia" w:ascii="宋体" w:hAnsi="宋体" w:eastAsia="宋体"/>
          <w:b/>
          <w:color w:val="FF0000"/>
          <w:sz w:val="24"/>
        </w:rPr>
      </w:pPr>
      <w:r>
        <w:rPr>
          <w:rFonts w:hint="eastAsia" w:ascii="宋体" w:hAnsi="宋体" w:eastAsia="宋体"/>
          <w:b/>
          <w:sz w:val="24"/>
          <w:lang w:val="en-US" w:eastAsia="zh-CN"/>
        </w:rPr>
        <w:t>三</w:t>
      </w:r>
      <w:r>
        <w:rPr>
          <w:rFonts w:hint="eastAsia" w:ascii="宋体" w:hAnsi="宋体" w:eastAsia="宋体"/>
          <w:b/>
          <w:sz w:val="24"/>
        </w:rPr>
        <w:t>、服务期限</w:t>
      </w:r>
    </w:p>
    <w:p w14:paraId="05041216">
      <w:pPr>
        <w:tabs>
          <w:tab w:val="left" w:pos="7665"/>
        </w:tabs>
        <w:spacing w:line="360" w:lineRule="auto"/>
        <w:ind w:firstLine="560" w:firstLineChars="200"/>
        <w:rPr>
          <w:rFonts w:hint="eastAsia" w:ascii="宋体" w:hAnsi="宋体" w:eastAsia="宋体" w:cs="宋体"/>
          <w:sz w:val="24"/>
          <w:szCs w:val="24"/>
          <w:lang w:val="en-US" w:eastAsia="zh-CN"/>
        </w:rPr>
      </w:pPr>
      <w:r>
        <w:rPr>
          <w:rFonts w:hint="eastAsia"/>
          <w:lang w:eastAsia="zh-CN"/>
        </w:rPr>
        <w:t>中标人应在合同签订后，于</w:t>
      </w:r>
      <w:r>
        <w:rPr>
          <w:rFonts w:hint="eastAsia"/>
          <w:lang w:val="en-US" w:eastAsia="zh-CN"/>
        </w:rPr>
        <w:t>2026年11月30日前分批完成全部生产任务并提交成果，具体分批要求以采购人最终确定为准；2026年12月15日前完成履约验收工作。</w:t>
      </w:r>
      <w:r>
        <w:commentReference w:id="0"/>
      </w:r>
    </w:p>
    <w:p w14:paraId="71961356">
      <w:pPr>
        <w:numPr>
          <w:ilvl w:val="0"/>
          <w:numId w:val="0"/>
        </w:numPr>
        <w:spacing w:line="520" w:lineRule="exact"/>
        <w:rPr>
          <w:rFonts w:hint="eastAsia" w:ascii="宋体" w:hAnsi="宋体" w:eastAsia="宋体"/>
          <w:b/>
          <w:color w:val="auto"/>
          <w:sz w:val="24"/>
          <w:lang w:val="en-US" w:eastAsia="zh-CN"/>
        </w:rPr>
      </w:pPr>
      <w:r>
        <w:rPr>
          <w:rFonts w:hint="eastAsia" w:ascii="宋体" w:hAnsi="宋体" w:eastAsia="宋体" w:cstheme="minorBidi"/>
          <w:b/>
          <w:kern w:val="2"/>
          <w:sz w:val="24"/>
          <w:szCs w:val="24"/>
          <w:lang w:val="en-US" w:eastAsia="zh-CN" w:bidi="ar-SA"/>
        </w:rPr>
        <w:t>四、</w:t>
      </w:r>
      <w:r>
        <w:rPr>
          <w:rFonts w:hint="eastAsia" w:ascii="宋体" w:hAnsi="宋体" w:eastAsia="宋体"/>
          <w:b/>
          <w:sz w:val="24"/>
          <w:lang w:val="en-US" w:eastAsia="zh-CN"/>
        </w:rPr>
        <w:t>知识</w:t>
      </w:r>
      <w:r>
        <w:rPr>
          <w:rFonts w:hint="eastAsia" w:ascii="宋体" w:hAnsi="宋体" w:eastAsia="宋体"/>
          <w:b/>
          <w:color w:val="auto"/>
          <w:sz w:val="24"/>
          <w:lang w:val="en-US" w:eastAsia="zh-CN"/>
        </w:rPr>
        <w:t>产权</w:t>
      </w:r>
    </w:p>
    <w:p w14:paraId="2D1DF463">
      <w:pPr>
        <w:pStyle w:val="8"/>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乙方应保证所提供的服务免受第三方提出侵犯其知识产权(专利权、商标权、版权等)的起诉。因侵害他人知识产权而产生的法律责任，全部由投标人承担。</w:t>
      </w:r>
    </w:p>
    <w:p w14:paraId="70AF41C7">
      <w:pPr>
        <w:pStyle w:val="8"/>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甲方委托乙方开发的产品，甲方享有知识产权，未经甲方许可不得转让任何第三人。</w:t>
      </w:r>
    </w:p>
    <w:p w14:paraId="66C433DD">
      <w:pPr>
        <w:spacing w:line="520" w:lineRule="exact"/>
        <w:rPr>
          <w:rFonts w:hint="eastAsia" w:ascii="宋体" w:hAnsi="宋体" w:eastAsia="宋体"/>
          <w:b/>
          <w:color w:val="auto"/>
          <w:sz w:val="24"/>
        </w:rPr>
      </w:pPr>
      <w:r>
        <w:rPr>
          <w:rFonts w:hint="eastAsia" w:ascii="宋体" w:hAnsi="宋体" w:eastAsia="宋体"/>
          <w:b/>
          <w:color w:val="auto"/>
          <w:sz w:val="24"/>
          <w:lang w:val="en-US" w:eastAsia="zh-CN"/>
        </w:rPr>
        <w:t>五、</w:t>
      </w:r>
      <w:r>
        <w:rPr>
          <w:rFonts w:hint="eastAsia" w:ascii="宋体" w:hAnsi="宋体" w:eastAsia="宋体"/>
          <w:b/>
          <w:color w:val="auto"/>
          <w:sz w:val="24"/>
        </w:rPr>
        <w:t>验收要求</w:t>
      </w:r>
    </w:p>
    <w:p w14:paraId="28D0FA0F">
      <w:pPr>
        <w:widowControl/>
        <w:spacing w:line="520" w:lineRule="exact"/>
        <w:ind w:firstLine="482" w:firstLineChars="200"/>
        <w:rPr>
          <w:rFonts w:hint="eastAsia" w:ascii="宋体" w:hAnsi="宋体" w:eastAsia="宋体"/>
          <w:b/>
          <w:sz w:val="24"/>
        </w:rPr>
      </w:pPr>
      <w:r>
        <w:rPr>
          <w:rFonts w:hint="eastAsia" w:ascii="宋体" w:hAnsi="宋体" w:eastAsia="宋体"/>
          <w:b/>
          <w:sz w:val="24"/>
        </w:rPr>
        <w:t>（一）质量标准</w:t>
      </w:r>
    </w:p>
    <w:p w14:paraId="445EA8DC">
      <w:pPr>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乙方</w:t>
      </w:r>
      <w:r>
        <w:rPr>
          <w:rFonts w:hint="eastAsia" w:ascii="宋体" w:hAnsi="宋体" w:eastAsia="宋体"/>
          <w:sz w:val="24"/>
        </w:rPr>
        <w:t>保证提供的服务质量应符合中华人民共和国相关标准及相应的技术规范</w:t>
      </w:r>
      <w:r>
        <w:rPr>
          <w:rFonts w:hint="eastAsia" w:ascii="宋体" w:hAnsi="宋体" w:eastAsia="宋体"/>
          <w:sz w:val="24"/>
          <w:lang w:eastAsia="zh-CN"/>
        </w:rPr>
        <w:t>、</w:t>
      </w:r>
      <w:r>
        <w:rPr>
          <w:rFonts w:hint="eastAsia" w:ascii="宋体" w:hAnsi="宋体" w:eastAsia="宋体"/>
          <w:sz w:val="24"/>
        </w:rPr>
        <w:t>本次采购相关文件中的全部相关要求及</w:t>
      </w:r>
      <w:r>
        <w:rPr>
          <w:rFonts w:hint="eastAsia" w:ascii="宋体" w:hAnsi="宋体" w:eastAsia="宋体"/>
          <w:sz w:val="24"/>
          <w:lang w:val="en-US" w:eastAsia="zh-CN"/>
        </w:rPr>
        <w:t>乙方</w:t>
      </w:r>
      <w:r>
        <w:rPr>
          <w:rFonts w:hint="eastAsia" w:ascii="宋体" w:hAnsi="宋体" w:eastAsia="宋体"/>
          <w:sz w:val="24"/>
        </w:rPr>
        <w:t>相关服务标准及相应的技术规范中之较高者。</w:t>
      </w:r>
    </w:p>
    <w:p w14:paraId="55B8E739">
      <w:pPr>
        <w:widowControl/>
        <w:spacing w:line="520" w:lineRule="exact"/>
        <w:ind w:firstLine="482" w:firstLineChars="200"/>
        <w:rPr>
          <w:rFonts w:hint="eastAsia" w:ascii="宋体" w:hAnsi="宋体" w:eastAsia="宋体"/>
          <w:b/>
          <w:sz w:val="24"/>
          <w:highlight w:val="none"/>
        </w:rPr>
      </w:pPr>
      <w:r>
        <w:rPr>
          <w:rFonts w:hint="eastAsia" w:ascii="宋体" w:hAnsi="宋体" w:eastAsia="宋体"/>
          <w:b/>
          <w:sz w:val="24"/>
          <w:highlight w:val="none"/>
        </w:rPr>
        <w:t>（二）验收组织</w:t>
      </w:r>
    </w:p>
    <w:p w14:paraId="5F0BB937">
      <w:pPr>
        <w:widowControl/>
        <w:spacing w:line="520" w:lineRule="exact"/>
        <w:jc w:val="left"/>
        <w:rPr>
          <w:rFonts w:hint="eastAsia" w:ascii="宋体" w:hAnsi="宋体" w:eastAsia="宋体"/>
          <w:sz w:val="24"/>
          <w:highlight w:val="none"/>
        </w:rPr>
      </w:pPr>
      <w:r>
        <w:rPr>
          <w:rFonts w:hint="eastAsia" w:ascii="宋体" w:hAnsi="宋体" w:eastAsia="宋体"/>
          <w:sz w:val="24"/>
          <w:highlight w:val="none"/>
        </w:rPr>
        <w:t xml:space="preserve">    甲方应在乙方完成相关服务工作后及时对服务质量、技术指标、服务成果进行验收。</w:t>
      </w:r>
    </w:p>
    <w:p w14:paraId="4919A276">
      <w:pPr>
        <w:widowControl w:val="0"/>
        <w:spacing w:line="360" w:lineRule="auto"/>
        <w:jc w:val="both"/>
        <w:rPr>
          <w:rFonts w:hint="eastAsia" w:ascii="宋体" w:hAnsi="宋体" w:eastAsia="宋体" w:cs="宋体"/>
          <w:spacing w:val="8"/>
          <w:sz w:val="24"/>
          <w:szCs w:val="24"/>
        </w:rPr>
      </w:pPr>
      <w:r>
        <w:rPr>
          <w:rFonts w:hint="eastAsia" w:ascii="宋体" w:hAnsi="宋体" w:eastAsia="宋体"/>
          <w:b/>
          <w:sz w:val="24"/>
          <w:lang w:val="en-US" w:eastAsia="zh-CN"/>
        </w:rPr>
        <w:t>六</w:t>
      </w:r>
      <w:r>
        <w:rPr>
          <w:rFonts w:hint="eastAsia" w:ascii="宋体" w:hAnsi="宋体" w:eastAsia="宋体"/>
          <w:b/>
          <w:sz w:val="24"/>
        </w:rPr>
        <w:t>、</w:t>
      </w:r>
      <w:r>
        <w:rPr>
          <w:rFonts w:hint="eastAsia" w:ascii="宋体" w:hAnsi="宋体" w:eastAsia="宋体" w:cs="宋体"/>
          <w:b/>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宋体"/>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spacing w:val="8"/>
          <w:sz w:val="24"/>
          <w:szCs w:val="24"/>
        </w:rPr>
      </w:pPr>
      <w:r>
        <w:rPr>
          <w:rFonts w:hint="eastAsia" w:ascii="宋体" w:hAnsi="宋体" w:eastAsia="宋体" w:cs="宋体"/>
          <w:b/>
          <w:spacing w:val="8"/>
          <w:sz w:val="24"/>
          <w:szCs w:val="24"/>
          <w:lang w:val="en-US" w:eastAsia="zh-CN"/>
        </w:rPr>
        <w:t>七、</w:t>
      </w:r>
      <w:r>
        <w:rPr>
          <w:rFonts w:hint="eastAsia" w:ascii="宋体" w:hAnsi="宋体" w:eastAsia="宋体" w:cs="宋体"/>
          <w:b/>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cs="宋体"/>
          <w:spacing w:val="8"/>
          <w:sz w:val="24"/>
          <w:szCs w:val="24"/>
          <w:lang w:val="en-US" w:eastAsia="zh-CN"/>
        </w:rPr>
        <w:t>）</w:t>
      </w:r>
      <w:r>
        <w:rPr>
          <w:rFonts w:hint="eastAsia" w:ascii="宋体" w:hAnsi="宋体" w:eastAsia="宋体" w:cs="宋体"/>
          <w:spacing w:val="8"/>
          <w:sz w:val="24"/>
          <w:szCs w:val="24"/>
        </w:rPr>
        <w:t>对本合同规定的委托服务范围内的项目</w:t>
      </w:r>
      <w:r>
        <w:rPr>
          <w:rFonts w:hint="eastAsia" w:ascii="宋体" w:hAnsi="宋体" w:eastAsia="宋体" w:cs="宋体"/>
          <w:spacing w:val="8"/>
          <w:sz w:val="24"/>
          <w:szCs w:val="24"/>
          <w:lang w:val="en-US" w:eastAsia="zh-CN"/>
        </w:rPr>
        <w:t>履行</w:t>
      </w:r>
      <w:r>
        <w:rPr>
          <w:rFonts w:hint="eastAsia" w:ascii="宋体" w:hAnsi="宋体" w:eastAsia="宋体" w:cs="宋体"/>
          <w:spacing w:val="8"/>
          <w:sz w:val="24"/>
          <w:szCs w:val="24"/>
        </w:rPr>
        <w:t>服务义务。</w:t>
      </w:r>
    </w:p>
    <w:p w14:paraId="3A186988">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及时向甲方通告本项目服务范围内有关服务的重大事项。</w:t>
      </w:r>
    </w:p>
    <w:p w14:paraId="42E1DFF1">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国家法律、法规所规定由乙方承担的其它责任。</w:t>
      </w:r>
    </w:p>
    <w:p w14:paraId="581B1606">
      <w:pPr>
        <w:spacing w:line="520" w:lineRule="exact"/>
        <w:rPr>
          <w:rFonts w:hint="eastAsia" w:ascii="宋体" w:hAnsi="宋体" w:eastAsia="宋体"/>
          <w:b/>
          <w:sz w:val="24"/>
          <w:lang w:eastAsia="zh-CN"/>
        </w:rPr>
      </w:pPr>
      <w:r>
        <w:rPr>
          <w:rFonts w:hint="eastAsia" w:ascii="宋体" w:hAnsi="宋体" w:eastAsia="宋体"/>
          <w:b/>
          <w:sz w:val="24"/>
          <w:lang w:val="en-US" w:eastAsia="zh-CN"/>
        </w:rPr>
        <w:t>八、保密要求</w:t>
      </w:r>
    </w:p>
    <w:p w14:paraId="4FB90A11">
      <w:pPr>
        <w:adjustRightInd w:val="0"/>
        <w:snapToGrid w:val="0"/>
        <w:spacing w:line="520" w:lineRule="exact"/>
        <w:ind w:firstLine="512" w:firstLineChars="200"/>
        <w:jc w:val="left"/>
        <w:rPr>
          <w:rFonts w:hint="eastAsia" w:ascii="宋体" w:hAnsi="宋体" w:eastAsia="宋体"/>
          <w:sz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sz w:val="24"/>
          <w:lang w:val="en-US" w:eastAsia="zh-CN"/>
        </w:rPr>
        <w:t>乙方</w:t>
      </w:r>
      <w:r>
        <w:rPr>
          <w:rFonts w:ascii="宋体" w:hAnsi="宋体" w:eastAsia="宋体" w:cs="宋体"/>
          <w:color w:val="auto"/>
          <w:sz w:val="24"/>
          <w:szCs w:val="24"/>
          <w:lang w:eastAsia="zh-CN"/>
        </w:rPr>
        <w:t>须严格遵守国家有关数据安全保密的有关法律法规，确保项目相关的数据安全</w:t>
      </w:r>
      <w:r>
        <w:rPr>
          <w:rFonts w:hint="eastAsia" w:ascii="宋体" w:hAnsi="宋体" w:eastAsia="宋体"/>
          <w:sz w:val="24"/>
        </w:rPr>
        <w:t>。</w:t>
      </w:r>
    </w:p>
    <w:p w14:paraId="0C95B393">
      <w:pPr>
        <w:adjustRightInd w:val="0"/>
        <w:snapToGrid w:val="0"/>
        <w:spacing w:line="520" w:lineRule="exact"/>
        <w:ind w:firstLine="512" w:firstLineChars="200"/>
        <w:jc w:val="left"/>
        <w:rPr>
          <w:rFonts w:ascii="宋体" w:hAnsi="宋体" w:eastAsia="宋体"/>
          <w:sz w:val="24"/>
          <w:highlight w:val="none"/>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sz w:val="24"/>
          <w:lang w:val="en-US" w:eastAsia="zh-CN"/>
        </w:rPr>
        <w:t>乙方</w:t>
      </w:r>
      <w:r>
        <w:rPr>
          <w:rFonts w:ascii="宋体" w:hAnsi="宋体" w:eastAsia="宋体" w:cs="宋体"/>
          <w:color w:val="auto"/>
          <w:sz w:val="24"/>
          <w:szCs w:val="24"/>
          <w:lang w:eastAsia="zh-CN"/>
        </w:rPr>
        <w:t>须对项目涉及的所有基础数据、过程资料及成果文件承担保密责任，未经</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lang w:eastAsia="zh-CN"/>
        </w:rPr>
        <w:t>同意不得向任何第三方复制</w:t>
      </w:r>
      <w:r>
        <w:rPr>
          <w:rFonts w:hint="eastAsia" w:ascii="宋体" w:hAnsi="宋体" w:eastAsia="宋体"/>
          <w:sz w:val="24"/>
          <w:highlight w:val="none"/>
        </w:rPr>
        <w:t>。</w:t>
      </w:r>
    </w:p>
    <w:p w14:paraId="00CA81BE">
      <w:pPr>
        <w:spacing w:line="520" w:lineRule="exact"/>
        <w:ind w:firstLine="480" w:firstLineChars="200"/>
        <w:rPr>
          <w:rFonts w:ascii="宋体" w:hAnsi="宋体" w:eastAsia="宋体"/>
          <w:sz w:val="24"/>
          <w:highlight w:val="none"/>
        </w:rPr>
      </w:pPr>
      <w:r>
        <w:rPr>
          <w:rFonts w:hint="eastAsia" w:ascii="宋体" w:hAnsi="宋体" w:eastAsia="宋体"/>
          <w:sz w:val="24"/>
          <w:highlight w:val="none"/>
        </w:rPr>
        <w:t>（三）</w:t>
      </w:r>
      <w:r>
        <w:rPr>
          <w:rFonts w:hint="eastAsia" w:ascii="宋体" w:hAnsi="宋体" w:eastAsia="宋体"/>
          <w:sz w:val="24"/>
          <w:highlight w:val="none"/>
          <w:lang w:val="en-US" w:eastAsia="zh-CN"/>
        </w:rPr>
        <w:t>乙方</w:t>
      </w:r>
      <w:r>
        <w:rPr>
          <w:rFonts w:ascii="宋体" w:hAnsi="宋体" w:eastAsia="宋体" w:cs="宋体"/>
          <w:color w:val="auto"/>
          <w:sz w:val="24"/>
          <w:szCs w:val="24"/>
          <w:lang w:eastAsia="zh-CN"/>
        </w:rPr>
        <w:t>不能以任何方式泄露所接触的重大建设项目相关的工作秘密和敏感信息</w:t>
      </w:r>
      <w:r>
        <w:rPr>
          <w:rFonts w:hint="eastAsia" w:ascii="宋体" w:hAnsi="宋体" w:eastAsia="宋体"/>
          <w:sz w:val="24"/>
          <w:highlight w:val="none"/>
        </w:rPr>
        <w:t>。</w:t>
      </w:r>
    </w:p>
    <w:p w14:paraId="7F3E413E">
      <w:pPr>
        <w:spacing w:line="520" w:lineRule="exact"/>
        <w:rPr>
          <w:rFonts w:hint="eastAsia" w:ascii="宋体" w:hAnsi="宋体" w:eastAsia="宋体"/>
          <w:b/>
          <w:sz w:val="24"/>
          <w:highlight w:val="none"/>
        </w:rPr>
      </w:pPr>
      <w:r>
        <w:rPr>
          <w:rFonts w:hint="eastAsia" w:ascii="宋体" w:hAnsi="宋体" w:eastAsia="宋体"/>
          <w:b/>
          <w:sz w:val="24"/>
          <w:highlight w:val="none"/>
          <w:lang w:val="en-US" w:eastAsia="zh-CN"/>
        </w:rPr>
        <w:t>九</w:t>
      </w:r>
      <w:r>
        <w:rPr>
          <w:rFonts w:hint="eastAsia" w:ascii="宋体" w:hAnsi="宋体" w:eastAsia="宋体"/>
          <w:b/>
          <w:sz w:val="24"/>
          <w:highlight w:val="none"/>
        </w:rPr>
        <w:t>、履约保证金</w:t>
      </w:r>
    </w:p>
    <w:p w14:paraId="15EA1174">
      <w:pPr>
        <w:pStyle w:val="10"/>
        <w:spacing w:line="336" w:lineRule="auto"/>
        <w:ind w:firstLine="480" w:firstLineChars="200"/>
        <w:jc w:val="left"/>
        <w:rPr>
          <w:rFonts w:hint="eastAsia" w:ascii="宋体" w:hAnsi="宋体" w:eastAsia="宋体" w:cs="Times New Roman"/>
          <w:kern w:val="2"/>
          <w:sz w:val="24"/>
          <w:szCs w:val="24"/>
          <w:lang w:val="en-US" w:eastAsia="zh-CN" w:bidi="ar-SA"/>
        </w:rPr>
      </w:pPr>
      <w:r>
        <w:rPr>
          <w:rFonts w:ascii="宋体" w:hAnsi="宋体" w:eastAsia="宋体" w:cs="宋体"/>
          <w:color w:val="auto"/>
          <w:sz w:val="24"/>
          <w:szCs w:val="24"/>
        </w:rPr>
        <w:t>合同签订后10个工作日内，</w:t>
      </w:r>
      <w:r>
        <w:rPr>
          <w:rFonts w:hint="eastAsia" w:ascii="宋体" w:hAnsi="宋体" w:eastAsia="宋体" w:cs="宋体"/>
          <w:color w:val="auto"/>
          <w:sz w:val="24"/>
          <w:szCs w:val="24"/>
          <w:lang w:val="en-US" w:eastAsia="zh-CN"/>
        </w:rPr>
        <w:t>乙方</w:t>
      </w:r>
      <w:r>
        <w:rPr>
          <w:rFonts w:ascii="宋体" w:hAnsi="宋体" w:eastAsia="宋体" w:cs="宋体"/>
          <w:color w:val="auto"/>
          <w:sz w:val="24"/>
          <w:szCs w:val="24"/>
        </w:rPr>
        <w:t>须向</w:t>
      </w:r>
      <w:r>
        <w:rPr>
          <w:rFonts w:hint="eastAsia" w:ascii="宋体" w:hAnsi="宋体" w:eastAsia="宋体" w:cs="宋体"/>
          <w:color w:val="auto"/>
          <w:sz w:val="24"/>
          <w:szCs w:val="24"/>
          <w:lang w:val="en-US" w:eastAsia="zh-CN"/>
        </w:rPr>
        <w:t>甲方</w:t>
      </w:r>
      <w:r>
        <w:rPr>
          <w:rFonts w:ascii="宋体" w:hAnsi="宋体" w:eastAsia="宋体" w:cs="宋体"/>
          <w:color w:val="auto"/>
          <w:sz w:val="24"/>
          <w:szCs w:val="24"/>
        </w:rPr>
        <w:t>缴纳合同金额5%的履约保证金，履约保证金以金融机构、担保机构出具的保函形式提交，保函有效期至</w:t>
      </w:r>
      <w:r>
        <w:rPr>
          <w:rFonts w:hint="eastAsia" w:ascii="宋体" w:hAnsi="宋体" w:eastAsia="宋体" w:cs="宋体"/>
          <w:color w:val="auto"/>
          <w:sz w:val="24"/>
          <w:szCs w:val="24"/>
          <w:lang w:val="en-US" w:eastAsia="zh-CN"/>
        </w:rPr>
        <w:t>项目验收后一个月</w:t>
      </w:r>
      <w:r>
        <w:rPr>
          <w:rFonts w:hint="eastAsia" w:ascii="宋体" w:hAnsi="宋体" w:eastAsia="宋体" w:cs="Times New Roman"/>
          <w:kern w:val="2"/>
          <w:sz w:val="24"/>
          <w:szCs w:val="24"/>
          <w:lang w:val="en-US" w:eastAsia="zh-CN" w:bidi="ar-SA"/>
        </w:rPr>
        <w:t>。</w:t>
      </w:r>
    </w:p>
    <w:p w14:paraId="193541E5">
      <w:pPr>
        <w:spacing w:line="520" w:lineRule="exact"/>
        <w:rPr>
          <w:rFonts w:hint="eastAsia" w:ascii="宋体" w:hAnsi="宋体" w:eastAsia="宋体"/>
          <w:b/>
          <w:sz w:val="24"/>
        </w:rPr>
      </w:pPr>
      <w:r>
        <w:rPr>
          <w:rFonts w:hint="eastAsia" w:ascii="宋体" w:hAnsi="宋体" w:eastAsia="宋体"/>
          <w:b/>
          <w:sz w:val="24"/>
          <w:lang w:val="en-US" w:eastAsia="zh-CN"/>
        </w:rPr>
        <w:t>十</w:t>
      </w:r>
      <w:r>
        <w:rPr>
          <w:rFonts w:hint="eastAsia" w:ascii="宋体" w:hAnsi="宋体" w:eastAsia="宋体"/>
          <w:b/>
          <w:sz w:val="24"/>
        </w:rPr>
        <w:t>、违约责任</w:t>
      </w:r>
    </w:p>
    <w:p w14:paraId="6DE99661">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（二）</w:t>
      </w:r>
      <w:r>
        <w:rPr>
          <w:rFonts w:hint="eastAsia" w:ascii="宋体" w:hAnsi="宋体" w:eastAsia="宋体" w:cs="宋体"/>
          <w:sz w:val="24"/>
          <w:szCs w:val="24"/>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（三）如乙方提供的服务构成第三方知识产权侵权，由乙方承担全部责任。</w:t>
      </w:r>
    </w:p>
    <w:p w14:paraId="635A0986">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（四）如乙方不能按期完成工作任务，甲方有权要求乙方按每误期1日加收合同金额的0.5%作为赔偿费，误期赔偿费的最高限额不超过合同价的20%。</w:t>
      </w:r>
    </w:p>
    <w:p w14:paraId="47A4B750">
      <w:pPr>
        <w:tabs>
          <w:tab w:val="left" w:pos="7665"/>
        </w:tabs>
        <w:spacing w:line="360" w:lineRule="auto"/>
        <w:rPr>
          <w:rFonts w:hint="eastAsia" w:ascii="宋体" w:hAnsi="宋体" w:eastAsia="宋体" w:cs="宋体"/>
          <w:b/>
          <w:sz w:val="24"/>
          <w:szCs w:val="24"/>
        </w:rPr>
      </w:pPr>
      <w:r>
        <w:rPr>
          <w:rFonts w:hint="eastAsia" w:ascii="宋体" w:hAnsi="宋体" w:eastAsia="宋体" w:cs="宋体"/>
          <w:b/>
          <w:spacing w:val="8"/>
          <w:sz w:val="24"/>
          <w:szCs w:val="24"/>
          <w:lang w:val="en-US" w:eastAsia="zh-CN"/>
        </w:rPr>
        <w:t>十一、</w:t>
      </w:r>
      <w:r>
        <w:rPr>
          <w:rFonts w:hint="eastAsia" w:ascii="宋体" w:hAnsi="宋体" w:eastAsia="宋体" w:cs="宋体"/>
          <w:b/>
          <w:spacing w:val="8"/>
          <w:sz w:val="24"/>
          <w:szCs w:val="24"/>
        </w:rPr>
        <w:t xml:space="preserve"> </w:t>
      </w:r>
      <w:r>
        <w:rPr>
          <w:rFonts w:hint="eastAsia" w:ascii="宋体" w:hAnsi="宋体" w:eastAsia="宋体" w:cs="宋体"/>
          <w:b/>
          <w:sz w:val="24"/>
          <w:szCs w:val="24"/>
        </w:rPr>
        <w:t>不可抗力事件处理</w:t>
      </w:r>
    </w:p>
    <w:p w14:paraId="79730F54">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不可抗力事件</w:t>
      </w:r>
      <w:r>
        <w:rPr>
          <w:rFonts w:hint="eastAsia" w:ascii="宋体" w:hAnsi="宋体" w:eastAsia="宋体" w:cs="宋体"/>
          <w:sz w:val="24"/>
          <w:szCs w:val="24"/>
          <w:highlight w:val="none"/>
        </w:rPr>
        <w:t>延续</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天以上，</w:t>
      </w:r>
      <w:r>
        <w:rPr>
          <w:rFonts w:hint="eastAsia" w:ascii="宋体" w:hAnsi="宋体" w:eastAsia="宋体" w:cs="宋体"/>
          <w:sz w:val="24"/>
          <w:szCs w:val="24"/>
        </w:rPr>
        <w:t>双方应通过友好协商，确定是否继续履行合同。</w:t>
      </w:r>
    </w:p>
    <w:p w14:paraId="4F8FA64A">
      <w:pPr>
        <w:pStyle w:val="3"/>
        <w:spacing w:line="520" w:lineRule="exact"/>
        <w:jc w:val="both"/>
        <w:rPr>
          <w:rFonts w:hint="eastAsia"/>
        </w:rPr>
      </w:pPr>
      <w:r>
        <w:rPr>
          <w:rFonts w:hint="eastAsia" w:ascii="宋体" w:hAnsi="宋体" w:eastAsia="宋体"/>
          <w:sz w:val="24"/>
          <w:szCs w:val="24"/>
          <w:lang w:val="en-US" w:eastAsia="zh-CN"/>
        </w:rPr>
        <w:t>十二、合同纠纷的解决</w:t>
      </w:r>
    </w:p>
    <w:p w14:paraId="2E5BB76B">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合同各方应通过友好协商，解决在执行合同过程中所发生的或与合同有关的一切争端。如协商30日内(根据实际情况设定)不能解决，可以按合同规定的方式提起仲裁或诉讼。</w:t>
      </w:r>
    </w:p>
    <w:p w14:paraId="669DC03C">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仲裁裁决应为最终裁决，对双方均具有约束力。</w:t>
      </w:r>
    </w:p>
    <w:p w14:paraId="1FE31798">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仲裁费除仲裁机关另有裁决外应由败诉方负担。</w:t>
      </w:r>
    </w:p>
    <w:p w14:paraId="444ED95C">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bookmarkStart w:id="0" w:name="_Hlk535772996"/>
      <w:r>
        <w:rPr>
          <w:rFonts w:hint="eastAsia" w:ascii="宋体" w:hAnsi="宋体" w:eastAsia="宋体" w:cs="宋体"/>
          <w:sz w:val="24"/>
          <w:szCs w:val="24"/>
        </w:rPr>
        <w:t>诉讼应由甲方住所地人民法院管辖。财产保全担保保险费、财产保全申请费、律师代理费、差旅费、评估费、鉴定费及诉讼费等与仲裁或诉讼活动相关费用应由败诉方负担。</w:t>
      </w:r>
      <w:bookmarkEnd w:id="0"/>
    </w:p>
    <w:p w14:paraId="732F8EE8">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五）</w:t>
      </w:r>
      <w:r>
        <w:rPr>
          <w:rFonts w:hint="eastAsia" w:ascii="宋体" w:hAnsi="宋体" w:eastAsia="宋体" w:cs="宋体"/>
          <w:sz w:val="24"/>
          <w:szCs w:val="24"/>
        </w:rPr>
        <w:t>如仲裁或诉讼事项不影响合同其他部分的履行，则在仲裁或诉讼期间，除正在进行仲裁或诉讼的部分外，合同的其他部分应继续执行。</w:t>
      </w:r>
    </w:p>
    <w:p w14:paraId="28362A6E">
      <w:pPr>
        <w:pStyle w:val="3"/>
        <w:spacing w:line="520" w:lineRule="exact"/>
        <w:jc w:val="both"/>
        <w:rPr>
          <w:rFonts w:hint="eastAsia" w:ascii="宋体" w:hAnsi="宋体" w:eastAsia="宋体"/>
          <w:sz w:val="24"/>
          <w:szCs w:val="24"/>
        </w:rPr>
      </w:pPr>
      <w:r>
        <w:rPr>
          <w:rFonts w:hint="eastAsia" w:ascii="宋体" w:hAnsi="宋体" w:eastAsia="宋体"/>
          <w:sz w:val="24"/>
          <w:szCs w:val="24"/>
          <w:lang w:val="en-US" w:eastAsia="zh-CN"/>
        </w:rPr>
        <w:t>十三、</w:t>
      </w:r>
      <w:r>
        <w:rPr>
          <w:rFonts w:hint="eastAsia" w:ascii="宋体" w:hAnsi="宋体" w:eastAsia="宋体"/>
          <w:sz w:val="24"/>
          <w:szCs w:val="24"/>
        </w:rPr>
        <w:t>合同的终止</w:t>
      </w:r>
    </w:p>
    <w:p w14:paraId="3379EAA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（一）本合同因下列原因而终止：</w:t>
      </w:r>
    </w:p>
    <w:p w14:paraId="7197CEAB">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cs="宋体"/>
          <w:kern w:val="0"/>
          <w:sz w:val="24"/>
        </w:rPr>
        <w:t>1、</w:t>
      </w:r>
      <w:r>
        <w:rPr>
          <w:rFonts w:hint="eastAsia" w:ascii="宋体" w:hAnsi="宋体" w:eastAsia="宋体"/>
          <w:sz w:val="24"/>
        </w:rPr>
        <w:t>本合同正常履行完毕；</w:t>
      </w:r>
    </w:p>
    <w:p w14:paraId="583F332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2、合同双方协议终止本合同的履行；</w:t>
      </w:r>
    </w:p>
    <w:p w14:paraId="58AD4A9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000000"/>
          <w:sz w:val="24"/>
        </w:rPr>
      </w:pPr>
      <w:r>
        <w:rPr>
          <w:rFonts w:hint="eastAsia" w:ascii="宋体" w:hAnsi="宋体" w:eastAsia="宋体"/>
          <w:sz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sz w:val="24"/>
          <w:lang w:val="en-US" w:eastAsia="zh-CN"/>
        </w:rPr>
      </w:pPr>
      <w:r>
        <w:rPr>
          <w:rFonts w:hint="eastAsia" w:ascii="宋体" w:hAnsi="宋体" w:eastAsia="宋体"/>
          <w:b/>
          <w:bCs/>
          <w:color w:val="000000"/>
          <w:sz w:val="24"/>
        </w:rPr>
        <w:t>十</w:t>
      </w:r>
      <w:r>
        <w:rPr>
          <w:rFonts w:hint="eastAsia" w:ascii="宋体" w:hAnsi="宋体" w:eastAsia="宋体"/>
          <w:b/>
          <w:bCs/>
          <w:color w:val="000000"/>
          <w:sz w:val="24"/>
          <w:lang w:val="en-US" w:eastAsia="zh-CN"/>
        </w:rPr>
        <w:t>四</w:t>
      </w:r>
      <w:r>
        <w:rPr>
          <w:rFonts w:hint="eastAsia" w:ascii="宋体" w:hAnsi="宋体" w:eastAsia="宋体"/>
          <w:b/>
          <w:bCs/>
          <w:color w:val="000000"/>
          <w:sz w:val="24"/>
        </w:rPr>
        <w:t>、</w:t>
      </w:r>
      <w:r>
        <w:rPr>
          <w:rFonts w:hint="eastAsia" w:ascii="宋体" w:hAnsi="宋体" w:eastAsia="宋体"/>
          <w:b/>
          <w:sz w:val="24"/>
        </w:rPr>
        <w:t>其他</w:t>
      </w:r>
      <w:r>
        <w:rPr>
          <w:rFonts w:hint="eastAsia" w:ascii="宋体" w:hAnsi="宋体" w:eastAsia="宋体"/>
          <w:b/>
          <w:sz w:val="24"/>
          <w:lang w:val="en-US" w:eastAsia="zh-CN"/>
        </w:rPr>
        <w:t>事项</w:t>
      </w:r>
    </w:p>
    <w:p w14:paraId="0B32389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一</w:t>
      </w:r>
      <w:r>
        <w:rPr>
          <w:rFonts w:hint="eastAsia" w:ascii="宋体" w:hAnsi="宋体" w:eastAsia="宋体"/>
          <w:sz w:val="24"/>
          <w:lang w:eastAsia="zh-CN"/>
        </w:rPr>
        <w:t>）</w:t>
      </w:r>
      <w:r>
        <w:rPr>
          <w:rFonts w:hint="eastAsia" w:ascii="宋体" w:hAnsi="宋体" w:eastAsia="宋体"/>
          <w:sz w:val="24"/>
        </w:rPr>
        <w:t>合同经双方签字盖章后生效。本合同一式肆份，甲方执贰份，乙方执贰份，执行完毕后自行失效。</w:t>
      </w:r>
    </w:p>
    <w:p w14:paraId="096ED3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二）</w:t>
      </w:r>
      <w:r>
        <w:rPr>
          <w:rFonts w:hint="eastAsia" w:ascii="宋体" w:hAnsi="宋体" w:eastAsia="宋体"/>
          <w:sz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三）</w:t>
      </w:r>
      <w:r>
        <w:rPr>
          <w:rFonts w:hint="eastAsia" w:ascii="宋体" w:hAnsi="宋体" w:eastAsia="宋体"/>
          <w:sz w:val="24"/>
        </w:rPr>
        <w:t>未尽事宜，双方协商解决。</w:t>
      </w:r>
    </w:p>
    <w:p w14:paraId="28CE050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四</w:t>
      </w:r>
      <w:r>
        <w:rPr>
          <w:rFonts w:hint="eastAsia" w:ascii="宋体" w:hAnsi="宋体" w:eastAsia="宋体"/>
          <w:sz w:val="24"/>
          <w:lang w:eastAsia="zh-CN"/>
        </w:rPr>
        <w:t>）</w:t>
      </w:r>
      <w:r>
        <w:rPr>
          <w:rFonts w:hint="eastAsia" w:ascii="宋体" w:hAnsi="宋体" w:eastAsia="宋体"/>
          <w:sz w:val="24"/>
        </w:rPr>
        <w:t>合同签订地点：西安</w:t>
      </w:r>
    </w:p>
    <w:p w14:paraId="6E0ABA0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五</w:t>
      </w:r>
      <w:r>
        <w:rPr>
          <w:rFonts w:hint="eastAsia" w:ascii="宋体" w:hAnsi="宋体" w:eastAsia="宋体"/>
          <w:sz w:val="24"/>
          <w:lang w:eastAsia="zh-CN"/>
        </w:rPr>
        <w:t>）</w:t>
      </w:r>
      <w:r>
        <w:rPr>
          <w:rFonts w:hint="eastAsia" w:ascii="宋体" w:hAnsi="宋体" w:eastAsia="宋体"/>
          <w:sz w:val="24"/>
        </w:rPr>
        <w:t>合同签订时间：　　 　　年　  月　  日</w:t>
      </w:r>
    </w:p>
    <w:p w14:paraId="7657FE33">
      <w:pPr>
        <w:adjustRightInd w:val="0"/>
        <w:snapToGrid w:val="0"/>
        <w:spacing w:line="520" w:lineRule="exact"/>
        <w:ind w:firstLine="480" w:firstLineChars="200"/>
        <w:rPr>
          <w:rFonts w:hint="eastAsia" w:ascii="宋体" w:hAnsi="宋体" w:eastAsia="宋体"/>
          <w:sz w:val="24"/>
        </w:rPr>
      </w:pPr>
    </w:p>
    <w:p w14:paraId="49995666">
      <w:pPr>
        <w:pStyle w:val="8"/>
        <w:rPr>
          <w:rFonts w:hint="eastAsia" w:ascii="宋体" w:hAnsi="宋体" w:eastAsia="宋体"/>
          <w:sz w:val="24"/>
        </w:rPr>
      </w:pPr>
    </w:p>
    <w:p w14:paraId="2A34C398">
      <w:pPr>
        <w:rPr>
          <w:rFonts w:hint="eastAsia" w:ascii="宋体" w:hAnsi="宋体" w:eastAsia="宋体"/>
          <w:sz w:val="24"/>
        </w:rPr>
      </w:pPr>
    </w:p>
    <w:p w14:paraId="448FDCFE">
      <w:pPr>
        <w:pStyle w:val="8"/>
        <w:rPr>
          <w:rFonts w:hint="eastAsia" w:ascii="宋体" w:hAnsi="宋体" w:eastAsia="宋体"/>
          <w:sz w:val="24"/>
        </w:rPr>
      </w:pPr>
    </w:p>
    <w:p w14:paraId="5E20C611">
      <w:pPr>
        <w:rPr>
          <w:rFonts w:hint="eastAsia"/>
        </w:rPr>
      </w:pPr>
    </w:p>
    <w:p w14:paraId="5633949E">
      <w:pPr>
        <w:adjustRightInd w:val="0"/>
        <w:snapToGrid w:val="0"/>
        <w:spacing w:line="520" w:lineRule="exact"/>
        <w:rPr>
          <w:rFonts w:hint="eastAsia" w:ascii="宋体" w:hAnsi="宋体" w:eastAsia="宋体"/>
          <w:sz w:val="24"/>
        </w:rPr>
      </w:pPr>
    </w:p>
    <w:p w14:paraId="453685F0">
      <w:pPr>
        <w:rPr>
          <w:rFonts w:hint="eastAsia" w:ascii="宋体" w:hAnsi="宋体" w:eastAsia="宋体"/>
          <w:sz w:val="24"/>
        </w:rPr>
      </w:pPr>
      <w:r>
        <w:rPr>
          <w:rFonts w:hint="eastAsia" w:ascii="宋体" w:hAnsi="宋体" w:eastAsia="宋体"/>
          <w:sz w:val="24"/>
        </w:rPr>
        <w:br w:type="page"/>
      </w:r>
    </w:p>
    <w:p w14:paraId="082BF67D">
      <w:pPr>
        <w:adjustRightInd w:val="0"/>
        <w:snapToGrid w:val="0"/>
        <w:spacing w:line="520" w:lineRule="exact"/>
        <w:rPr>
          <w:rFonts w:hint="eastAsia" w:ascii="宋体" w:hAnsi="宋体" w:eastAsia="宋体"/>
          <w:sz w:val="24"/>
        </w:rPr>
      </w:pPr>
      <w:r>
        <w:rPr>
          <w:rFonts w:hint="eastAsia" w:ascii="宋体" w:hAnsi="宋体" w:eastAsia="宋体"/>
          <w:sz w:val="24"/>
        </w:rPr>
        <w:t>甲    方                                      乙    方（全填）</w:t>
      </w:r>
    </w:p>
    <w:p w14:paraId="25984461">
      <w:pPr>
        <w:adjustRightInd w:val="0"/>
        <w:snapToGrid w:val="0"/>
        <w:spacing w:line="520" w:lineRule="exact"/>
        <w:rPr>
          <w:rFonts w:hint="eastAsia" w:ascii="宋体" w:hAnsi="宋体" w:eastAsia="宋体"/>
          <w:sz w:val="24"/>
        </w:rPr>
      </w:pPr>
      <w:r>
        <w:rPr>
          <w:rFonts w:hint="eastAsia" w:ascii="宋体" w:hAnsi="宋体" w:eastAsia="宋体"/>
          <w:sz w:val="24"/>
        </w:rPr>
        <w:t>单位名称（盖章）：                             单位名称（盖章）：</w:t>
      </w:r>
    </w:p>
    <w:p w14:paraId="3BE26080">
      <w:pPr>
        <w:adjustRightInd w:val="0"/>
        <w:snapToGrid w:val="0"/>
        <w:spacing w:line="520" w:lineRule="exact"/>
        <w:rPr>
          <w:rFonts w:hint="eastAsia" w:ascii="宋体" w:hAnsi="宋体" w:eastAsia="宋体"/>
          <w:sz w:val="24"/>
        </w:rPr>
      </w:pPr>
      <w:r>
        <w:rPr>
          <w:rFonts w:hint="eastAsia" w:ascii="宋体" w:hAnsi="宋体" w:eastAsia="宋体"/>
          <w:sz w:val="24"/>
        </w:rPr>
        <w:t>地    址：                                    地    址：</w:t>
      </w:r>
    </w:p>
    <w:p w14:paraId="7A0FF8B3">
      <w:pPr>
        <w:adjustRightInd w:val="0"/>
        <w:snapToGrid w:val="0"/>
        <w:spacing w:line="520" w:lineRule="exact"/>
        <w:rPr>
          <w:rFonts w:hint="eastAsia" w:ascii="宋体" w:hAnsi="宋体" w:eastAsia="宋体"/>
          <w:sz w:val="24"/>
        </w:rPr>
      </w:pPr>
      <w:r>
        <w:rPr>
          <w:rFonts w:hint="eastAsia" w:ascii="宋体" w:hAnsi="宋体" w:eastAsia="宋体"/>
          <w:sz w:val="24"/>
        </w:rPr>
        <w:t>法定代表人：                                 法定代表人：（盖章/签字）</w:t>
      </w:r>
    </w:p>
    <w:p w14:paraId="2B918102">
      <w:pPr>
        <w:adjustRightInd w:val="0"/>
        <w:snapToGrid w:val="0"/>
        <w:spacing w:line="520" w:lineRule="exact"/>
        <w:rPr>
          <w:rFonts w:hint="eastAsia" w:ascii="宋体" w:hAnsi="宋体" w:eastAsia="宋体"/>
          <w:sz w:val="24"/>
        </w:rPr>
      </w:pPr>
      <w:r>
        <w:rPr>
          <w:rFonts w:hint="eastAsia" w:ascii="宋体" w:hAnsi="宋体" w:eastAsia="宋体"/>
          <w:sz w:val="24"/>
        </w:rPr>
        <w:t>委托代理人：（签字）                           委托代理人：（签字）</w:t>
      </w:r>
    </w:p>
    <w:p w14:paraId="0EB118C6">
      <w:pPr>
        <w:adjustRightInd w:val="0"/>
        <w:snapToGrid w:val="0"/>
        <w:spacing w:line="520" w:lineRule="exact"/>
        <w:rPr>
          <w:rFonts w:hint="eastAsia" w:ascii="宋体" w:hAnsi="宋体" w:eastAsia="宋体"/>
          <w:sz w:val="24"/>
        </w:rPr>
      </w:pPr>
      <w:r>
        <w:rPr>
          <w:rFonts w:hint="eastAsia" w:ascii="宋体" w:hAnsi="宋体" w:eastAsia="宋体"/>
          <w:sz w:val="24"/>
        </w:rPr>
        <w:t>电话：　　　　　　　　　　　　　　　　　　　　电话：</w:t>
      </w:r>
    </w:p>
    <w:p w14:paraId="753EBD50">
      <w:pPr>
        <w:adjustRightInd w:val="0"/>
        <w:snapToGrid w:val="0"/>
        <w:spacing w:line="520" w:lineRule="exact"/>
        <w:rPr>
          <w:rFonts w:hint="eastAsia" w:ascii="宋体" w:hAnsi="宋体" w:eastAsia="宋体"/>
          <w:sz w:val="24"/>
        </w:rPr>
      </w:pPr>
      <w:r>
        <w:rPr>
          <w:rFonts w:hint="eastAsia" w:ascii="宋体" w:hAnsi="宋体" w:eastAsia="宋体"/>
          <w:sz w:val="24"/>
        </w:rPr>
        <w:t>传真：                                    　　传真：</w:t>
      </w:r>
    </w:p>
    <w:p w14:paraId="0A3A4EF0">
      <w:pPr>
        <w:adjustRightInd w:val="0"/>
        <w:snapToGrid w:val="0"/>
        <w:spacing w:line="520" w:lineRule="exact"/>
        <w:rPr>
          <w:rFonts w:hint="eastAsia" w:ascii="宋体" w:hAnsi="宋体" w:eastAsia="宋体"/>
          <w:sz w:val="24"/>
        </w:rPr>
      </w:pPr>
      <w:r>
        <w:rPr>
          <w:rFonts w:hint="eastAsia" w:ascii="宋体" w:hAnsi="宋体" w:eastAsia="宋体"/>
          <w:sz w:val="24"/>
        </w:rPr>
        <w:t>邮编：　　　　　　　　　　　　　　　　　　　　邮编：</w:t>
      </w:r>
    </w:p>
    <w:p w14:paraId="69B4A44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　　　　　　　　　　　　　　　　　　　　　开户银行及账号：</w:t>
      </w:r>
    </w:p>
    <w:p w14:paraId="55F1A3B6">
      <w:pPr>
        <w:pStyle w:val="15"/>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1"/>
          <w:szCs w:val="21"/>
          <w:lang w:val="en-US" w:eastAsia="zh-Hans"/>
        </w:rPr>
      </w:pPr>
    </w:p>
    <w:p w14:paraId="6A159685">
      <w:pPr>
        <w:rPr>
          <w:rFonts w:hint="eastAsia"/>
        </w:rPr>
      </w:pPr>
      <w:bookmarkStart w:id="1" w:name="_GoBack"/>
      <w:bookmarkEnd w:id="1"/>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王莉莉" w:date="2026-07-14T10:35:08Z" w:initials="">
    <w:p w14:paraId="730457BB">
      <w:pPr>
        <w:pStyle w:val="7"/>
        <w:rPr>
          <w:rFonts w:hint="eastAsia" w:eastAsiaTheme="minorEastAsia"/>
          <w:lang w:eastAsia="zh-CN"/>
        </w:rPr>
      </w:pPr>
      <w:r>
        <w:rPr>
          <w:rFonts w:hint="eastAsia"/>
          <w:lang w:eastAsia="zh-CN"/>
        </w:rPr>
        <w:t>修改为：中标人应在合同签订后，于</w:t>
      </w:r>
      <w:r>
        <w:rPr>
          <w:rFonts w:hint="eastAsia"/>
          <w:lang w:val="en-US" w:eastAsia="zh-CN"/>
        </w:rPr>
        <w:t>2026年11月30日前分批完成全部生产任务并提交成果，具体分批要求以采购人最终确定为准；2026年12月15日前完成履约验收工作。</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30457BB"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11"/>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11"/>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莉莉">
    <w15:presenceInfo w15:providerId="None" w15:userId="王莉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3DA67A35"/>
    <w:rsid w:val="4C563B6F"/>
    <w:rsid w:val="5CA07456"/>
    <w:rsid w:val="67716EF7"/>
    <w:rsid w:val="69FF767C"/>
    <w:rsid w:val="71F640B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5">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annotation text"/>
    <w:basedOn w:val="1"/>
    <w:qFormat/>
    <w:uiPriority w:val="0"/>
    <w:pPr>
      <w:jc w:val="left"/>
    </w:pPr>
  </w:style>
  <w:style w:type="paragraph" w:styleId="8">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9">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10">
    <w:name w:val="Plain Text"/>
    <w:basedOn w:val="1"/>
    <w:autoRedefine/>
    <w:qFormat/>
    <w:uiPriority w:val="99"/>
    <w:rPr>
      <w:rFonts w:ascii="宋体" w:hAnsi="Courier New"/>
      <w:szCs w:val="21"/>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Body Text First Indent"/>
    <w:basedOn w:val="8"/>
    <w:qFormat/>
    <w:uiPriority w:val="0"/>
    <w:pPr>
      <w:spacing w:line="240" w:lineRule="auto"/>
      <w:ind w:firstLine="420" w:firstLineChars="100"/>
    </w:pPr>
    <w:rPr>
      <w:color w:val="auto"/>
      <w:sz w:val="18"/>
      <w:szCs w:val="18"/>
    </w:rPr>
  </w:style>
  <w:style w:type="paragraph" w:customStyle="1" w:styleId="1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4787</Words>
  <Characters>5197</Characters>
  <Lines>0</Lines>
  <Paragraphs>0</Paragraphs>
  <TotalTime>0</TotalTime>
  <ScaleCrop>false</ScaleCrop>
  <LinksUpToDate>false</LinksUpToDate>
  <CharactersWithSpaces>5298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李雨</cp:lastModifiedBy>
  <dcterms:modified xsi:type="dcterms:W3CDTF">2026-07-21T10:56:10Z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962D8A9D2D25421D9BAE80A2B796601B_12</vt:lpwstr>
  </property>
  <property fmtid="{D5CDD505-2E9C-101B-9397-08002B2CF9AE}" pid="4" name="KSOTemplateDocerSaveRecord">
    <vt:lpwstr>eyJoZGlkIjoiNDI0YzZjNGVmMzA5N2Y4ZmZlZDQxNGEyYzcyYzQ3YzUiLCJ1c2VySWQiOiIyNTg5NTgwNjkifQ==</vt:lpwstr>
  </property>
</Properties>
</file>