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C492E">
      <w:pPr>
        <w:jc w:val="center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人员配备</w:t>
      </w:r>
    </w:p>
    <w:p w14:paraId="2EFE83A4">
      <w:pPr>
        <w:jc w:val="center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人员配备是重要的评审指标。供应商可依据磋商文件第三章《磋商项⽬技术、商务及其他要求》中的技术参数与性能指标对本项目内容和要求</w:t>
      </w:r>
      <w:r>
        <w:rPr>
          <w:rFonts w:hint="eastAsia"/>
          <w:sz w:val="24"/>
          <w:szCs w:val="24"/>
          <w:lang w:val="en-US" w:eastAsia="zh-CN"/>
        </w:rPr>
        <w:t>及评审标准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，自行编制《人员配备》，并提交到项目电子化交易系统，完成电子签章。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1C8E4B11"/>
    <w:rsid w:val="357600F4"/>
    <w:rsid w:val="506D2C42"/>
    <w:rsid w:val="7FE9305A"/>
    <w:rsid w:val="B2DF2067"/>
    <w:rsid w:val="FBEF93AA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2026-05-29T06:47:00Z</dcterms:created>
  <dc:creator>李平</dc:creator>
  <cp:lastModifiedBy>嗨 ~小姐</cp:lastModifiedBy>
  <dcterms:modified xsi:type="dcterms:W3CDTF">2026-06-15T07:13:23Z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97F3317CAA87C10472E7176A6BD52B1D_43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