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9455B">
      <w:pPr>
        <w:jc w:val="center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  <w:t>书面声明</w:t>
      </w:r>
    </w:p>
    <w:p w14:paraId="298BC7F8">
      <w:pPr>
        <w:jc w:val="center"/>
        <w:rPr>
          <w:rFonts w:hint="eastAsia"/>
          <w:lang w:val="en-US" w:eastAsia="zh-CN"/>
        </w:rPr>
      </w:pPr>
    </w:p>
    <w:p w14:paraId="6570C618">
      <w:pPr>
        <w:jc w:val="center"/>
        <w:rPr>
          <w:rFonts w:hint="eastAsia"/>
          <w:lang w:val="en-US" w:eastAsia="zh-CN"/>
        </w:rPr>
      </w:pPr>
    </w:p>
    <w:p w14:paraId="33A20812">
      <w:pPr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我单位在此声明：</w:t>
      </w:r>
    </w:p>
    <w:p w14:paraId="6EF4FB5C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5400D7D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我单位近</w:t>
      </w:r>
      <w:r>
        <w:rPr>
          <w:rFonts w:hint="eastAsia" w:ascii="仿宋_GB2312" w:hAnsi="仿宋_GB2312" w:eastAsia="仿宋_GB2312" w:cs="仿宋_GB2312"/>
          <w:sz w:val="32"/>
          <w:szCs w:val="32"/>
        </w:rPr>
        <w:t>三年来未发生档案安全事故、泄密事件，无非法获取、非法持有国家秘密载体等保密违法行为记录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5D40ADA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BBCDC41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F90F5BB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E6FFE36">
      <w:pPr>
        <w:wordWrap w:val="0"/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供应商：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 w14:paraId="3AC07957">
      <w:pPr>
        <w:wordWrap w:val="0"/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时间：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2D60EB"/>
    <w:rsid w:val="7D01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2026-04-22T06:23:01Z</dcterms:created>
  <dc:creator>江小花</dc:creator>
  <cp:lastModifiedBy>江小花</cp:lastModifiedBy>
  <dcterms:modified xsi:type="dcterms:W3CDTF">2026-04-22T06:26:20Z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eyJoZGlkIjoiNjNiZGNhYTJmOGY3MDhjYzhhYTI2Mjc0NTBhODEzODYiLCJ1c2VySWQiOiI0MzM4MTIyMDYifQ==</vt:lpwstr>
  </property>
  <property fmtid="{D5CDD505-2E9C-101B-9397-08002B2CF9AE}" pid="4" name="ICV">
    <vt:lpwstr>EC3A2CA2999A424E8799BFCA2422B263_12</vt:lpwstr>
  </property>
</Properties>
</file>