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84B38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  <w:t>偏离表</w:t>
      </w:r>
      <w:bookmarkEnd w:id="0"/>
    </w:p>
    <w:p w14:paraId="638B3579">
      <w:pPr>
        <w:pStyle w:val="4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项目名称：</w:t>
      </w:r>
    </w:p>
    <w:p w14:paraId="31A3A673">
      <w:pPr>
        <w:pStyle w:val="2"/>
        <w:spacing w:before="120"/>
        <w:ind w:left="0" w:right="34"/>
        <w:jc w:val="both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2582"/>
        <w:gridCol w:w="2460"/>
        <w:gridCol w:w="2432"/>
      </w:tblGrid>
      <w:tr w14:paraId="10359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29" w:type="pct"/>
            <w:noWrap w:val="0"/>
            <w:vAlign w:val="center"/>
          </w:tcPr>
          <w:p w14:paraId="652BF79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544" w:type="pct"/>
            <w:noWrap w:val="0"/>
            <w:vAlign w:val="center"/>
          </w:tcPr>
          <w:p w14:paraId="5220D43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招标要求</w:t>
            </w:r>
          </w:p>
        </w:tc>
        <w:tc>
          <w:tcPr>
            <w:tcW w:w="1471" w:type="pct"/>
            <w:noWrap w:val="0"/>
            <w:vAlign w:val="center"/>
          </w:tcPr>
          <w:p w14:paraId="573583E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投标内容</w:t>
            </w:r>
          </w:p>
        </w:tc>
        <w:tc>
          <w:tcPr>
            <w:tcW w:w="1454" w:type="pct"/>
            <w:noWrap w:val="0"/>
            <w:vAlign w:val="center"/>
          </w:tcPr>
          <w:p w14:paraId="41B3C35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0"/>
                <w:szCs w:val="20"/>
                <w:highlight w:val="none"/>
              </w:rPr>
              <w:t>偏离情况</w:t>
            </w:r>
          </w:p>
        </w:tc>
      </w:tr>
      <w:tr w14:paraId="6559A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092F632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617EE35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391DAD7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651FD41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070025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2DD7C4E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7D884BC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68FD85D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13311D1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232CF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4EC68A8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51117F1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3FE76B0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36451B4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077E39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5F4B7B7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1B36CB6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2B4624C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68D961D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745C0D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52CE20D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024F01E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4FE7DE8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6D5D158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17376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27F75B5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7C99AAA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0D21010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21D4FF0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46A53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3A813B4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5905D3A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4EAE0F2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53391C9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21C129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9" w:type="pct"/>
            <w:noWrap w:val="0"/>
            <w:vAlign w:val="top"/>
          </w:tcPr>
          <w:p w14:paraId="1F08973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544" w:type="pct"/>
            <w:noWrap w:val="0"/>
            <w:vAlign w:val="top"/>
          </w:tcPr>
          <w:p w14:paraId="2E8CC7B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71" w:type="pct"/>
            <w:noWrap w:val="0"/>
            <w:vAlign w:val="top"/>
          </w:tcPr>
          <w:p w14:paraId="678FEAB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54" w:type="pct"/>
            <w:noWrap w:val="0"/>
            <w:vAlign w:val="top"/>
          </w:tcPr>
          <w:p w14:paraId="2BB7DBC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</w:tbl>
    <w:p w14:paraId="17E534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说明：</w:t>
      </w:r>
    </w:p>
    <w:p w14:paraId="3A7B9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章招标项目技术、服务、商务及其他要求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DDC6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“投标内容”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章招标项目技术、服务、商务及其他要求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文件要求提供相应的证明材料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；</w:t>
      </w:r>
    </w:p>
    <w:p w14:paraId="2C0747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00" w:firstLineChars="200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3、投标人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评标委员会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判定不一致时，以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评标委员会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意见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。</w:t>
      </w:r>
    </w:p>
    <w:p w14:paraId="43DC3A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00" w:firstLineChars="200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、“偏离情况”一栏应如实填写“正偏离”、“负偏离”或“无偏离”；</w:t>
      </w:r>
    </w:p>
    <w:p w14:paraId="589882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00" w:firstLineChars="200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必须据实填写，不得虚假响应，否则将取消其投标/磋商或中标/成交资格，并按有关规定进行处罚。</w:t>
      </w:r>
    </w:p>
    <w:p w14:paraId="37C228B0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</w:p>
    <w:p w14:paraId="02B41AF1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（盖章）</w:t>
      </w:r>
    </w:p>
    <w:p w14:paraId="79D3C47E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(签字或盖章)</w:t>
      </w:r>
    </w:p>
    <w:p w14:paraId="6B76B8D4"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61CB8"/>
    <w:rsid w:val="7AF6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2026-06-17T01:49:00Z</dcterms:created>
  <dc:creator>zl</dc:creator>
  <cp:lastModifiedBy>zl</cp:lastModifiedBy>
  <dcterms:modified xsi:type="dcterms:W3CDTF">2026-06-17T01:49:49Z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B56650E3B7C44055903B9539B46B51B4_11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