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2A5" w:rsidRDefault="000E02A5" w:rsidP="000E02A5">
      <w:pPr>
        <w:pStyle w:val="2"/>
        <w:kinsoku/>
        <w:overflowPunct w:val="0"/>
        <w:spacing w:after="0" w:line="360" w:lineRule="auto"/>
        <w:jc w:val="center"/>
        <w:rPr>
          <w:rFonts w:ascii="仿宋" w:eastAsia="仿宋" w:hAnsi="仿宋" w:cs="仿宋"/>
          <w:bCs w:val="0"/>
          <w:color w:val="auto"/>
          <w:sz w:val="40"/>
          <w:szCs w:val="36"/>
          <w:shd w:val="clear" w:color="auto" w:fill="FFFFFF"/>
          <w:lang w:eastAsia="zh-CN"/>
        </w:rPr>
      </w:pPr>
      <w:r>
        <w:rPr>
          <w:rFonts w:ascii="仿宋" w:eastAsia="仿宋" w:hAnsi="仿宋" w:cs="仿宋" w:hint="eastAsia"/>
          <w:bCs w:val="0"/>
          <w:color w:val="auto"/>
          <w:sz w:val="40"/>
          <w:szCs w:val="36"/>
          <w:shd w:val="clear" w:color="auto" w:fill="FFFFFF"/>
          <w:lang w:eastAsia="zh-CN"/>
        </w:rPr>
        <w:t>业绩证明文件及响应方案说明</w:t>
      </w:r>
    </w:p>
    <w:p w:rsidR="000E02A5" w:rsidRDefault="000E02A5" w:rsidP="000E02A5">
      <w:pPr>
        <w:kinsoku/>
        <w:overflowPunct w:val="0"/>
        <w:spacing w:line="500" w:lineRule="atLeast"/>
        <w:jc w:val="center"/>
        <w:outlineLvl w:val="2"/>
        <w:rPr>
          <w:rFonts w:ascii="仿宋" w:eastAsia="仿宋" w:hAnsi="仿宋" w:cs="仿宋"/>
          <w:b/>
          <w:bCs/>
          <w:color w:val="auto"/>
          <w:sz w:val="30"/>
          <w:szCs w:val="30"/>
          <w:lang w:eastAsia="zh-CN"/>
        </w:rPr>
      </w:pPr>
      <w:bookmarkStart w:id="0" w:name="_Toc29005"/>
      <w:r>
        <w:rPr>
          <w:rFonts w:ascii="仿宋" w:eastAsia="仿宋" w:hAnsi="仿宋" w:cs="仿宋" w:hint="eastAsia"/>
          <w:b/>
          <w:bCs/>
          <w:color w:val="auto"/>
          <w:sz w:val="30"/>
          <w:szCs w:val="30"/>
          <w:lang w:eastAsia="zh-CN"/>
        </w:rPr>
        <w:t>一、业绩证明文件</w:t>
      </w:r>
      <w:bookmarkEnd w:id="0"/>
    </w:p>
    <w:p w:rsidR="000E02A5" w:rsidRDefault="000E02A5" w:rsidP="000E02A5">
      <w:pPr>
        <w:kinsoku/>
        <w:overflowPunct w:val="0"/>
        <w:spacing w:line="360" w:lineRule="auto"/>
        <w:rPr>
          <w:rFonts w:ascii="仿宋" w:eastAsia="仿宋" w:hAnsi="仿宋" w:cs="仿宋"/>
          <w:color w:val="auto"/>
          <w:sz w:val="28"/>
          <w:szCs w:val="24"/>
          <w:lang w:eastAsia="zh-CN"/>
        </w:rPr>
      </w:pPr>
    </w:p>
    <w:p w:rsidR="000E02A5" w:rsidRDefault="000E02A5" w:rsidP="000E02A5">
      <w:pPr>
        <w:kinsoku/>
        <w:overflowPunct w:val="0"/>
        <w:spacing w:line="360" w:lineRule="auto"/>
        <w:rPr>
          <w:rFonts w:ascii="仿宋" w:eastAsia="仿宋" w:hAnsi="仿宋" w:cs="仿宋"/>
          <w:color w:val="auto"/>
          <w:sz w:val="28"/>
          <w:szCs w:val="24"/>
          <w:u w:val="single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4"/>
          <w:lang w:eastAsia="zh-CN"/>
        </w:rPr>
        <w:t>供应商名称：</w:t>
      </w:r>
      <w:r>
        <w:rPr>
          <w:rFonts w:ascii="仿宋" w:eastAsia="仿宋" w:hAnsi="仿宋" w:cs="仿宋" w:hint="eastAsia"/>
          <w:color w:val="auto"/>
          <w:sz w:val="28"/>
          <w:szCs w:val="24"/>
          <w:u w:val="single"/>
          <w:lang w:eastAsia="zh-CN"/>
        </w:rPr>
        <w:t xml:space="preserve">                      </w:t>
      </w:r>
      <w:r>
        <w:rPr>
          <w:rFonts w:ascii="仿宋" w:eastAsia="仿宋" w:hAnsi="仿宋" w:cs="仿宋" w:hint="eastAsia"/>
          <w:color w:val="auto"/>
          <w:sz w:val="28"/>
          <w:szCs w:val="24"/>
          <w:lang w:eastAsia="zh-CN"/>
        </w:rPr>
        <w:t>采购项目编号：</w:t>
      </w:r>
      <w:r>
        <w:rPr>
          <w:rFonts w:ascii="仿宋" w:eastAsia="仿宋" w:hAnsi="仿宋" w:cs="仿宋" w:hint="eastAsia"/>
          <w:color w:val="auto"/>
          <w:sz w:val="28"/>
          <w:szCs w:val="24"/>
          <w:u w:val="single"/>
          <w:lang w:eastAsia="zh-CN"/>
        </w:rPr>
        <w:t xml:space="preserve">           </w:t>
      </w:r>
    </w:p>
    <w:tbl>
      <w:tblPr>
        <w:tblW w:w="94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:rsidR="000E02A5" w:rsidTr="00B533B8">
        <w:trPr>
          <w:cantSplit/>
          <w:trHeight w:val="743"/>
          <w:jc w:val="center"/>
        </w:trPr>
        <w:tc>
          <w:tcPr>
            <w:tcW w:w="72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proofErr w:type="spellStart"/>
            <w:r>
              <w:rPr>
                <w:rFonts w:ascii="仿宋" w:eastAsia="仿宋" w:hAnsi="仿宋" w:cs="仿宋" w:hint="eastAsia"/>
                <w:color w:val="auto"/>
                <w:sz w:val="24"/>
              </w:rPr>
              <w:t>序号</w:t>
            </w:r>
            <w:proofErr w:type="spellEnd"/>
          </w:p>
        </w:tc>
        <w:tc>
          <w:tcPr>
            <w:tcW w:w="1056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proofErr w:type="spellStart"/>
            <w:r>
              <w:rPr>
                <w:rFonts w:ascii="仿宋" w:eastAsia="仿宋" w:hAnsi="仿宋" w:cs="仿宋" w:hint="eastAsia"/>
                <w:color w:val="auto"/>
                <w:sz w:val="24"/>
              </w:rPr>
              <w:t>项目名称</w:t>
            </w:r>
            <w:proofErr w:type="spellEnd"/>
          </w:p>
        </w:tc>
        <w:tc>
          <w:tcPr>
            <w:tcW w:w="263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项目内容</w:t>
            </w:r>
          </w:p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proofErr w:type="spellStart"/>
            <w:r>
              <w:rPr>
                <w:rFonts w:ascii="仿宋" w:eastAsia="仿宋" w:hAnsi="仿宋" w:cs="仿宋" w:hint="eastAsia"/>
                <w:color w:val="auto"/>
                <w:sz w:val="24"/>
              </w:rPr>
              <w:t>合同签订时间</w:t>
            </w:r>
            <w:proofErr w:type="spellEnd"/>
          </w:p>
        </w:tc>
        <w:tc>
          <w:tcPr>
            <w:tcW w:w="1119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质 量</w:t>
            </w:r>
          </w:p>
        </w:tc>
        <w:tc>
          <w:tcPr>
            <w:tcW w:w="1287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金 额</w:t>
            </w:r>
          </w:p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  <w:lang w:eastAsia="zh-CN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  <w:lang w:eastAsia="zh-CN"/>
              </w:rPr>
              <w:t>业主名称、联系人及电话</w:t>
            </w:r>
          </w:p>
        </w:tc>
      </w:tr>
      <w:tr w:rsidR="000E02A5" w:rsidTr="00B533B8">
        <w:trPr>
          <w:cantSplit/>
          <w:trHeight w:val="743"/>
          <w:jc w:val="center"/>
        </w:trPr>
        <w:tc>
          <w:tcPr>
            <w:tcW w:w="72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1</w:t>
            </w:r>
          </w:p>
        </w:tc>
        <w:tc>
          <w:tcPr>
            <w:tcW w:w="1056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63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7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03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0E02A5" w:rsidTr="00B533B8">
        <w:trPr>
          <w:cantSplit/>
          <w:trHeight w:val="743"/>
          <w:jc w:val="center"/>
        </w:trPr>
        <w:tc>
          <w:tcPr>
            <w:tcW w:w="72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2</w:t>
            </w:r>
          </w:p>
        </w:tc>
        <w:tc>
          <w:tcPr>
            <w:tcW w:w="1056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63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7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03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0E02A5" w:rsidTr="00B533B8">
        <w:trPr>
          <w:cantSplit/>
          <w:trHeight w:val="743"/>
          <w:jc w:val="center"/>
        </w:trPr>
        <w:tc>
          <w:tcPr>
            <w:tcW w:w="72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3</w:t>
            </w:r>
          </w:p>
        </w:tc>
        <w:tc>
          <w:tcPr>
            <w:tcW w:w="1056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63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7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03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0E02A5" w:rsidTr="00B533B8">
        <w:trPr>
          <w:cantSplit/>
          <w:trHeight w:val="743"/>
          <w:jc w:val="center"/>
        </w:trPr>
        <w:tc>
          <w:tcPr>
            <w:tcW w:w="72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4</w:t>
            </w:r>
          </w:p>
        </w:tc>
        <w:tc>
          <w:tcPr>
            <w:tcW w:w="1056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63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7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03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0E02A5" w:rsidTr="00B533B8">
        <w:trPr>
          <w:cantSplit/>
          <w:trHeight w:val="743"/>
          <w:jc w:val="center"/>
        </w:trPr>
        <w:tc>
          <w:tcPr>
            <w:tcW w:w="72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5</w:t>
            </w:r>
          </w:p>
        </w:tc>
        <w:tc>
          <w:tcPr>
            <w:tcW w:w="1056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63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7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03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0E02A5" w:rsidTr="00B533B8">
        <w:trPr>
          <w:cantSplit/>
          <w:trHeight w:val="743"/>
          <w:jc w:val="center"/>
        </w:trPr>
        <w:tc>
          <w:tcPr>
            <w:tcW w:w="72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6</w:t>
            </w:r>
          </w:p>
        </w:tc>
        <w:tc>
          <w:tcPr>
            <w:tcW w:w="1056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63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7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03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0E02A5" w:rsidTr="00B533B8">
        <w:trPr>
          <w:cantSplit/>
          <w:trHeight w:val="743"/>
          <w:jc w:val="center"/>
        </w:trPr>
        <w:tc>
          <w:tcPr>
            <w:tcW w:w="72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7</w:t>
            </w:r>
          </w:p>
        </w:tc>
        <w:tc>
          <w:tcPr>
            <w:tcW w:w="1056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63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7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03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0E02A5" w:rsidTr="00B533B8">
        <w:trPr>
          <w:cantSplit/>
          <w:trHeight w:val="743"/>
          <w:jc w:val="center"/>
        </w:trPr>
        <w:tc>
          <w:tcPr>
            <w:tcW w:w="72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8</w:t>
            </w:r>
          </w:p>
        </w:tc>
        <w:tc>
          <w:tcPr>
            <w:tcW w:w="1056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63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7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03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  <w:tr w:rsidR="000E02A5" w:rsidTr="00B533B8">
        <w:trPr>
          <w:cantSplit/>
          <w:trHeight w:val="743"/>
          <w:jc w:val="center"/>
        </w:trPr>
        <w:tc>
          <w:tcPr>
            <w:tcW w:w="72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  <w:r>
              <w:rPr>
                <w:rFonts w:ascii="仿宋" w:eastAsia="仿宋" w:hAnsi="仿宋" w:cs="仿宋" w:hint="eastAsia"/>
                <w:color w:val="auto"/>
                <w:sz w:val="24"/>
              </w:rPr>
              <w:t>9</w:t>
            </w:r>
          </w:p>
        </w:tc>
        <w:tc>
          <w:tcPr>
            <w:tcW w:w="1056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2632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119" w:type="dxa"/>
            <w:vAlign w:val="center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287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  <w:tc>
          <w:tcPr>
            <w:tcW w:w="1403" w:type="dxa"/>
          </w:tcPr>
          <w:p w:rsidR="000E02A5" w:rsidRDefault="000E02A5" w:rsidP="00B533B8">
            <w:pPr>
              <w:kinsoku/>
              <w:overflowPunct w:val="0"/>
              <w:spacing w:line="360" w:lineRule="auto"/>
              <w:jc w:val="center"/>
              <w:rPr>
                <w:rFonts w:ascii="仿宋" w:eastAsia="仿宋" w:hAnsi="仿宋" w:cs="仿宋"/>
                <w:color w:val="auto"/>
                <w:sz w:val="24"/>
              </w:rPr>
            </w:pPr>
          </w:p>
        </w:tc>
      </w:tr>
    </w:tbl>
    <w:p w:rsidR="000E02A5" w:rsidRDefault="000E02A5" w:rsidP="000E02A5">
      <w:pPr>
        <w:kinsoku/>
        <w:overflowPunct w:val="0"/>
        <w:spacing w:line="360" w:lineRule="auto"/>
        <w:rPr>
          <w:rFonts w:ascii="仿宋" w:eastAsia="仿宋" w:hAnsi="仿宋" w:cs="仿宋"/>
          <w:b/>
          <w:color w:val="auto"/>
          <w:sz w:val="28"/>
          <w:szCs w:val="24"/>
          <w:lang w:eastAsia="zh-CN"/>
        </w:rPr>
      </w:pPr>
      <w:r>
        <w:rPr>
          <w:rFonts w:ascii="仿宋" w:eastAsia="仿宋" w:hAnsi="仿宋" w:cs="仿宋" w:hint="eastAsia"/>
          <w:b/>
          <w:color w:val="auto"/>
          <w:sz w:val="28"/>
          <w:szCs w:val="24"/>
          <w:lang w:eastAsia="zh-CN"/>
        </w:rPr>
        <w:t>注：1.若表格不够用，各供应商可按此表自行复制；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2"/>
        <w:rPr>
          <w:rFonts w:ascii="仿宋" w:eastAsia="仿宋" w:hAnsi="仿宋" w:cs="仿宋"/>
          <w:b/>
          <w:color w:val="auto"/>
          <w:sz w:val="28"/>
          <w:szCs w:val="24"/>
          <w:lang w:eastAsia="zh-CN"/>
        </w:rPr>
      </w:pPr>
      <w:r>
        <w:rPr>
          <w:rFonts w:ascii="仿宋" w:eastAsia="仿宋" w:hAnsi="仿宋" w:cs="仿宋" w:hint="eastAsia"/>
          <w:b/>
          <w:color w:val="auto"/>
          <w:sz w:val="28"/>
          <w:szCs w:val="24"/>
          <w:lang w:eastAsia="zh-CN"/>
        </w:rPr>
        <w:t>2.提供2023年以来类似项目业绩合同（以合同签订时间为准）；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2"/>
        <w:rPr>
          <w:rFonts w:ascii="仿宋" w:eastAsia="仿宋" w:hAnsi="仿宋" w:cs="仿宋"/>
          <w:color w:val="auto"/>
          <w:sz w:val="28"/>
          <w:szCs w:val="28"/>
          <w:lang w:val="zh-CN" w:eastAsia="zh-CN"/>
        </w:rPr>
      </w:pPr>
      <w:r>
        <w:rPr>
          <w:rFonts w:ascii="仿宋" w:eastAsia="仿宋" w:hAnsi="仿宋" w:cs="仿宋" w:hint="eastAsia"/>
          <w:b/>
          <w:color w:val="auto"/>
          <w:sz w:val="28"/>
          <w:szCs w:val="24"/>
          <w:lang w:eastAsia="zh-CN"/>
        </w:rPr>
        <w:t>3.以上证明文件在投标文件中</w:t>
      </w:r>
      <w:proofErr w:type="gramStart"/>
      <w:r>
        <w:rPr>
          <w:rFonts w:ascii="仿宋" w:eastAsia="仿宋" w:hAnsi="仿宋" w:cs="仿宋" w:hint="eastAsia"/>
          <w:b/>
          <w:color w:val="auto"/>
          <w:sz w:val="28"/>
          <w:szCs w:val="24"/>
          <w:lang w:eastAsia="zh-CN"/>
        </w:rPr>
        <w:t>附合同扫描件并</w:t>
      </w:r>
      <w:proofErr w:type="gramEnd"/>
      <w:r>
        <w:rPr>
          <w:rFonts w:ascii="仿宋" w:eastAsia="仿宋" w:hAnsi="仿宋" w:cs="仿宋" w:hint="eastAsia"/>
          <w:b/>
          <w:color w:val="auto"/>
          <w:sz w:val="28"/>
          <w:szCs w:val="24"/>
          <w:lang w:eastAsia="zh-CN"/>
        </w:rPr>
        <w:t>加盖公章。</w:t>
      </w:r>
    </w:p>
    <w:p w:rsidR="000E02A5" w:rsidRDefault="000E02A5" w:rsidP="000E02A5">
      <w:pPr>
        <w:kinsoku/>
        <w:overflowPunct w:val="0"/>
        <w:spacing w:line="360" w:lineRule="auto"/>
        <w:jc w:val="right"/>
        <w:rPr>
          <w:rFonts w:ascii="仿宋" w:eastAsia="仿宋" w:hAnsi="仿宋" w:cs="仿宋"/>
          <w:color w:val="auto"/>
          <w:sz w:val="28"/>
          <w:szCs w:val="28"/>
          <w:lang w:val="zh-CN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zh-CN" w:eastAsia="zh-CN"/>
        </w:rPr>
        <w:t>供</w:t>
      </w: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 xml:space="preserve">  </w:t>
      </w:r>
      <w:r>
        <w:rPr>
          <w:rFonts w:ascii="仿宋" w:eastAsia="仿宋" w:hAnsi="仿宋" w:cs="仿宋" w:hint="eastAsia"/>
          <w:color w:val="auto"/>
          <w:sz w:val="28"/>
          <w:szCs w:val="28"/>
          <w:lang w:val="zh-CN" w:eastAsia="zh-CN"/>
        </w:rPr>
        <w:t>应</w:t>
      </w: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 xml:space="preserve">  </w:t>
      </w:r>
      <w:r>
        <w:rPr>
          <w:rFonts w:ascii="仿宋" w:eastAsia="仿宋" w:hAnsi="仿宋" w:cs="仿宋" w:hint="eastAsia"/>
          <w:color w:val="auto"/>
          <w:sz w:val="28"/>
          <w:szCs w:val="28"/>
          <w:lang w:val="zh-CN" w:eastAsia="zh-CN"/>
        </w:rPr>
        <w:t>商：</w:t>
      </w:r>
      <w:r>
        <w:rPr>
          <w:rFonts w:ascii="仿宋" w:eastAsia="仿宋" w:hAnsi="仿宋" w:cs="仿宋" w:hint="eastAsia"/>
          <w:color w:val="auto"/>
          <w:sz w:val="28"/>
          <w:szCs w:val="28"/>
          <w:u w:val="single"/>
          <w:lang w:val="zh-CN" w:eastAsia="zh-CN"/>
        </w:rPr>
        <w:t xml:space="preserve">          </w:t>
      </w:r>
      <w:r>
        <w:rPr>
          <w:rFonts w:ascii="仿宋" w:eastAsia="仿宋" w:hAnsi="仿宋" w:cs="仿宋" w:hint="eastAsia"/>
          <w:color w:val="auto"/>
          <w:sz w:val="28"/>
          <w:szCs w:val="28"/>
          <w:u w:val="single"/>
          <w:lang w:eastAsia="zh-CN"/>
        </w:rPr>
        <w:t xml:space="preserve">   </w:t>
      </w:r>
      <w:r>
        <w:rPr>
          <w:rFonts w:ascii="仿宋" w:eastAsia="仿宋" w:hAnsi="仿宋" w:cs="仿宋" w:hint="eastAsia"/>
          <w:color w:val="auto"/>
          <w:sz w:val="28"/>
          <w:szCs w:val="28"/>
          <w:u w:val="single"/>
          <w:lang w:val="zh-CN" w:eastAsia="zh-CN"/>
        </w:rPr>
        <w:t xml:space="preserve">       </w:t>
      </w:r>
      <w:r>
        <w:rPr>
          <w:rFonts w:ascii="仿宋" w:eastAsia="仿宋" w:hAnsi="仿宋" w:cs="仿宋" w:hint="eastAsia"/>
          <w:color w:val="auto"/>
          <w:sz w:val="28"/>
          <w:szCs w:val="28"/>
          <w:u w:val="single"/>
          <w:lang w:eastAsia="zh-CN"/>
        </w:rPr>
        <w:t xml:space="preserve">  </w:t>
      </w:r>
      <w:r>
        <w:rPr>
          <w:rFonts w:ascii="仿宋" w:eastAsia="仿宋" w:hAnsi="仿宋" w:cs="仿宋" w:hint="eastAsia"/>
          <w:color w:val="auto"/>
          <w:sz w:val="28"/>
          <w:szCs w:val="28"/>
          <w:lang w:val="zh-CN" w:eastAsia="zh-CN"/>
        </w:rPr>
        <w:t>（公</w:t>
      </w: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 xml:space="preserve">      </w:t>
      </w:r>
      <w:r>
        <w:rPr>
          <w:rFonts w:ascii="仿宋" w:eastAsia="仿宋" w:hAnsi="仿宋" w:cs="仿宋" w:hint="eastAsia"/>
          <w:color w:val="auto"/>
          <w:sz w:val="28"/>
          <w:szCs w:val="28"/>
          <w:lang w:val="zh-CN" w:eastAsia="zh-CN"/>
        </w:rPr>
        <w:t>章）</w:t>
      </w:r>
    </w:p>
    <w:p w:rsidR="000E02A5" w:rsidRDefault="000E02A5" w:rsidP="000E02A5">
      <w:pPr>
        <w:kinsoku/>
        <w:overflowPunct w:val="0"/>
        <w:spacing w:line="360" w:lineRule="auto"/>
        <w:jc w:val="right"/>
        <w:rPr>
          <w:rFonts w:ascii="仿宋" w:eastAsia="仿宋" w:hAnsi="仿宋" w:cs="仿宋"/>
          <w:color w:val="auto"/>
          <w:sz w:val="28"/>
          <w:szCs w:val="28"/>
          <w:lang w:val="zh-CN"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val="zh-CN" w:eastAsia="zh-CN"/>
        </w:rPr>
        <w:t>法定代表人或被授权委托人：</w:t>
      </w:r>
      <w:r>
        <w:rPr>
          <w:rFonts w:ascii="仿宋" w:eastAsia="仿宋" w:hAnsi="仿宋" w:cs="仿宋" w:hint="eastAsia"/>
          <w:color w:val="auto"/>
          <w:sz w:val="28"/>
          <w:szCs w:val="28"/>
          <w:u w:val="single"/>
          <w:lang w:val="zh-CN" w:eastAsia="zh-CN"/>
        </w:rPr>
        <w:t xml:space="preserve">        </w:t>
      </w:r>
      <w:r>
        <w:rPr>
          <w:rFonts w:ascii="仿宋" w:eastAsia="仿宋" w:hAnsi="仿宋" w:cs="仿宋" w:hint="eastAsia"/>
          <w:color w:val="auto"/>
          <w:sz w:val="28"/>
          <w:szCs w:val="28"/>
          <w:lang w:val="zh-CN" w:eastAsia="zh-CN"/>
        </w:rPr>
        <w:t>（签字或盖章）</w:t>
      </w:r>
    </w:p>
    <w:p w:rsidR="000E02A5" w:rsidRDefault="000E02A5" w:rsidP="000E02A5">
      <w:pPr>
        <w:tabs>
          <w:tab w:val="left" w:pos="2394"/>
        </w:tabs>
        <w:kinsoku/>
        <w:overflowPunct w:val="0"/>
        <w:spacing w:line="360" w:lineRule="auto"/>
        <w:ind w:firstLineChars="1000" w:firstLine="2800"/>
        <w:jc w:val="both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 xml:space="preserve">日  </w:t>
      </w:r>
      <w:bookmarkStart w:id="1" w:name="_GoBack"/>
      <w:bookmarkEnd w:id="1"/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 xml:space="preserve">  期： </w:t>
      </w:r>
      <w:r>
        <w:rPr>
          <w:rFonts w:ascii="仿宋" w:eastAsia="仿宋" w:hAnsi="仿宋" w:cs="仿宋" w:hint="eastAsia"/>
          <w:color w:val="auto"/>
          <w:sz w:val="28"/>
          <w:szCs w:val="28"/>
          <w:u w:val="single"/>
          <w:lang w:eastAsia="zh-CN"/>
        </w:rPr>
        <w:t xml:space="preserve">        </w:t>
      </w: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年</w:t>
      </w:r>
      <w:r>
        <w:rPr>
          <w:rFonts w:ascii="仿宋" w:eastAsia="仿宋" w:hAnsi="仿宋" w:cs="仿宋" w:hint="eastAsia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月</w:t>
      </w:r>
      <w:r>
        <w:rPr>
          <w:rFonts w:ascii="仿宋" w:eastAsia="仿宋" w:hAnsi="仿宋" w:cs="仿宋" w:hint="eastAsia"/>
          <w:color w:val="auto"/>
          <w:sz w:val="28"/>
          <w:szCs w:val="28"/>
          <w:u w:val="single"/>
          <w:lang w:eastAsia="zh-CN"/>
        </w:rPr>
        <w:t xml:space="preserve">    </w:t>
      </w: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日</w:t>
      </w:r>
    </w:p>
    <w:p w:rsidR="000E02A5" w:rsidRPr="000E02A5" w:rsidRDefault="000E02A5" w:rsidP="000E02A5">
      <w:pPr>
        <w:pStyle w:val="3"/>
      </w:pPr>
      <w:r w:rsidRPr="000E02A5">
        <w:rPr>
          <w:rFonts w:hint="eastAsia"/>
        </w:rPr>
        <w:lastRenderedPageBreak/>
        <w:t>二、响应方案说明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0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1、供应商企业简介；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0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2、货物技术参数指标（须在产品技术参数表中注明参数响应情况[正偏离/无偏离/负偏离]）；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0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3、所投货物相关资料（每个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品牌须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以醒目方式标注）；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0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4、货物来源渠道证明（每个</w:t>
      </w:r>
      <w:proofErr w:type="gramStart"/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品牌须</w:t>
      </w:r>
      <w:proofErr w:type="gramEnd"/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以醒目方式标注）；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0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5、节能环保产品；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0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6、供货组织安排；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0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7、项目团队配置；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0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8、突发情况的应对措施及合理化建议；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0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9、售后服务；</w:t>
      </w:r>
    </w:p>
    <w:p w:rsidR="000E02A5" w:rsidRDefault="000E02A5" w:rsidP="000E02A5">
      <w:pPr>
        <w:kinsoku/>
        <w:overflowPunct w:val="0"/>
        <w:spacing w:line="360" w:lineRule="auto"/>
        <w:ind w:firstLineChars="200" w:firstLine="560"/>
        <w:rPr>
          <w:rFonts w:ascii="仿宋" w:eastAsia="仿宋" w:hAnsi="仿宋" w:cs="仿宋"/>
          <w:color w:val="auto"/>
          <w:sz w:val="28"/>
          <w:szCs w:val="28"/>
          <w:lang w:eastAsia="zh-CN"/>
        </w:rPr>
      </w:pPr>
      <w:r>
        <w:rPr>
          <w:rFonts w:ascii="仿宋" w:eastAsia="仿宋" w:hAnsi="仿宋" w:cs="仿宋" w:hint="eastAsia"/>
          <w:color w:val="auto"/>
          <w:sz w:val="28"/>
          <w:szCs w:val="28"/>
          <w:lang w:eastAsia="zh-CN"/>
        </w:rPr>
        <w:t>10、供应商认为有必要提供而增加其竞争性的其它资料。</w:t>
      </w:r>
    </w:p>
    <w:p w:rsidR="0069671A" w:rsidRDefault="0069671A">
      <w:pPr>
        <w:rPr>
          <w:lang w:eastAsia="zh-CN"/>
        </w:rPr>
      </w:pPr>
    </w:p>
    <w:sectPr w:rsidR="00696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F3A" w:rsidRDefault="00932F3A" w:rsidP="000E02A5">
      <w:r>
        <w:separator/>
      </w:r>
    </w:p>
  </w:endnote>
  <w:endnote w:type="continuationSeparator" w:id="0">
    <w:p w:rsidR="00932F3A" w:rsidRDefault="00932F3A" w:rsidP="000E0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F3A" w:rsidRDefault="00932F3A" w:rsidP="000E02A5">
      <w:r>
        <w:separator/>
      </w:r>
    </w:p>
  </w:footnote>
  <w:footnote w:type="continuationSeparator" w:id="0">
    <w:p w:rsidR="00932F3A" w:rsidRDefault="00932F3A" w:rsidP="000E02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144"/>
    <w:rsid w:val="000E02A5"/>
    <w:rsid w:val="00484144"/>
    <w:rsid w:val="0069671A"/>
    <w:rsid w:val="00932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2A5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0E02A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0E02A5"/>
    <w:pPr>
      <w:keepNext/>
      <w:keepLines/>
      <w:kinsoku/>
      <w:overflowPunct w:val="0"/>
      <w:spacing w:before="260" w:after="260" w:line="416" w:lineRule="auto"/>
      <w:jc w:val="center"/>
      <w:outlineLvl w:val="2"/>
    </w:pPr>
    <w:rPr>
      <w:rFonts w:ascii="仿宋" w:eastAsia="仿宋" w:hAnsi="仿宋" w:cs="宋体"/>
      <w:b/>
      <w:bCs/>
      <w:sz w:val="32"/>
      <w:szCs w:val="32"/>
      <w:shd w:val="clear" w:color="auto" w:fill="FFFFFF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2A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0E02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2A5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0E02A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E02A5"/>
    <w:rPr>
      <w:rFonts w:asciiTheme="majorHAnsi" w:eastAsiaTheme="majorEastAsia" w:hAnsiTheme="majorHAnsi" w:cstheme="majorBidi"/>
      <w:b/>
      <w:bCs/>
      <w:snapToGrid w:val="0"/>
      <w:color w:val="000000"/>
      <w:kern w:val="0"/>
      <w:sz w:val="32"/>
      <w:szCs w:val="32"/>
      <w:lang w:eastAsia="en-US"/>
    </w:rPr>
  </w:style>
  <w:style w:type="character" w:customStyle="1" w:styleId="3Char">
    <w:name w:val="标题 3 Char"/>
    <w:basedOn w:val="a0"/>
    <w:link w:val="3"/>
    <w:uiPriority w:val="9"/>
    <w:rsid w:val="000E02A5"/>
    <w:rPr>
      <w:rFonts w:ascii="仿宋" w:eastAsia="仿宋" w:hAnsi="仿宋" w:cs="宋体"/>
      <w:b/>
      <w:bCs/>
      <w:snapToGrid w:val="0"/>
      <w:color w:val="000000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2A5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0E02A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autoRedefine/>
    <w:uiPriority w:val="9"/>
    <w:unhideWhenUsed/>
    <w:qFormat/>
    <w:rsid w:val="000E02A5"/>
    <w:pPr>
      <w:keepNext/>
      <w:keepLines/>
      <w:kinsoku/>
      <w:overflowPunct w:val="0"/>
      <w:spacing w:before="260" w:after="260" w:line="416" w:lineRule="auto"/>
      <w:jc w:val="center"/>
      <w:outlineLvl w:val="2"/>
    </w:pPr>
    <w:rPr>
      <w:rFonts w:ascii="仿宋" w:eastAsia="仿宋" w:hAnsi="仿宋" w:cs="宋体"/>
      <w:b/>
      <w:bCs/>
      <w:sz w:val="32"/>
      <w:szCs w:val="32"/>
      <w:shd w:val="clear" w:color="auto" w:fill="FFFFFF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E02A5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kinsoku/>
      <w:autoSpaceDE/>
      <w:autoSpaceDN/>
      <w:adjustRightInd/>
      <w:jc w:val="center"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0E02A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E02A5"/>
    <w:pPr>
      <w:widowControl w:val="0"/>
      <w:tabs>
        <w:tab w:val="center" w:pos="4153"/>
        <w:tab w:val="right" w:pos="8306"/>
      </w:tabs>
      <w:kinsoku/>
      <w:autoSpaceDE/>
      <w:autoSpaceDN/>
      <w:adjustRightInd/>
      <w:textAlignment w:val="auto"/>
    </w:pPr>
    <w:rPr>
      <w:rFonts w:asciiTheme="minorHAnsi" w:eastAsiaTheme="minorEastAsia" w:hAnsiTheme="minorHAnsi" w:cstheme="minorBidi"/>
      <w:snapToGrid/>
      <w:color w:val="auto"/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0E02A5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0E02A5"/>
    <w:rPr>
      <w:rFonts w:asciiTheme="majorHAnsi" w:eastAsiaTheme="majorEastAsia" w:hAnsiTheme="majorHAnsi" w:cstheme="majorBidi"/>
      <w:b/>
      <w:bCs/>
      <w:snapToGrid w:val="0"/>
      <w:color w:val="000000"/>
      <w:kern w:val="0"/>
      <w:sz w:val="32"/>
      <w:szCs w:val="32"/>
      <w:lang w:eastAsia="en-US"/>
    </w:rPr>
  </w:style>
  <w:style w:type="character" w:customStyle="1" w:styleId="3Char">
    <w:name w:val="标题 3 Char"/>
    <w:basedOn w:val="a0"/>
    <w:link w:val="3"/>
    <w:uiPriority w:val="9"/>
    <w:rsid w:val="000E02A5"/>
    <w:rPr>
      <w:rFonts w:ascii="仿宋" w:eastAsia="仿宋" w:hAnsi="仿宋" w:cs="宋体"/>
      <w:b/>
      <w:bCs/>
      <w:snapToGrid w:val="0"/>
      <w:color w:val="000000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</Words>
  <Characters>505</Characters>
  <Application>Microsoft Office Word</Application>
  <DocSecurity>0</DocSecurity>
  <Lines>4</Lines>
  <Paragraphs>1</Paragraphs>
  <ScaleCrop>false</ScaleCrop>
  <Company/>
  <LinksUpToDate>false</LinksUpToDate>
  <CharactersWithSpaces>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2026-05-15T09:08:00Z</dcterms:created>
  <dcterms:modified xsi:type="dcterms:W3CDTF">2026-05-15T09:08:00Z</dcterms:modified>
</cp:coreProperties>
</file>