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F5603" w14:textId="77777777" w:rsidR="00827B62" w:rsidRDefault="00000000">
      <w:pPr>
        <w:spacing w:beforeLines="100" w:before="312" w:afterLines="50" w:after="156" w:line="360" w:lineRule="auto"/>
        <w:jc w:val="center"/>
        <w:outlineLvl w:val="0"/>
        <w:rPr>
          <w:rFonts w:ascii="仿宋" w:eastAsia="仿宋" w:hAnsi="仿宋" w:cs="仿宋" w:hint="eastAsia"/>
          <w:b/>
          <w:bCs/>
          <w:color w:val="auto"/>
          <w:sz w:val="32"/>
          <w:szCs w:val="32"/>
          <w:lang w:val="zh-CN" w:eastAsia="zh-CN"/>
        </w:rPr>
      </w:pPr>
      <w:r>
        <w:rPr>
          <w:rFonts w:ascii="仿宋" w:eastAsia="仿宋" w:hAnsi="仿宋" w:cs="仿宋" w:hint="eastAsia"/>
          <w:b/>
          <w:bCs/>
          <w:color w:val="auto"/>
          <w:sz w:val="32"/>
          <w:szCs w:val="32"/>
          <w:lang w:val="zh-CN" w:eastAsia="zh-CN"/>
        </w:rPr>
        <w:t>合同格式（</w:t>
      </w:r>
      <w:r>
        <w:rPr>
          <w:rFonts w:ascii="仿宋" w:eastAsia="仿宋" w:hAnsi="仿宋" w:cs="仿宋" w:hint="eastAsia"/>
          <w:b/>
          <w:bCs/>
          <w:color w:val="auto"/>
          <w:sz w:val="32"/>
          <w:szCs w:val="32"/>
          <w:lang w:eastAsia="zh-CN"/>
        </w:rPr>
        <w:t>参考</w:t>
      </w:r>
      <w:r>
        <w:rPr>
          <w:rFonts w:ascii="仿宋" w:eastAsia="仿宋" w:hAnsi="仿宋" w:cs="仿宋" w:hint="eastAsia"/>
          <w:b/>
          <w:bCs/>
          <w:color w:val="auto"/>
          <w:sz w:val="32"/>
          <w:szCs w:val="32"/>
          <w:lang w:val="zh-CN" w:eastAsia="zh-CN"/>
        </w:rPr>
        <w:t>）</w:t>
      </w:r>
    </w:p>
    <w:p w14:paraId="3633B471" w14:textId="77777777" w:rsidR="00827B62" w:rsidRDefault="00827B62">
      <w:pPr>
        <w:spacing w:line="360" w:lineRule="auto"/>
        <w:jc w:val="center"/>
        <w:rPr>
          <w:rFonts w:ascii="仿宋" w:eastAsia="仿宋" w:hAnsi="仿宋" w:cs="仿宋" w:hint="eastAsia"/>
          <w:sz w:val="24"/>
          <w:szCs w:val="24"/>
          <w:lang w:eastAsia="zh-CN"/>
        </w:rPr>
      </w:pPr>
    </w:p>
    <w:p w14:paraId="789E168F" w14:textId="77777777" w:rsidR="00827B62" w:rsidRDefault="00827B62">
      <w:pPr>
        <w:spacing w:line="360" w:lineRule="auto"/>
        <w:jc w:val="center"/>
        <w:rPr>
          <w:rFonts w:ascii="仿宋" w:eastAsia="仿宋" w:hAnsi="仿宋" w:cs="仿宋" w:hint="eastAsia"/>
          <w:b/>
          <w:bCs/>
          <w:sz w:val="24"/>
          <w:szCs w:val="24"/>
          <w:lang w:eastAsia="zh-CN"/>
        </w:rPr>
      </w:pPr>
    </w:p>
    <w:p w14:paraId="63D45F0A" w14:textId="77777777" w:rsidR="00827B62" w:rsidRDefault="00827B62">
      <w:pPr>
        <w:pStyle w:val="a3"/>
        <w:spacing w:line="360" w:lineRule="auto"/>
        <w:rPr>
          <w:rFonts w:ascii="仿宋" w:eastAsia="仿宋" w:hAnsi="仿宋" w:cs="仿宋" w:hint="eastAsia"/>
        </w:rPr>
      </w:pPr>
    </w:p>
    <w:p w14:paraId="654EDC78" w14:textId="6A1D4E54" w:rsidR="00827B62" w:rsidRDefault="006024B6">
      <w:pPr>
        <w:pStyle w:val="null3"/>
        <w:jc w:val="center"/>
        <w:outlineLvl w:val="2"/>
        <w:rPr>
          <w:rFonts w:ascii="仿宋" w:eastAsia="仿宋" w:hAnsi="仿宋" w:cs="仿宋"/>
          <w:b/>
          <w:snapToGrid w:val="0"/>
          <w:sz w:val="40"/>
          <w:szCs w:val="40"/>
          <w:lang w:eastAsia="zh-CN"/>
        </w:rPr>
      </w:pPr>
      <w:r w:rsidRPr="006024B6">
        <w:rPr>
          <w:rFonts w:ascii="仿宋" w:eastAsia="仿宋" w:hAnsi="仿宋" w:cs="仿宋"/>
          <w:b/>
          <w:snapToGrid w:val="0"/>
          <w:sz w:val="40"/>
          <w:szCs w:val="40"/>
          <w:lang w:eastAsia="zh-CN"/>
        </w:rPr>
        <w:t>校园北门围墙改造项目</w:t>
      </w:r>
    </w:p>
    <w:p w14:paraId="1D6CDFA2" w14:textId="77777777" w:rsidR="00827B62" w:rsidRDefault="00000000">
      <w:pPr>
        <w:tabs>
          <w:tab w:val="left" w:pos="7815"/>
        </w:tabs>
        <w:spacing w:line="360" w:lineRule="auto"/>
        <w:jc w:val="center"/>
        <w:rPr>
          <w:rFonts w:ascii="仿宋" w:eastAsia="仿宋" w:hAnsi="仿宋" w:cs="仿宋" w:hint="eastAsia"/>
          <w:b/>
          <w:color w:val="auto"/>
          <w:sz w:val="40"/>
          <w:szCs w:val="40"/>
          <w:lang w:eastAsia="zh-CN"/>
        </w:rPr>
      </w:pPr>
      <w:r>
        <w:rPr>
          <w:rFonts w:ascii="仿宋" w:eastAsia="仿宋" w:hAnsi="仿宋" w:cs="仿宋" w:hint="eastAsia"/>
          <w:b/>
          <w:color w:val="auto"/>
          <w:sz w:val="40"/>
          <w:szCs w:val="40"/>
          <w:lang w:eastAsia="zh-CN"/>
        </w:rPr>
        <w:t>施工合同</w:t>
      </w:r>
    </w:p>
    <w:p w14:paraId="74CBFCE0" w14:textId="77777777" w:rsidR="00827B62" w:rsidRDefault="00827B62">
      <w:pPr>
        <w:spacing w:line="360" w:lineRule="auto"/>
        <w:rPr>
          <w:rFonts w:ascii="仿宋" w:eastAsia="仿宋" w:hAnsi="仿宋" w:cs="仿宋" w:hint="eastAsia"/>
          <w:b/>
          <w:color w:val="auto"/>
          <w:sz w:val="32"/>
          <w:szCs w:val="32"/>
          <w:lang w:eastAsia="zh-CN"/>
        </w:rPr>
      </w:pPr>
    </w:p>
    <w:p w14:paraId="50B111F6" w14:textId="77777777" w:rsidR="00827B62" w:rsidRDefault="00827B62">
      <w:pPr>
        <w:pStyle w:val="Default"/>
        <w:spacing w:line="360" w:lineRule="auto"/>
        <w:rPr>
          <w:rFonts w:ascii="仿宋" w:eastAsia="仿宋" w:hAnsi="仿宋" w:cs="仿宋" w:hint="eastAsia"/>
          <w:color w:val="auto"/>
        </w:rPr>
      </w:pPr>
    </w:p>
    <w:p w14:paraId="340AFC7C" w14:textId="77777777" w:rsidR="00827B62" w:rsidRDefault="00827B62">
      <w:pPr>
        <w:pStyle w:val="Default"/>
        <w:spacing w:line="360" w:lineRule="auto"/>
        <w:rPr>
          <w:rFonts w:ascii="仿宋" w:eastAsia="仿宋" w:hAnsi="仿宋" w:cs="仿宋" w:hint="eastAsia"/>
          <w:color w:val="auto"/>
        </w:rPr>
      </w:pPr>
    </w:p>
    <w:p w14:paraId="2484ED07" w14:textId="77777777" w:rsidR="00827B62" w:rsidRDefault="00827B62">
      <w:pPr>
        <w:spacing w:line="360" w:lineRule="auto"/>
        <w:ind w:firstLineChars="600" w:firstLine="1928"/>
        <w:rPr>
          <w:rFonts w:ascii="仿宋" w:eastAsia="仿宋" w:hAnsi="仿宋" w:cs="仿宋" w:hint="eastAsia"/>
          <w:b/>
          <w:color w:val="auto"/>
          <w:sz w:val="32"/>
          <w:szCs w:val="32"/>
          <w:lang w:eastAsia="zh-CN"/>
        </w:rPr>
      </w:pPr>
    </w:p>
    <w:p w14:paraId="1A85E011" w14:textId="77777777" w:rsidR="00827B62" w:rsidRDefault="00827B62">
      <w:pPr>
        <w:spacing w:line="360" w:lineRule="auto"/>
        <w:ind w:firstLineChars="600" w:firstLine="1928"/>
        <w:rPr>
          <w:rFonts w:ascii="仿宋" w:eastAsia="仿宋" w:hAnsi="仿宋" w:cs="仿宋" w:hint="eastAsia"/>
          <w:b/>
          <w:color w:val="auto"/>
          <w:sz w:val="32"/>
          <w:szCs w:val="32"/>
          <w:lang w:eastAsia="zh-CN"/>
        </w:rPr>
      </w:pPr>
    </w:p>
    <w:p w14:paraId="1CF19A56" w14:textId="77777777" w:rsidR="00827B62" w:rsidRDefault="00827B62">
      <w:pPr>
        <w:spacing w:line="360" w:lineRule="auto"/>
        <w:ind w:firstLineChars="600" w:firstLine="1928"/>
        <w:rPr>
          <w:rFonts w:ascii="仿宋" w:eastAsia="仿宋" w:hAnsi="仿宋" w:cs="仿宋" w:hint="eastAsia"/>
          <w:b/>
          <w:color w:val="auto"/>
          <w:sz w:val="32"/>
          <w:szCs w:val="32"/>
          <w:lang w:eastAsia="zh-CN"/>
        </w:rPr>
      </w:pPr>
    </w:p>
    <w:p w14:paraId="7BBA8485" w14:textId="77777777" w:rsidR="00827B62" w:rsidRDefault="00827B62">
      <w:pPr>
        <w:pStyle w:val="Default"/>
        <w:rPr>
          <w:rFonts w:ascii="仿宋" w:eastAsia="仿宋" w:hAnsi="仿宋" w:cs="仿宋" w:hint="eastAsia"/>
          <w:b/>
          <w:color w:val="auto"/>
          <w:sz w:val="32"/>
          <w:szCs w:val="32"/>
        </w:rPr>
      </w:pPr>
    </w:p>
    <w:p w14:paraId="3D7AD3C2" w14:textId="77777777" w:rsidR="00827B62" w:rsidRDefault="00827B62">
      <w:pPr>
        <w:pStyle w:val="Default"/>
        <w:rPr>
          <w:rFonts w:ascii="仿宋" w:eastAsia="仿宋" w:hAnsi="仿宋" w:cs="仿宋" w:hint="eastAsia"/>
          <w:b/>
          <w:color w:val="auto"/>
          <w:sz w:val="32"/>
          <w:szCs w:val="32"/>
        </w:rPr>
      </w:pPr>
    </w:p>
    <w:p w14:paraId="2C1A939E" w14:textId="77777777" w:rsidR="00827B62" w:rsidRDefault="00827B62">
      <w:pPr>
        <w:pStyle w:val="Default"/>
        <w:rPr>
          <w:rFonts w:ascii="仿宋" w:eastAsia="仿宋" w:hAnsi="仿宋" w:cs="仿宋" w:hint="eastAsia"/>
          <w:b/>
          <w:color w:val="auto"/>
          <w:sz w:val="32"/>
          <w:szCs w:val="32"/>
        </w:rPr>
      </w:pPr>
    </w:p>
    <w:p w14:paraId="129DDB95" w14:textId="77777777" w:rsidR="00827B62" w:rsidRDefault="00827B62">
      <w:pPr>
        <w:pStyle w:val="Default"/>
        <w:rPr>
          <w:rFonts w:ascii="仿宋" w:eastAsia="仿宋" w:hAnsi="仿宋" w:cs="仿宋" w:hint="eastAsia"/>
          <w:b/>
          <w:color w:val="auto"/>
          <w:sz w:val="32"/>
          <w:szCs w:val="32"/>
        </w:rPr>
      </w:pPr>
    </w:p>
    <w:p w14:paraId="4CFDAC09" w14:textId="77777777" w:rsidR="00827B62" w:rsidRDefault="00000000">
      <w:pPr>
        <w:spacing w:line="360" w:lineRule="auto"/>
        <w:ind w:firstLineChars="300" w:firstLine="964"/>
        <w:rPr>
          <w:rFonts w:ascii="仿宋" w:eastAsia="仿宋" w:hAnsi="仿宋" w:cs="仿宋" w:hint="eastAsia"/>
          <w:b/>
          <w:color w:val="auto"/>
          <w:sz w:val="32"/>
          <w:szCs w:val="32"/>
          <w:lang w:eastAsia="zh-CN"/>
        </w:rPr>
      </w:pPr>
      <w:r>
        <w:rPr>
          <w:rFonts w:ascii="仿宋" w:eastAsia="仿宋" w:hAnsi="仿宋" w:cs="仿宋" w:hint="eastAsia"/>
          <w:b/>
          <w:color w:val="auto"/>
          <w:sz w:val="32"/>
          <w:szCs w:val="32"/>
          <w:lang w:eastAsia="zh-CN"/>
        </w:rPr>
        <w:t>项目编号：</w:t>
      </w:r>
    </w:p>
    <w:p w14:paraId="3ABDA4FE" w14:textId="77777777" w:rsidR="00827B62" w:rsidRDefault="00000000">
      <w:pPr>
        <w:spacing w:line="360" w:lineRule="auto"/>
        <w:ind w:firstLineChars="300" w:firstLine="964"/>
        <w:rPr>
          <w:rFonts w:ascii="仿宋" w:eastAsia="仿宋" w:hAnsi="仿宋" w:cs="仿宋" w:hint="eastAsia"/>
          <w:b/>
          <w:color w:val="auto"/>
          <w:sz w:val="32"/>
          <w:szCs w:val="32"/>
          <w:u w:val="single"/>
          <w:lang w:eastAsia="zh-CN"/>
        </w:rPr>
      </w:pPr>
      <w:r>
        <w:rPr>
          <w:rFonts w:ascii="仿宋" w:eastAsia="仿宋" w:hAnsi="仿宋" w:cs="仿宋" w:hint="eastAsia"/>
          <w:b/>
          <w:color w:val="auto"/>
          <w:sz w:val="32"/>
          <w:szCs w:val="32"/>
          <w:lang w:eastAsia="zh-CN"/>
        </w:rPr>
        <w:t>合同编号：</w:t>
      </w:r>
    </w:p>
    <w:p w14:paraId="186F884E" w14:textId="77777777" w:rsidR="00827B62" w:rsidRDefault="00000000">
      <w:pPr>
        <w:spacing w:line="360" w:lineRule="auto"/>
        <w:ind w:firstLineChars="300" w:firstLine="964"/>
        <w:rPr>
          <w:rFonts w:ascii="仿宋" w:eastAsia="仿宋" w:hAnsi="仿宋" w:cs="仿宋" w:hint="eastAsia"/>
          <w:b/>
          <w:color w:val="auto"/>
          <w:sz w:val="32"/>
          <w:szCs w:val="32"/>
          <w:lang w:eastAsia="zh-CN"/>
        </w:rPr>
      </w:pPr>
      <w:r>
        <w:rPr>
          <w:rFonts w:ascii="仿宋" w:eastAsia="仿宋" w:hAnsi="仿宋" w:cs="仿宋" w:hint="eastAsia"/>
          <w:b/>
          <w:color w:val="auto"/>
          <w:sz w:val="32"/>
          <w:szCs w:val="32"/>
          <w:lang w:eastAsia="zh-CN"/>
        </w:rPr>
        <w:t>工程名称：</w:t>
      </w:r>
    </w:p>
    <w:p w14:paraId="09CCDE9F" w14:textId="77777777" w:rsidR="00827B62" w:rsidRDefault="00000000">
      <w:pPr>
        <w:spacing w:line="360" w:lineRule="auto"/>
        <w:ind w:firstLineChars="300" w:firstLine="964"/>
        <w:rPr>
          <w:rFonts w:ascii="仿宋" w:eastAsia="仿宋" w:hAnsi="仿宋" w:cs="仿宋" w:hint="eastAsia"/>
          <w:b/>
          <w:color w:val="auto"/>
          <w:sz w:val="32"/>
          <w:szCs w:val="32"/>
          <w:lang w:eastAsia="zh-CN"/>
        </w:rPr>
      </w:pPr>
      <w:r>
        <w:rPr>
          <w:rFonts w:ascii="仿宋" w:eastAsia="仿宋" w:hAnsi="仿宋" w:cs="仿宋" w:hint="eastAsia"/>
          <w:b/>
          <w:color w:val="auto"/>
          <w:sz w:val="32"/>
          <w:szCs w:val="32"/>
          <w:lang w:eastAsia="zh-CN"/>
        </w:rPr>
        <w:t>甲    方：</w:t>
      </w:r>
    </w:p>
    <w:p w14:paraId="13853BC7" w14:textId="77777777" w:rsidR="00827B62" w:rsidRDefault="00000000">
      <w:pPr>
        <w:spacing w:line="360" w:lineRule="auto"/>
        <w:ind w:firstLineChars="300" w:firstLine="964"/>
        <w:rPr>
          <w:rFonts w:ascii="仿宋" w:eastAsia="仿宋" w:hAnsi="仿宋" w:cs="仿宋" w:hint="eastAsia"/>
          <w:b/>
          <w:color w:val="auto"/>
          <w:sz w:val="32"/>
          <w:szCs w:val="32"/>
          <w:lang w:eastAsia="zh-CN"/>
        </w:rPr>
      </w:pPr>
      <w:r>
        <w:rPr>
          <w:rFonts w:ascii="仿宋" w:eastAsia="仿宋" w:hAnsi="仿宋" w:cs="仿宋" w:hint="eastAsia"/>
          <w:b/>
          <w:color w:val="auto"/>
          <w:sz w:val="32"/>
          <w:szCs w:val="32"/>
          <w:lang w:eastAsia="zh-CN"/>
        </w:rPr>
        <w:t>乙    方：</w:t>
      </w:r>
    </w:p>
    <w:p w14:paraId="7952F5BD" w14:textId="77777777" w:rsidR="00827B62" w:rsidRDefault="00827B62">
      <w:pPr>
        <w:pStyle w:val="a3"/>
        <w:rPr>
          <w:lang w:val="zh-CN"/>
        </w:rPr>
      </w:pPr>
    </w:p>
    <w:p w14:paraId="7EAA598E" w14:textId="77777777" w:rsidR="00827B62" w:rsidRDefault="00827B62">
      <w:pPr>
        <w:spacing w:line="360" w:lineRule="auto"/>
        <w:rPr>
          <w:rFonts w:ascii="仿宋" w:eastAsia="仿宋" w:hAnsi="仿宋" w:cs="仿宋" w:hint="eastAsia"/>
          <w:sz w:val="20"/>
          <w:szCs w:val="20"/>
          <w:lang w:eastAsia="zh-CN"/>
        </w:rPr>
      </w:pPr>
    </w:p>
    <w:p w14:paraId="683A8D33" w14:textId="77777777" w:rsidR="00827B62" w:rsidRDefault="00000000">
      <w:pPr>
        <w:spacing w:line="360" w:lineRule="auto"/>
        <w:rPr>
          <w:rFonts w:ascii="仿宋" w:eastAsia="仿宋" w:hAnsi="仿宋" w:cs="仿宋" w:hint="eastAsia"/>
          <w:sz w:val="20"/>
          <w:szCs w:val="20"/>
          <w:lang w:eastAsia="zh-CN"/>
        </w:rPr>
      </w:pPr>
      <w:r>
        <w:rPr>
          <w:rFonts w:ascii="仿宋" w:eastAsia="仿宋" w:hAnsi="仿宋" w:cs="仿宋" w:hint="eastAsia"/>
          <w:sz w:val="20"/>
          <w:szCs w:val="20"/>
          <w:lang w:eastAsia="zh-CN"/>
        </w:rPr>
        <w:lastRenderedPageBreak/>
        <w:t xml:space="preserve">甲方（采购人名称全称）：                                             </w:t>
      </w:r>
    </w:p>
    <w:p w14:paraId="2947DE08" w14:textId="77777777" w:rsidR="00827B62" w:rsidRDefault="00000000">
      <w:pPr>
        <w:spacing w:line="360" w:lineRule="auto"/>
        <w:rPr>
          <w:rFonts w:ascii="仿宋" w:eastAsia="仿宋" w:hAnsi="仿宋" w:cs="仿宋" w:hint="eastAsia"/>
          <w:sz w:val="20"/>
          <w:szCs w:val="20"/>
          <w:lang w:eastAsia="zh-CN"/>
        </w:rPr>
      </w:pPr>
      <w:r>
        <w:rPr>
          <w:rFonts w:ascii="仿宋" w:eastAsia="仿宋" w:hAnsi="仿宋" w:cs="仿宋" w:hint="eastAsia"/>
          <w:sz w:val="20"/>
          <w:szCs w:val="20"/>
          <w:lang w:eastAsia="zh-CN"/>
        </w:rPr>
        <w:t xml:space="preserve">乙方（供应商名称全称）： </w:t>
      </w:r>
    </w:p>
    <w:p w14:paraId="451DA017"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eastAsia="zh-CN"/>
        </w:rPr>
      </w:pPr>
      <w:r>
        <w:rPr>
          <w:rFonts w:ascii="仿宋" w:eastAsia="仿宋" w:hAnsi="仿宋" w:cs="仿宋" w:hint="eastAsia"/>
          <w:sz w:val="20"/>
          <w:szCs w:val="20"/>
          <w:lang w:eastAsia="zh-CN"/>
        </w:rPr>
        <w:t>此次甲方的工程项目，在西安市财政局的监督管理下，按照政府采购程序组织竞争性磋商，确定乙方为</w:t>
      </w:r>
      <w:r>
        <w:rPr>
          <w:rFonts w:ascii="仿宋" w:eastAsia="仿宋" w:hAnsi="仿宋" w:cs="仿宋" w:hint="eastAsia"/>
          <w:sz w:val="20"/>
          <w:szCs w:val="20"/>
          <w:u w:val="single"/>
          <w:lang w:eastAsia="zh-CN"/>
        </w:rPr>
        <w:t xml:space="preserve">                </w:t>
      </w:r>
      <w:r>
        <w:rPr>
          <w:rFonts w:ascii="仿宋" w:eastAsia="仿宋" w:hAnsi="仿宋" w:cs="仿宋" w:hint="eastAsia"/>
          <w:sz w:val="20"/>
          <w:szCs w:val="20"/>
          <w:lang w:eastAsia="zh-CN"/>
        </w:rPr>
        <w:t>(项目编号:</w:t>
      </w:r>
      <w:r>
        <w:rPr>
          <w:rFonts w:ascii="仿宋" w:eastAsia="仿宋" w:hAnsi="仿宋" w:cs="仿宋" w:hint="eastAsia"/>
          <w:sz w:val="20"/>
          <w:szCs w:val="20"/>
          <w:u w:val="single"/>
          <w:lang w:eastAsia="zh-CN"/>
        </w:rPr>
        <w:t xml:space="preserve">          </w:t>
      </w:r>
      <w:r>
        <w:rPr>
          <w:rFonts w:ascii="仿宋" w:eastAsia="仿宋" w:hAnsi="仿宋" w:cs="仿宋" w:hint="eastAsia"/>
          <w:sz w:val="20"/>
          <w:szCs w:val="20"/>
          <w:lang w:eastAsia="zh-CN"/>
        </w:rPr>
        <w:t>)成交供应商。依据《中华人民共和国政府采购法》、《中华人民共和国民法典》 、《中华人民共和国建筑法》以及竞争性磋商文件、竞争性磋商响应文件、成交通知书，经甲、乙双方协商，达成如下条款：</w:t>
      </w:r>
    </w:p>
    <w:p w14:paraId="1C935B43" w14:textId="77777777" w:rsidR="00827B62" w:rsidRDefault="00000000">
      <w:pPr>
        <w:widowControl w:val="0"/>
        <w:kinsoku/>
        <w:snapToGrid/>
        <w:spacing w:line="360" w:lineRule="auto"/>
        <w:ind w:firstLineChars="200" w:firstLine="402"/>
        <w:textAlignment w:val="auto"/>
        <w:rPr>
          <w:rFonts w:ascii="仿宋" w:eastAsia="仿宋" w:hAnsi="仿宋" w:cs="仿宋" w:hint="eastAsia"/>
          <w:b/>
          <w:sz w:val="20"/>
          <w:szCs w:val="20"/>
          <w:lang w:eastAsia="zh-CN"/>
        </w:rPr>
      </w:pPr>
      <w:r>
        <w:rPr>
          <w:rFonts w:ascii="仿宋" w:eastAsia="仿宋" w:hAnsi="仿宋" w:cs="仿宋" w:hint="eastAsia"/>
          <w:b/>
          <w:sz w:val="20"/>
          <w:szCs w:val="20"/>
          <w:lang w:eastAsia="zh-CN"/>
        </w:rPr>
        <w:t>一、合同价款</w:t>
      </w:r>
    </w:p>
    <w:p w14:paraId="5C20E910"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（一）合同总价款为人民币（大写）</w:t>
      </w:r>
      <w:r>
        <w:rPr>
          <w:rFonts w:ascii="仿宋" w:eastAsia="仿宋" w:hAnsi="仿宋" w:cs="仿宋" w:hint="eastAsia"/>
          <w:bCs/>
          <w:sz w:val="20"/>
          <w:szCs w:val="20"/>
          <w:u w:val="single"/>
          <w:lang w:eastAsia="zh-CN"/>
        </w:rPr>
        <w:t xml:space="preserve">          </w:t>
      </w:r>
      <w:r>
        <w:rPr>
          <w:rFonts w:ascii="仿宋" w:eastAsia="仿宋" w:hAnsi="仿宋" w:cs="仿宋" w:hint="eastAsia"/>
          <w:bCs/>
          <w:sz w:val="20"/>
          <w:szCs w:val="20"/>
          <w:lang w:eastAsia="zh-CN"/>
        </w:rPr>
        <w:t>（￥</w:t>
      </w:r>
      <w:r>
        <w:rPr>
          <w:rFonts w:ascii="仿宋" w:eastAsia="仿宋" w:hAnsi="仿宋" w:cs="仿宋" w:hint="eastAsia"/>
          <w:bCs/>
          <w:sz w:val="20"/>
          <w:szCs w:val="20"/>
          <w:u w:val="single"/>
          <w:lang w:eastAsia="zh-CN"/>
        </w:rPr>
        <w:t xml:space="preserve">         </w:t>
      </w:r>
      <w:r>
        <w:rPr>
          <w:rFonts w:ascii="仿宋" w:eastAsia="仿宋" w:hAnsi="仿宋" w:cs="仿宋" w:hint="eastAsia"/>
          <w:bCs/>
          <w:sz w:val="20"/>
          <w:szCs w:val="20"/>
          <w:lang w:eastAsia="zh-CN"/>
        </w:rPr>
        <w:t>元）。</w:t>
      </w:r>
    </w:p>
    <w:p w14:paraId="7599EED7"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（二）合同总价包括：施工费、材料费、人工费、措施费、耗费、税金及其他费用。</w:t>
      </w:r>
    </w:p>
    <w:p w14:paraId="2D6C9AC1" w14:textId="77777777" w:rsidR="00827B62" w:rsidRDefault="00000000">
      <w:pPr>
        <w:widowControl w:val="0"/>
        <w:kinsoku/>
        <w:autoSpaceDE/>
        <w:autoSpaceDN/>
        <w:adjustRightInd/>
        <w:snapToGrid/>
        <w:spacing w:line="360" w:lineRule="auto"/>
        <w:ind w:firstLineChars="200" w:firstLine="400"/>
        <w:textAlignment w:val="auto"/>
        <w:outlineLvl w:val="0"/>
        <w:rPr>
          <w:rFonts w:ascii="仿宋" w:eastAsia="仿宋" w:hAnsi="仿宋" w:cs="仿宋" w:hint="eastAsia"/>
          <w:bCs/>
          <w:sz w:val="20"/>
          <w:szCs w:val="20"/>
          <w:lang w:eastAsia="zh-CN"/>
        </w:rPr>
      </w:pPr>
      <w:r>
        <w:rPr>
          <w:rFonts w:ascii="仿宋" w:eastAsia="仿宋" w:hAnsi="仿宋" w:cs="仿宋" w:hint="eastAsia"/>
          <w:bCs/>
          <w:sz w:val="20"/>
          <w:szCs w:val="20"/>
          <w:lang w:eastAsia="zh-CN"/>
        </w:rPr>
        <w:t>（三）固定综合单价，综合单价按照最终报价与首次报价优惠率进行计算。</w:t>
      </w:r>
    </w:p>
    <w:p w14:paraId="3A79A047" w14:textId="77777777" w:rsidR="00827B62" w:rsidRDefault="00000000">
      <w:pPr>
        <w:widowControl w:val="0"/>
        <w:kinsoku/>
        <w:snapToGrid/>
        <w:spacing w:line="360" w:lineRule="auto"/>
        <w:ind w:firstLineChars="200" w:firstLine="402"/>
        <w:textAlignment w:val="auto"/>
        <w:rPr>
          <w:rFonts w:ascii="仿宋" w:eastAsia="仿宋" w:hAnsi="仿宋" w:cs="仿宋" w:hint="eastAsia"/>
          <w:b/>
          <w:sz w:val="20"/>
          <w:szCs w:val="20"/>
          <w:lang w:eastAsia="zh-CN"/>
        </w:rPr>
      </w:pPr>
      <w:r>
        <w:rPr>
          <w:rFonts w:ascii="仿宋" w:eastAsia="仿宋" w:hAnsi="仿宋" w:cs="仿宋" w:hint="eastAsia"/>
          <w:b/>
          <w:sz w:val="20"/>
          <w:szCs w:val="20"/>
          <w:lang w:eastAsia="zh-CN"/>
        </w:rPr>
        <w:t>二、材料清单（附后）</w:t>
      </w:r>
    </w:p>
    <w:p w14:paraId="6706862D" w14:textId="77777777" w:rsidR="00827B62" w:rsidRDefault="00000000">
      <w:pPr>
        <w:widowControl w:val="0"/>
        <w:kinsoku/>
        <w:snapToGrid/>
        <w:spacing w:line="360" w:lineRule="auto"/>
        <w:ind w:firstLineChars="200" w:firstLine="402"/>
        <w:textAlignment w:val="auto"/>
        <w:rPr>
          <w:rFonts w:ascii="仿宋" w:eastAsia="仿宋" w:hAnsi="仿宋" w:cs="仿宋" w:hint="eastAsia"/>
          <w:b/>
          <w:color w:val="auto"/>
          <w:sz w:val="20"/>
          <w:szCs w:val="20"/>
          <w:lang w:eastAsia="zh-CN"/>
        </w:rPr>
      </w:pPr>
      <w:r>
        <w:rPr>
          <w:rFonts w:ascii="仿宋" w:eastAsia="仿宋" w:hAnsi="仿宋" w:cs="仿宋" w:hint="eastAsia"/>
          <w:b/>
          <w:color w:val="auto"/>
          <w:sz w:val="20"/>
          <w:szCs w:val="20"/>
          <w:lang w:eastAsia="zh-CN"/>
        </w:rPr>
        <w:t>三、款项结算</w:t>
      </w:r>
    </w:p>
    <w:p w14:paraId="00566A02"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（一）合同款的支付</w:t>
      </w:r>
    </w:p>
    <w:p w14:paraId="0415E5B5" w14:textId="77777777" w:rsidR="006024B6" w:rsidRPr="006024B6" w:rsidRDefault="006024B6" w:rsidP="006024B6">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sidRPr="006024B6">
        <w:rPr>
          <w:rFonts w:ascii="仿宋" w:eastAsia="仿宋" w:hAnsi="仿宋" w:cs="仿宋"/>
          <w:sz w:val="20"/>
          <w:szCs w:val="20"/>
          <w:lang w:val="zh-CN" w:eastAsia="zh-CN"/>
        </w:rPr>
        <w:t>1、预付款，合同签订，达到付款条件起10个工作日内，支付合同总金额的30.0%</w:t>
      </w:r>
    </w:p>
    <w:p w14:paraId="571A1217" w14:textId="77777777" w:rsidR="006024B6" w:rsidRPr="006024B6" w:rsidRDefault="006024B6" w:rsidP="006024B6">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sidRPr="006024B6">
        <w:rPr>
          <w:rFonts w:ascii="仿宋" w:eastAsia="仿宋" w:hAnsi="仿宋" w:cs="仿宋"/>
          <w:sz w:val="20"/>
          <w:szCs w:val="20"/>
          <w:lang w:val="zh-CN" w:eastAsia="zh-CN"/>
        </w:rPr>
        <w:t>2、进度款，工程量完成70%，达到付款条件起10个工作日内，支付合同总金额的30.0%</w:t>
      </w:r>
    </w:p>
    <w:p w14:paraId="0E2D734C" w14:textId="1E34E52F" w:rsidR="00827B62" w:rsidRPr="006024B6" w:rsidRDefault="006024B6" w:rsidP="006024B6">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sidRPr="006024B6">
        <w:rPr>
          <w:rFonts w:ascii="仿宋" w:eastAsia="仿宋" w:hAnsi="仿宋" w:cs="仿宋"/>
          <w:sz w:val="20"/>
          <w:szCs w:val="20"/>
          <w:lang w:val="zh-CN" w:eastAsia="zh-CN"/>
        </w:rPr>
        <w:t>3、进度款，完工并经采购人竣工验收合格后，达到付款条件起10个工作日内，支付合同总金额的40.0%。</w:t>
      </w:r>
    </w:p>
    <w:p w14:paraId="00ACD04E"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（二）支付方式：银行转账。</w:t>
      </w:r>
    </w:p>
    <w:p w14:paraId="00BFE9D5"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eastAsia="zh-CN"/>
        </w:rPr>
      </w:pPr>
      <w:r>
        <w:rPr>
          <w:rFonts w:ascii="仿宋" w:eastAsia="仿宋" w:hAnsi="仿宋" w:cs="仿宋" w:hint="eastAsia"/>
          <w:sz w:val="20"/>
          <w:szCs w:val="20"/>
          <w:lang w:val="zh-CN" w:eastAsia="zh-CN"/>
        </w:rPr>
        <w:t>（三）结算方式：乙方在接受付款前开具</w:t>
      </w:r>
      <w:r>
        <w:rPr>
          <w:rFonts w:ascii="仿宋" w:eastAsia="仿宋" w:hAnsi="仿宋" w:cs="仿宋" w:hint="eastAsia"/>
          <w:sz w:val="20"/>
          <w:szCs w:val="20"/>
          <w:lang w:eastAsia="zh-CN"/>
        </w:rPr>
        <w:t>等额</w:t>
      </w:r>
      <w:r>
        <w:rPr>
          <w:rFonts w:ascii="仿宋" w:eastAsia="仿宋" w:hAnsi="仿宋" w:cs="仿宋" w:hint="eastAsia"/>
          <w:sz w:val="20"/>
          <w:szCs w:val="20"/>
          <w:lang w:val="zh-CN" w:eastAsia="zh-CN"/>
        </w:rPr>
        <w:t>发票给甲方。</w:t>
      </w:r>
    </w:p>
    <w:p w14:paraId="5D7A3D77" w14:textId="77777777" w:rsidR="00827B62" w:rsidRDefault="00000000">
      <w:pPr>
        <w:widowControl w:val="0"/>
        <w:kinsoku/>
        <w:snapToGrid/>
        <w:spacing w:line="360" w:lineRule="auto"/>
        <w:ind w:firstLineChars="200" w:firstLine="402"/>
        <w:textAlignment w:val="auto"/>
        <w:rPr>
          <w:rFonts w:ascii="仿宋" w:eastAsia="仿宋" w:hAnsi="仿宋" w:cs="仿宋" w:hint="eastAsia"/>
          <w:b/>
          <w:color w:val="auto"/>
          <w:sz w:val="20"/>
          <w:szCs w:val="20"/>
          <w:lang w:eastAsia="zh-CN"/>
        </w:rPr>
      </w:pPr>
      <w:r>
        <w:rPr>
          <w:rFonts w:ascii="仿宋" w:eastAsia="仿宋" w:hAnsi="仿宋" w:cs="仿宋" w:hint="eastAsia"/>
          <w:b/>
          <w:color w:val="auto"/>
          <w:sz w:val="20"/>
          <w:szCs w:val="20"/>
          <w:lang w:eastAsia="zh-CN"/>
        </w:rPr>
        <w:t>四、工程地点及工期</w:t>
      </w:r>
    </w:p>
    <w:p w14:paraId="3594F8C1"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（一）</w:t>
      </w:r>
      <w:r>
        <w:rPr>
          <w:rFonts w:ascii="仿宋" w:eastAsia="仿宋" w:hAnsi="仿宋" w:cs="仿宋" w:hint="eastAsia"/>
          <w:sz w:val="20"/>
          <w:szCs w:val="20"/>
          <w:lang w:eastAsia="zh-CN"/>
        </w:rPr>
        <w:t>工程</w:t>
      </w:r>
      <w:r>
        <w:rPr>
          <w:rFonts w:ascii="仿宋" w:eastAsia="仿宋" w:hAnsi="仿宋" w:cs="仿宋" w:hint="eastAsia"/>
          <w:sz w:val="20"/>
          <w:szCs w:val="20"/>
          <w:lang w:val="zh-CN" w:eastAsia="zh-CN"/>
        </w:rPr>
        <w:t>地点：西安</w:t>
      </w:r>
      <w:r>
        <w:rPr>
          <w:rFonts w:ascii="仿宋" w:eastAsia="仿宋" w:hAnsi="仿宋" w:cs="仿宋" w:hint="eastAsia"/>
          <w:sz w:val="20"/>
          <w:szCs w:val="20"/>
          <w:lang w:eastAsia="zh-CN"/>
        </w:rPr>
        <w:t>高级中学</w:t>
      </w:r>
      <w:r>
        <w:rPr>
          <w:rFonts w:ascii="仿宋" w:eastAsia="仿宋" w:hAnsi="仿宋" w:cs="仿宋" w:hint="eastAsia"/>
          <w:sz w:val="20"/>
          <w:szCs w:val="20"/>
          <w:lang w:val="zh-CN" w:eastAsia="zh-CN"/>
        </w:rPr>
        <w:t>。</w:t>
      </w:r>
    </w:p>
    <w:p w14:paraId="2F17E4C6" w14:textId="3E3710C8" w:rsidR="00827B62" w:rsidRDefault="00000000">
      <w:pPr>
        <w:widowControl w:val="0"/>
        <w:kinsoku/>
        <w:snapToGrid/>
        <w:spacing w:line="360" w:lineRule="auto"/>
        <w:ind w:firstLineChars="200" w:firstLine="400"/>
        <w:textAlignment w:val="auto"/>
        <w:rPr>
          <w:rFonts w:ascii="仿宋" w:eastAsia="仿宋" w:hAnsi="仿宋" w:cs="仿宋" w:hint="eastAsia"/>
          <w:color w:val="auto"/>
          <w:sz w:val="20"/>
          <w:szCs w:val="20"/>
          <w:highlight w:val="yellow"/>
          <w:lang w:eastAsia="zh-CN"/>
        </w:rPr>
      </w:pPr>
      <w:r>
        <w:rPr>
          <w:rFonts w:ascii="仿宋" w:eastAsia="仿宋" w:hAnsi="仿宋" w:cs="仿宋" w:hint="eastAsia"/>
          <w:sz w:val="20"/>
          <w:szCs w:val="20"/>
          <w:lang w:val="zh-CN" w:eastAsia="zh-CN"/>
        </w:rPr>
        <w:t>（二）工</w:t>
      </w:r>
      <w:r w:rsidRPr="00D3070B">
        <w:rPr>
          <w:rFonts w:ascii="仿宋" w:eastAsia="仿宋" w:hAnsi="仿宋" w:cs="仿宋" w:hint="eastAsia"/>
          <w:sz w:val="20"/>
          <w:szCs w:val="20"/>
          <w:lang w:eastAsia="zh-CN"/>
        </w:rPr>
        <w:t>期：</w:t>
      </w:r>
      <w:r w:rsidR="00D3070B" w:rsidRPr="00D3070B">
        <w:rPr>
          <w:rFonts w:ascii="微软雅黑" w:eastAsia="微软雅黑" w:hAnsi="微软雅黑" w:cs="微软雅黑" w:hint="eastAsia"/>
          <w:sz w:val="20"/>
          <w:szCs w:val="20"/>
          <w:lang w:eastAsia="zh-CN"/>
        </w:rPr>
        <w:t>⾃</w:t>
      </w:r>
      <w:r w:rsidR="00D3070B" w:rsidRPr="00D3070B">
        <w:rPr>
          <w:rFonts w:ascii="仿宋" w:eastAsia="仿宋" w:hAnsi="仿宋" w:cs="仿宋" w:hint="eastAsia"/>
          <w:sz w:val="20"/>
          <w:szCs w:val="20"/>
          <w:lang w:eastAsia="zh-CN"/>
        </w:rPr>
        <w:t>合同签订之</w:t>
      </w:r>
      <w:r w:rsidR="00D3070B" w:rsidRPr="00D3070B">
        <w:rPr>
          <w:rFonts w:ascii="微软雅黑" w:eastAsia="微软雅黑" w:hAnsi="微软雅黑" w:cs="微软雅黑" w:hint="eastAsia"/>
          <w:sz w:val="20"/>
          <w:szCs w:val="20"/>
          <w:lang w:eastAsia="zh-CN"/>
        </w:rPr>
        <w:t>⽇</w:t>
      </w:r>
      <w:r w:rsidR="00D3070B" w:rsidRPr="00D3070B">
        <w:rPr>
          <w:rFonts w:ascii="仿宋" w:eastAsia="仿宋" w:hAnsi="仿宋" w:cs="仿宋" w:hint="eastAsia"/>
          <w:sz w:val="20"/>
          <w:szCs w:val="20"/>
          <w:lang w:eastAsia="zh-CN"/>
        </w:rPr>
        <w:t>起</w:t>
      </w:r>
      <w:r w:rsidR="00D3070B" w:rsidRPr="00D3070B">
        <w:rPr>
          <w:rFonts w:ascii="仿宋" w:eastAsia="仿宋" w:hAnsi="仿宋" w:cs="仿宋"/>
          <w:sz w:val="20"/>
          <w:szCs w:val="20"/>
          <w:lang w:eastAsia="zh-CN"/>
        </w:rPr>
        <w:t>30个</w:t>
      </w:r>
      <w:r w:rsidR="00D3070B" w:rsidRPr="00D3070B">
        <w:rPr>
          <w:rFonts w:ascii="微软雅黑" w:eastAsia="微软雅黑" w:hAnsi="微软雅黑" w:cs="微软雅黑" w:hint="eastAsia"/>
          <w:sz w:val="20"/>
          <w:szCs w:val="20"/>
          <w:lang w:eastAsia="zh-CN"/>
        </w:rPr>
        <w:t>⽇</w:t>
      </w:r>
      <w:r w:rsidR="00D3070B" w:rsidRPr="00D3070B">
        <w:rPr>
          <w:rFonts w:ascii="仿宋" w:eastAsia="仿宋" w:hAnsi="仿宋" w:cs="仿宋" w:hint="eastAsia"/>
          <w:sz w:val="20"/>
          <w:szCs w:val="20"/>
          <w:lang w:eastAsia="zh-CN"/>
        </w:rPr>
        <w:t>历天</w:t>
      </w:r>
      <w:r w:rsidR="00D3070B">
        <w:rPr>
          <w:rFonts w:ascii="仿宋" w:eastAsia="仿宋" w:hAnsi="仿宋" w:cs="仿宋" w:hint="eastAsia"/>
          <w:sz w:val="20"/>
          <w:szCs w:val="20"/>
          <w:lang w:eastAsia="zh-CN"/>
        </w:rPr>
        <w:t>。</w:t>
      </w:r>
    </w:p>
    <w:p w14:paraId="42B03F8B" w14:textId="77777777" w:rsidR="00827B62" w:rsidRDefault="00000000">
      <w:pPr>
        <w:widowControl w:val="0"/>
        <w:kinsoku/>
        <w:snapToGrid/>
        <w:spacing w:line="360" w:lineRule="auto"/>
        <w:ind w:firstLineChars="200" w:firstLine="402"/>
        <w:textAlignment w:val="auto"/>
        <w:rPr>
          <w:rFonts w:ascii="仿宋" w:eastAsia="仿宋" w:hAnsi="仿宋" w:cs="仿宋" w:hint="eastAsia"/>
          <w:b/>
          <w:color w:val="auto"/>
          <w:sz w:val="20"/>
          <w:szCs w:val="20"/>
          <w:lang w:eastAsia="zh-CN"/>
        </w:rPr>
      </w:pPr>
      <w:r>
        <w:rPr>
          <w:rFonts w:ascii="仿宋" w:eastAsia="仿宋" w:hAnsi="仿宋" w:cs="仿宋" w:hint="eastAsia"/>
          <w:b/>
          <w:color w:val="auto"/>
          <w:sz w:val="20"/>
          <w:szCs w:val="20"/>
          <w:lang w:eastAsia="zh-CN"/>
        </w:rPr>
        <w:t>五、工程变更签证</w:t>
      </w:r>
    </w:p>
    <w:p w14:paraId="7E829980"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仔细研究设计图纸、工程量清单及现场情况，如有异议请及时提出，如无异议表示确认招标资料，</w:t>
      </w:r>
      <w:r>
        <w:rPr>
          <w:rFonts w:ascii="仿宋" w:eastAsia="仿宋" w:hAnsi="仿宋" w:cs="仿宋" w:hint="eastAsia"/>
          <w:sz w:val="20"/>
          <w:szCs w:val="20"/>
          <w:lang w:eastAsia="zh-CN"/>
        </w:rPr>
        <w:t>成交</w:t>
      </w:r>
      <w:r>
        <w:rPr>
          <w:rFonts w:ascii="仿宋" w:eastAsia="仿宋" w:hAnsi="仿宋" w:cs="仿宋" w:hint="eastAsia"/>
          <w:sz w:val="20"/>
          <w:szCs w:val="20"/>
          <w:lang w:val="zh-CN" w:eastAsia="zh-CN"/>
        </w:rPr>
        <w:t>后不予变更签证；如因建设单位要求确需变更签证的，需严格按照建设单位变更签证管理办法相关程序办理申批手续，按照以下方式进行结算：</w:t>
      </w:r>
    </w:p>
    <w:p w14:paraId="7347B3D1"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1．如果</w:t>
      </w:r>
      <w:r>
        <w:rPr>
          <w:rFonts w:ascii="仿宋" w:eastAsia="仿宋" w:hAnsi="仿宋" w:cs="仿宋" w:hint="eastAsia"/>
          <w:sz w:val="20"/>
          <w:szCs w:val="20"/>
          <w:lang w:eastAsia="zh-CN"/>
        </w:rPr>
        <w:t>响应</w:t>
      </w:r>
      <w:r>
        <w:rPr>
          <w:rFonts w:ascii="仿宋" w:eastAsia="仿宋" w:hAnsi="仿宋" w:cs="仿宋" w:hint="eastAsia"/>
          <w:sz w:val="20"/>
          <w:szCs w:val="20"/>
          <w:lang w:val="zh-CN" w:eastAsia="zh-CN"/>
        </w:rPr>
        <w:t>报价中有相应综合单价的，则按原有综合单价计算，根据施工图、签证单、变更单、竣工图等资料确定工程量，计算工程造价。</w:t>
      </w:r>
    </w:p>
    <w:p w14:paraId="20CA3D8F"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2．如果</w:t>
      </w:r>
      <w:r>
        <w:rPr>
          <w:rFonts w:ascii="仿宋" w:eastAsia="仿宋" w:hAnsi="仿宋" w:cs="仿宋" w:hint="eastAsia"/>
          <w:sz w:val="20"/>
          <w:szCs w:val="20"/>
          <w:lang w:eastAsia="zh-CN"/>
        </w:rPr>
        <w:t>响应</w:t>
      </w:r>
      <w:r>
        <w:rPr>
          <w:rFonts w:ascii="仿宋" w:eastAsia="仿宋" w:hAnsi="仿宋" w:cs="仿宋" w:hint="eastAsia"/>
          <w:sz w:val="20"/>
          <w:szCs w:val="20"/>
          <w:lang w:val="zh-CN" w:eastAsia="zh-CN"/>
        </w:rPr>
        <w:t>报价中有相应综合单价，但因甲方要求出现材料变更的，则原综合单价不变，只调材差。</w:t>
      </w:r>
    </w:p>
    <w:p w14:paraId="09A84855"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lastRenderedPageBreak/>
        <w:t>3．如果</w:t>
      </w:r>
      <w:r>
        <w:rPr>
          <w:rFonts w:ascii="仿宋" w:eastAsia="仿宋" w:hAnsi="仿宋" w:cs="仿宋" w:hint="eastAsia"/>
          <w:sz w:val="20"/>
          <w:szCs w:val="20"/>
          <w:lang w:eastAsia="zh-CN"/>
        </w:rPr>
        <w:t>响应</w:t>
      </w:r>
      <w:r>
        <w:rPr>
          <w:rFonts w:ascii="仿宋" w:eastAsia="仿宋" w:hAnsi="仿宋" w:cs="仿宋" w:hint="eastAsia"/>
          <w:sz w:val="20"/>
          <w:szCs w:val="20"/>
          <w:lang w:val="zh-CN" w:eastAsia="zh-CN"/>
        </w:rPr>
        <w:t>文件报价中没有相应综合单价的，按照陕西省现行规范、定额、信息价或市场价等计算变更签证部分价款，新增主材由甲方认质认价，最终价格以甲方竣工结算审定为准。</w:t>
      </w:r>
    </w:p>
    <w:p w14:paraId="17EB8CE5"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4. 由乙方原因造成变更签证致使费用增加的，乙方自行承担。</w:t>
      </w:r>
    </w:p>
    <w:p w14:paraId="4288E084"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5.（1）如签证变更内容与原清单内容相同，结算时需按</w:t>
      </w:r>
      <w:r>
        <w:rPr>
          <w:rFonts w:ascii="仿宋" w:eastAsia="仿宋" w:hAnsi="仿宋" w:cs="仿宋" w:hint="eastAsia"/>
          <w:sz w:val="20"/>
          <w:szCs w:val="20"/>
          <w:lang w:eastAsia="zh-CN"/>
        </w:rPr>
        <w:t>成交</w:t>
      </w:r>
      <w:r>
        <w:rPr>
          <w:rFonts w:ascii="仿宋" w:eastAsia="仿宋" w:hAnsi="仿宋" w:cs="仿宋" w:hint="eastAsia"/>
          <w:sz w:val="20"/>
          <w:szCs w:val="20"/>
          <w:lang w:val="zh-CN" w:eastAsia="zh-CN"/>
        </w:rPr>
        <w:t>价/首次</w:t>
      </w:r>
      <w:r>
        <w:rPr>
          <w:rFonts w:ascii="仿宋" w:eastAsia="仿宋" w:hAnsi="仿宋" w:cs="仿宋" w:hint="eastAsia"/>
          <w:sz w:val="20"/>
          <w:szCs w:val="20"/>
          <w:lang w:eastAsia="zh-CN"/>
        </w:rPr>
        <w:t>响应</w:t>
      </w:r>
      <w:r>
        <w:rPr>
          <w:rFonts w:ascii="仿宋" w:eastAsia="仿宋" w:hAnsi="仿宋" w:cs="仿宋" w:hint="eastAsia"/>
          <w:sz w:val="20"/>
          <w:szCs w:val="20"/>
          <w:lang w:val="zh-CN" w:eastAsia="zh-CN"/>
        </w:rPr>
        <w:t>报价的优惠比例下浮;（2）如签证变更内容与原清单内容不同，结算时需按</w:t>
      </w:r>
      <w:r>
        <w:rPr>
          <w:rFonts w:ascii="仿宋" w:eastAsia="仿宋" w:hAnsi="仿宋" w:cs="仿宋" w:hint="eastAsia"/>
          <w:sz w:val="20"/>
          <w:szCs w:val="20"/>
          <w:lang w:eastAsia="zh-CN"/>
        </w:rPr>
        <w:t>成交</w:t>
      </w:r>
      <w:r>
        <w:rPr>
          <w:rFonts w:ascii="仿宋" w:eastAsia="仿宋" w:hAnsi="仿宋" w:cs="仿宋" w:hint="eastAsia"/>
          <w:sz w:val="20"/>
          <w:szCs w:val="20"/>
          <w:lang w:val="zh-CN" w:eastAsia="zh-CN"/>
        </w:rPr>
        <w:t>价/招标控制价（预算金额）的优惠比例下浮。</w:t>
      </w:r>
    </w:p>
    <w:p w14:paraId="181A120E" w14:textId="77777777" w:rsidR="00827B62" w:rsidRDefault="00000000">
      <w:pPr>
        <w:widowControl w:val="0"/>
        <w:kinsoku/>
        <w:snapToGrid/>
        <w:spacing w:line="360" w:lineRule="auto"/>
        <w:ind w:firstLineChars="100" w:firstLine="201"/>
        <w:textAlignment w:val="auto"/>
        <w:rPr>
          <w:rFonts w:ascii="仿宋" w:eastAsia="仿宋" w:hAnsi="仿宋" w:cs="仿宋" w:hint="eastAsia"/>
          <w:b/>
          <w:bCs/>
          <w:sz w:val="20"/>
          <w:szCs w:val="20"/>
          <w:lang w:val="zh-CN" w:eastAsia="zh-CN"/>
        </w:rPr>
      </w:pPr>
      <w:r>
        <w:rPr>
          <w:rFonts w:ascii="仿宋" w:eastAsia="仿宋" w:hAnsi="仿宋" w:cs="仿宋" w:hint="eastAsia"/>
          <w:b/>
          <w:bCs/>
          <w:sz w:val="20"/>
          <w:szCs w:val="20"/>
          <w:lang w:eastAsia="zh-CN"/>
        </w:rPr>
        <w:t>六</w:t>
      </w:r>
      <w:r>
        <w:rPr>
          <w:rFonts w:ascii="仿宋" w:eastAsia="仿宋" w:hAnsi="仿宋" w:cs="仿宋" w:hint="eastAsia"/>
          <w:b/>
          <w:bCs/>
          <w:sz w:val="20"/>
          <w:szCs w:val="20"/>
          <w:lang w:val="zh-CN" w:eastAsia="zh-CN"/>
        </w:rPr>
        <w:t>、质量保证</w:t>
      </w:r>
    </w:p>
    <w:p w14:paraId="3B335E5B"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1．本工程质量符合国家现行有关施工质量验收规范“合格”要求，并一次性验收合格。乙方必须严格按照图纸设计要求和国家颁发的建筑工程规范、规定和标准进行施工，并接受甲方派驻现场代表的监督。</w:t>
      </w:r>
    </w:p>
    <w:p w14:paraId="3CB79689"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2．对于在检查检验过程中发现的工程质量达不到约定标准的部分，乙方应根据甲方要求进行返工，直到符合约定标准。</w:t>
      </w:r>
    </w:p>
    <w:p w14:paraId="6A16D890" w14:textId="77777777" w:rsidR="00827B62" w:rsidRDefault="00000000">
      <w:pPr>
        <w:widowControl w:val="0"/>
        <w:kinsoku/>
        <w:snapToGrid/>
        <w:spacing w:line="360" w:lineRule="auto"/>
        <w:ind w:firstLineChars="200" w:firstLine="400"/>
        <w:textAlignment w:val="auto"/>
        <w:rPr>
          <w:rFonts w:ascii="仿宋" w:eastAsia="仿宋" w:hAnsi="仿宋" w:cs="仿宋" w:hint="eastAsia"/>
          <w:sz w:val="20"/>
          <w:szCs w:val="20"/>
          <w:lang w:val="zh-CN" w:eastAsia="zh-CN"/>
        </w:rPr>
      </w:pPr>
      <w:r>
        <w:rPr>
          <w:rFonts w:ascii="仿宋" w:eastAsia="仿宋" w:hAnsi="仿宋" w:cs="仿宋" w:hint="eastAsia"/>
          <w:sz w:val="20"/>
          <w:szCs w:val="20"/>
          <w:lang w:val="zh-CN" w:eastAsia="zh-CN"/>
        </w:rPr>
        <w:t>3．由乙方负责采购的主材应提供材料合格证等有效质量证明材料。如发现主材的规格、数量、质量有任何问题，乙方需无条件更换，并承担一切责任。所有建筑材料采用环保型。因乙方施工不善或材料使用不当发生工程事故及人员伤害的，责任和由此而发生的各种费用由乙方全部承担。</w:t>
      </w:r>
    </w:p>
    <w:p w14:paraId="097F0181" w14:textId="77777777" w:rsidR="00827B62" w:rsidRDefault="00000000">
      <w:pPr>
        <w:widowControl w:val="0"/>
        <w:kinsoku/>
        <w:snapToGrid/>
        <w:spacing w:line="360" w:lineRule="auto"/>
        <w:ind w:firstLineChars="100" w:firstLine="201"/>
        <w:textAlignment w:val="auto"/>
        <w:rPr>
          <w:rFonts w:ascii="仿宋" w:eastAsia="仿宋" w:hAnsi="仿宋" w:cs="仿宋" w:hint="eastAsia"/>
          <w:b/>
          <w:sz w:val="20"/>
          <w:szCs w:val="20"/>
          <w:lang w:eastAsia="zh-CN"/>
        </w:rPr>
      </w:pPr>
      <w:r>
        <w:rPr>
          <w:rFonts w:ascii="仿宋" w:eastAsia="仿宋" w:hAnsi="仿宋" w:cs="仿宋" w:hint="eastAsia"/>
          <w:b/>
          <w:sz w:val="20"/>
          <w:szCs w:val="20"/>
          <w:lang w:eastAsia="zh-CN"/>
        </w:rPr>
        <w:t>七、双方责任</w:t>
      </w:r>
    </w:p>
    <w:p w14:paraId="686968A2"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（一）甲方责任：</w:t>
      </w:r>
    </w:p>
    <w:p w14:paraId="2EE00697"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1、甲方负责施工场地的三通一平，排除施工障碍的协调。</w:t>
      </w:r>
    </w:p>
    <w:p w14:paraId="63698C5F"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2、开工前甲方应向乙方进行现场情况交底，对工程进度、质量进行监督检查。</w:t>
      </w:r>
    </w:p>
    <w:p w14:paraId="633AF738"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3、组织有关单位对工程进行竣工验收。</w:t>
      </w:r>
    </w:p>
    <w:p w14:paraId="682B0FF5"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4、按时支付工程款。</w:t>
      </w:r>
    </w:p>
    <w:p w14:paraId="57102A6E"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（二）乙方责任：</w:t>
      </w:r>
    </w:p>
    <w:p w14:paraId="2238A48A"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1、负责办理完成项目使用审批手续，负责工程安全文明施工、承担一切风险，满足甲方工程的需要。保证甲方正式投入使用，再无其他费用发生。</w:t>
      </w:r>
    </w:p>
    <w:p w14:paraId="720D0F28"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7A0B673E"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3、按照工程量清单进行施工，确保工程按合同规定的时间如期完工和交付；并应接受甲方</w:t>
      </w:r>
      <w:r>
        <w:rPr>
          <w:rFonts w:ascii="仿宋" w:eastAsia="仿宋" w:hAnsi="仿宋" w:cs="仿宋" w:hint="eastAsia"/>
          <w:bCs/>
          <w:sz w:val="20"/>
          <w:szCs w:val="20"/>
          <w:lang w:eastAsia="zh-CN"/>
        </w:rPr>
        <w:lastRenderedPageBreak/>
        <w:t>代表或委派人员的检查、检验，乙方应为甲方人员检查提供便利条件，对不合格的部分按甲方代表及委派人员的要求返工修改，承担由自身原因导致的返工修改费用，工期不予顺延。</w:t>
      </w:r>
    </w:p>
    <w:p w14:paraId="22849D27"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4、乙方提供的主要材料、设备必须有质量合格证等相关证件方可用于工程，对材料改变或代用必须经甲方同意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48D9CBC"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5、隐蔽工程在覆盖前必须经甲方代表或现场监理代表验收签章后，方可进行下一道工序。</w:t>
      </w:r>
    </w:p>
    <w:p w14:paraId="57C2C1A5"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658BBF9D"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7、采取有效的安全保障措施，确保施工安全，包括悬挂警示标牌、装设围栏、配备安全人员等，并承担事故的全部费用和责任。</w:t>
      </w:r>
    </w:p>
    <w:p w14:paraId="3D42E0B9"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8、工程竣工后提供竣工验收技术资料及竣工图肆套，办理工程竣工结算手续，参加工程竣工验收。</w:t>
      </w:r>
    </w:p>
    <w:p w14:paraId="49B3E842"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9、已完工的项目，在交工前乙方应负责保管，清理现场达到建筑物无污染，现场无建筑垃圾。</w:t>
      </w:r>
    </w:p>
    <w:p w14:paraId="15E1F7A8"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10、本工程不得转包、分包。</w:t>
      </w:r>
    </w:p>
    <w:p w14:paraId="18E6AD0B"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11、乙方应在设备运行过程中，对安全隐患进行全面的不定期检查与维护，并对不按安全规程操作的施工单位及时制止，并报甲方进行处理。</w:t>
      </w:r>
    </w:p>
    <w:p w14:paraId="64893DA2"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12、乙方不能按合同规定的工期竣工的，应向甲方支付违约金，每逾期一日，支付合同总价款万分之五的违约金，造成甲方损失的，还应赔偿甲方损失。</w:t>
      </w:r>
    </w:p>
    <w:p w14:paraId="000E6A5D"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13、施工产生的电费和水费成交供应商承担，费用标准参照学校缴费标准，一次性交付甲方。</w:t>
      </w:r>
    </w:p>
    <w:p w14:paraId="44132496" w14:textId="77777777" w:rsidR="00827B62" w:rsidRDefault="00000000">
      <w:pPr>
        <w:widowControl w:val="0"/>
        <w:kinsoku/>
        <w:snapToGrid/>
        <w:spacing w:line="360" w:lineRule="auto"/>
        <w:ind w:firstLineChars="100" w:firstLine="201"/>
        <w:textAlignment w:val="auto"/>
        <w:rPr>
          <w:rFonts w:ascii="仿宋" w:eastAsia="仿宋" w:hAnsi="仿宋" w:cs="仿宋" w:hint="eastAsia"/>
          <w:b/>
          <w:sz w:val="20"/>
          <w:szCs w:val="20"/>
          <w:lang w:val="zh-CN" w:eastAsia="zh-CN"/>
        </w:rPr>
      </w:pPr>
      <w:r>
        <w:rPr>
          <w:rFonts w:ascii="仿宋" w:eastAsia="仿宋" w:hAnsi="仿宋" w:cs="仿宋" w:hint="eastAsia"/>
          <w:b/>
          <w:sz w:val="20"/>
          <w:szCs w:val="20"/>
          <w:lang w:eastAsia="zh-CN"/>
        </w:rPr>
        <w:t>八</w:t>
      </w:r>
      <w:r>
        <w:rPr>
          <w:rFonts w:ascii="仿宋" w:eastAsia="仿宋" w:hAnsi="仿宋" w:cs="仿宋" w:hint="eastAsia"/>
          <w:b/>
          <w:sz w:val="20"/>
          <w:szCs w:val="20"/>
          <w:lang w:val="zh-CN" w:eastAsia="zh-CN"/>
        </w:rPr>
        <w:t>、验收</w:t>
      </w:r>
    </w:p>
    <w:p w14:paraId="2D6F6E2E"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eastAsia="zh-CN"/>
        </w:rPr>
        <w:t>（一）</w:t>
      </w:r>
      <w:r>
        <w:rPr>
          <w:rFonts w:ascii="仿宋" w:eastAsia="仿宋" w:hAnsi="仿宋" w:cs="仿宋" w:hint="eastAsia"/>
          <w:bCs/>
          <w:sz w:val="20"/>
          <w:szCs w:val="20"/>
          <w:lang w:val="zh-CN" w:eastAsia="zh-CN"/>
        </w:rPr>
        <w:t>主材到现场后，由甲方对其进行验收，确认材料的产地、规格、数量。</w:t>
      </w:r>
    </w:p>
    <w:p w14:paraId="26E29A1A"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eastAsia="zh-CN"/>
        </w:rPr>
        <w:t>（二）</w:t>
      </w:r>
      <w:r>
        <w:rPr>
          <w:rFonts w:ascii="仿宋" w:eastAsia="仿宋" w:hAnsi="仿宋" w:cs="仿宋" w:hint="eastAsia"/>
          <w:bCs/>
          <w:sz w:val="20"/>
          <w:szCs w:val="20"/>
          <w:lang w:val="zh-CN" w:eastAsia="zh-CN"/>
        </w:rPr>
        <w:t>乙方工程完工后，进行自检，合格后准备验收文件，并书面通知甲方。</w:t>
      </w:r>
    </w:p>
    <w:p w14:paraId="5E3EA48C"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eastAsia="zh-CN"/>
        </w:rPr>
        <w:t>（三）</w:t>
      </w:r>
      <w:r>
        <w:rPr>
          <w:rFonts w:ascii="仿宋" w:eastAsia="仿宋" w:hAnsi="仿宋" w:cs="仿宋" w:hint="eastAsia"/>
          <w:bCs/>
          <w:sz w:val="20"/>
          <w:szCs w:val="20"/>
          <w:lang w:val="zh-CN" w:eastAsia="zh-CN"/>
        </w:rPr>
        <w:t>甲方确认乙方的自检内容，验收合格作为工程的最终认可。</w:t>
      </w:r>
    </w:p>
    <w:p w14:paraId="243B652E"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eastAsia="zh-CN"/>
        </w:rPr>
        <w:t>（四）</w:t>
      </w:r>
      <w:r>
        <w:rPr>
          <w:rFonts w:ascii="仿宋" w:eastAsia="仿宋" w:hAnsi="仿宋" w:cs="仿宋" w:hint="eastAsia"/>
          <w:bCs/>
          <w:sz w:val="20"/>
          <w:szCs w:val="20"/>
          <w:lang w:val="zh-CN" w:eastAsia="zh-CN"/>
        </w:rPr>
        <w:t>验收依据：</w:t>
      </w:r>
    </w:p>
    <w:p w14:paraId="15A552C8"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val="zh-CN" w:eastAsia="zh-CN"/>
        </w:rPr>
        <w:t>4-1、国家相关</w:t>
      </w:r>
      <w:r>
        <w:rPr>
          <w:rFonts w:ascii="仿宋" w:eastAsia="仿宋" w:hAnsi="仿宋" w:cs="仿宋" w:hint="eastAsia"/>
          <w:bCs/>
          <w:sz w:val="20"/>
          <w:szCs w:val="20"/>
          <w:lang w:eastAsia="zh-CN"/>
        </w:rPr>
        <w:t>标准、规范及有关技术文件</w:t>
      </w:r>
      <w:r>
        <w:rPr>
          <w:rFonts w:ascii="仿宋" w:eastAsia="仿宋" w:hAnsi="仿宋" w:cs="仿宋" w:hint="eastAsia"/>
          <w:bCs/>
          <w:sz w:val="20"/>
          <w:szCs w:val="20"/>
          <w:lang w:val="zh-CN" w:eastAsia="zh-CN"/>
        </w:rPr>
        <w:t>。</w:t>
      </w:r>
    </w:p>
    <w:p w14:paraId="0265778F"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val="zh-CN" w:eastAsia="zh-CN"/>
        </w:rPr>
        <w:t>4-2、合同、</w:t>
      </w:r>
      <w:r>
        <w:rPr>
          <w:rFonts w:ascii="仿宋" w:eastAsia="仿宋" w:hAnsi="仿宋" w:cs="仿宋" w:hint="eastAsia"/>
          <w:bCs/>
          <w:sz w:val="20"/>
          <w:szCs w:val="20"/>
          <w:lang w:eastAsia="zh-CN"/>
        </w:rPr>
        <w:t>竞争性磋商文件</w:t>
      </w:r>
      <w:r>
        <w:rPr>
          <w:rFonts w:ascii="仿宋" w:eastAsia="仿宋" w:hAnsi="仿宋" w:cs="仿宋" w:hint="eastAsia"/>
          <w:bCs/>
          <w:sz w:val="20"/>
          <w:szCs w:val="20"/>
          <w:lang w:val="zh-CN" w:eastAsia="zh-CN"/>
        </w:rPr>
        <w:t>、</w:t>
      </w:r>
      <w:r>
        <w:rPr>
          <w:rFonts w:ascii="仿宋" w:eastAsia="仿宋" w:hAnsi="仿宋" w:cs="仿宋" w:hint="eastAsia"/>
          <w:bCs/>
          <w:sz w:val="20"/>
          <w:szCs w:val="20"/>
          <w:lang w:eastAsia="zh-CN"/>
        </w:rPr>
        <w:t>竞争性磋商响应文件</w:t>
      </w:r>
      <w:r>
        <w:rPr>
          <w:rFonts w:ascii="仿宋" w:eastAsia="仿宋" w:hAnsi="仿宋" w:cs="仿宋" w:hint="eastAsia"/>
          <w:bCs/>
          <w:sz w:val="20"/>
          <w:szCs w:val="20"/>
          <w:lang w:val="zh-CN" w:eastAsia="zh-CN"/>
        </w:rPr>
        <w:t>及承诺。</w:t>
      </w:r>
    </w:p>
    <w:p w14:paraId="09A86592" w14:textId="77777777" w:rsidR="00827B62" w:rsidRDefault="00827B62">
      <w:pPr>
        <w:widowControl w:val="0"/>
        <w:kinsoku/>
        <w:snapToGrid/>
        <w:spacing w:line="360" w:lineRule="auto"/>
        <w:ind w:firstLineChars="200" w:firstLine="402"/>
        <w:textAlignment w:val="auto"/>
        <w:rPr>
          <w:rFonts w:ascii="仿宋" w:eastAsia="仿宋" w:hAnsi="仿宋" w:cs="仿宋" w:hint="eastAsia"/>
          <w:b/>
          <w:sz w:val="20"/>
          <w:szCs w:val="20"/>
          <w:lang w:eastAsia="zh-CN"/>
        </w:rPr>
      </w:pPr>
    </w:p>
    <w:p w14:paraId="1C4D437F" w14:textId="77777777" w:rsidR="00827B62" w:rsidRDefault="00000000">
      <w:pPr>
        <w:widowControl w:val="0"/>
        <w:kinsoku/>
        <w:snapToGrid/>
        <w:spacing w:line="360" w:lineRule="auto"/>
        <w:ind w:firstLineChars="200" w:firstLine="402"/>
        <w:textAlignment w:val="auto"/>
        <w:rPr>
          <w:rFonts w:ascii="仿宋" w:eastAsia="仿宋" w:hAnsi="仿宋" w:cs="仿宋" w:hint="eastAsia"/>
          <w:b/>
          <w:sz w:val="20"/>
          <w:szCs w:val="20"/>
          <w:lang w:eastAsia="zh-CN"/>
        </w:rPr>
      </w:pPr>
      <w:r>
        <w:rPr>
          <w:rFonts w:ascii="仿宋" w:eastAsia="仿宋" w:hAnsi="仿宋" w:cs="仿宋" w:hint="eastAsia"/>
          <w:b/>
          <w:sz w:val="20"/>
          <w:szCs w:val="20"/>
          <w:lang w:eastAsia="zh-CN"/>
        </w:rPr>
        <w:t>九、竣工结算</w:t>
      </w:r>
    </w:p>
    <w:p w14:paraId="5B23251C"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乙方应在工程施工期间至竣工验收前向甲方递交施工图、签证单、认价单、竣工图、竣工验收报告等，并于竣工验收通过后28天内向甲方提交工程结算资料，所有工程量按照结算资料及现场情况据实结算，经由甲方出具审计意见书后，办理资产建账、归档、支付工程款等。</w:t>
      </w:r>
    </w:p>
    <w:p w14:paraId="6E5386C9" w14:textId="77777777" w:rsidR="00827B62" w:rsidRDefault="00000000">
      <w:pPr>
        <w:widowControl w:val="0"/>
        <w:kinsoku/>
        <w:snapToGrid/>
        <w:spacing w:line="360" w:lineRule="auto"/>
        <w:ind w:firstLineChars="200" w:firstLine="402"/>
        <w:textAlignment w:val="auto"/>
        <w:rPr>
          <w:rFonts w:ascii="仿宋" w:eastAsia="仿宋" w:hAnsi="仿宋" w:cs="仿宋" w:hint="eastAsia"/>
          <w:b/>
          <w:sz w:val="20"/>
          <w:szCs w:val="20"/>
          <w:lang w:eastAsia="zh-CN"/>
        </w:rPr>
      </w:pPr>
      <w:r>
        <w:rPr>
          <w:rFonts w:ascii="仿宋" w:eastAsia="仿宋" w:hAnsi="仿宋" w:cs="仿宋" w:hint="eastAsia"/>
          <w:b/>
          <w:sz w:val="20"/>
          <w:szCs w:val="20"/>
          <w:lang w:eastAsia="zh-CN"/>
        </w:rPr>
        <w:t>十、工程保修</w:t>
      </w:r>
    </w:p>
    <w:p w14:paraId="1566CCDA"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23CD762D" w14:textId="77777777" w:rsidR="00827B62" w:rsidRDefault="00000000">
      <w:pPr>
        <w:widowControl w:val="0"/>
        <w:kinsoku/>
        <w:snapToGrid/>
        <w:spacing w:line="360" w:lineRule="auto"/>
        <w:ind w:firstLineChars="200" w:firstLine="402"/>
        <w:textAlignment w:val="auto"/>
        <w:rPr>
          <w:rFonts w:ascii="仿宋" w:eastAsia="仿宋" w:hAnsi="仿宋" w:cs="仿宋" w:hint="eastAsia"/>
          <w:b/>
          <w:sz w:val="20"/>
          <w:szCs w:val="20"/>
          <w:lang w:eastAsia="zh-CN"/>
        </w:rPr>
      </w:pPr>
      <w:r>
        <w:rPr>
          <w:rFonts w:ascii="仿宋" w:eastAsia="仿宋" w:hAnsi="仿宋" w:cs="仿宋" w:hint="eastAsia"/>
          <w:b/>
          <w:sz w:val="20"/>
          <w:szCs w:val="20"/>
          <w:lang w:eastAsia="zh-CN"/>
        </w:rPr>
        <w:t>十一、争议的解决方式</w:t>
      </w:r>
    </w:p>
    <w:p w14:paraId="1C3B71EB"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合同执行过程中如发生争议，双方应及时协商解决，协商不成，双方均可向项目所在地人民法院起诉。</w:t>
      </w:r>
    </w:p>
    <w:p w14:paraId="2F8E087B" w14:textId="77777777" w:rsidR="00827B62" w:rsidRDefault="00000000">
      <w:pPr>
        <w:widowControl w:val="0"/>
        <w:kinsoku/>
        <w:snapToGrid/>
        <w:spacing w:line="360" w:lineRule="auto"/>
        <w:ind w:firstLineChars="200" w:firstLine="402"/>
        <w:textAlignment w:val="auto"/>
        <w:rPr>
          <w:rFonts w:ascii="仿宋" w:eastAsia="仿宋" w:hAnsi="仿宋" w:cs="仿宋" w:hint="eastAsia"/>
          <w:b/>
          <w:sz w:val="20"/>
          <w:szCs w:val="20"/>
          <w:lang w:eastAsia="zh-CN"/>
        </w:rPr>
      </w:pPr>
      <w:r>
        <w:rPr>
          <w:rFonts w:ascii="仿宋" w:eastAsia="仿宋" w:hAnsi="仿宋" w:cs="仿宋" w:hint="eastAsia"/>
          <w:b/>
          <w:sz w:val="20"/>
          <w:szCs w:val="20"/>
          <w:lang w:eastAsia="zh-CN"/>
        </w:rPr>
        <w:t>十二、其他</w:t>
      </w:r>
    </w:p>
    <w:p w14:paraId="76E834CA"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eastAsia="zh-CN"/>
        </w:rPr>
      </w:pPr>
      <w:r>
        <w:rPr>
          <w:rFonts w:ascii="仿宋" w:eastAsia="仿宋" w:hAnsi="仿宋" w:cs="仿宋" w:hint="eastAsia"/>
          <w:bCs/>
          <w:sz w:val="20"/>
          <w:szCs w:val="20"/>
          <w:lang w:eastAsia="zh-CN"/>
        </w:rPr>
        <w:t>本合同未定事宜，双方可根据具体情况结合有关规定另行签订补充协议，补充协议与本合同具有同等法律效力。</w:t>
      </w:r>
    </w:p>
    <w:p w14:paraId="453E2EFB" w14:textId="77777777" w:rsidR="00827B62" w:rsidRDefault="00000000">
      <w:pPr>
        <w:widowControl w:val="0"/>
        <w:kinsoku/>
        <w:snapToGrid/>
        <w:spacing w:line="360" w:lineRule="auto"/>
        <w:ind w:firstLineChars="200" w:firstLine="402"/>
        <w:textAlignment w:val="auto"/>
        <w:rPr>
          <w:rFonts w:ascii="仿宋" w:eastAsia="仿宋" w:hAnsi="仿宋" w:cs="仿宋" w:hint="eastAsia"/>
          <w:b/>
          <w:sz w:val="20"/>
          <w:szCs w:val="20"/>
          <w:lang w:val="zh-CN" w:eastAsia="zh-CN"/>
        </w:rPr>
      </w:pPr>
      <w:r>
        <w:rPr>
          <w:rFonts w:ascii="仿宋" w:eastAsia="仿宋" w:hAnsi="仿宋" w:cs="仿宋" w:hint="eastAsia"/>
          <w:b/>
          <w:sz w:val="20"/>
          <w:szCs w:val="20"/>
          <w:lang w:eastAsia="zh-CN"/>
        </w:rPr>
        <w:t>十三</w:t>
      </w:r>
      <w:r>
        <w:rPr>
          <w:rFonts w:ascii="仿宋" w:eastAsia="仿宋" w:hAnsi="仿宋" w:cs="仿宋" w:hint="eastAsia"/>
          <w:b/>
          <w:sz w:val="20"/>
          <w:szCs w:val="20"/>
          <w:lang w:val="zh-CN" w:eastAsia="zh-CN"/>
        </w:rPr>
        <w:t>、合同生效</w:t>
      </w:r>
    </w:p>
    <w:p w14:paraId="7D9D27ED"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val="zh-CN" w:eastAsia="zh-CN"/>
        </w:rPr>
        <w:t>（一）本合同经双方签字盖章后生效。</w:t>
      </w:r>
    </w:p>
    <w:p w14:paraId="111199A6"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val="zh-CN" w:eastAsia="zh-CN"/>
        </w:rPr>
        <w:t>（二）本合同须经甲、乙双方的法定代表人（负责人）在合同书上签字并加盖本单位公章后正式生效。</w:t>
      </w:r>
    </w:p>
    <w:p w14:paraId="6B40342B"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val="zh-CN" w:eastAsia="zh-CN"/>
        </w:rPr>
        <w:t>（三）合同生效后，甲、乙双方须严格执行本合同条款的规定，全面履行合同，违者按《中华人民共和国民法典》的有关规定承担相应责任。</w:t>
      </w:r>
    </w:p>
    <w:p w14:paraId="191E3EAC" w14:textId="77777777" w:rsidR="00827B62" w:rsidRDefault="00000000">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r>
        <w:rPr>
          <w:rFonts w:ascii="仿宋" w:eastAsia="仿宋" w:hAnsi="仿宋" w:cs="仿宋" w:hint="eastAsia"/>
          <w:bCs/>
          <w:sz w:val="20"/>
          <w:szCs w:val="20"/>
          <w:lang w:val="zh-CN" w:eastAsia="zh-CN"/>
        </w:rPr>
        <w:t>（四）本合同一式</w:t>
      </w:r>
      <w:r>
        <w:rPr>
          <w:rFonts w:ascii="仿宋" w:eastAsia="仿宋" w:hAnsi="仿宋" w:cs="仿宋" w:hint="eastAsia"/>
          <w:bCs/>
          <w:sz w:val="20"/>
          <w:szCs w:val="20"/>
          <w:u w:val="single"/>
          <w:lang w:val="zh-CN" w:eastAsia="zh-CN"/>
        </w:rPr>
        <w:t xml:space="preserve">  </w:t>
      </w:r>
      <w:r>
        <w:rPr>
          <w:rFonts w:ascii="仿宋" w:eastAsia="仿宋" w:hAnsi="仿宋" w:cs="仿宋" w:hint="eastAsia"/>
          <w:bCs/>
          <w:sz w:val="20"/>
          <w:szCs w:val="20"/>
          <w:u w:val="single"/>
          <w:lang w:eastAsia="zh-CN"/>
        </w:rPr>
        <w:t xml:space="preserve"> </w:t>
      </w:r>
      <w:r>
        <w:rPr>
          <w:rFonts w:ascii="仿宋" w:eastAsia="仿宋" w:hAnsi="仿宋" w:cs="仿宋" w:hint="eastAsia"/>
          <w:bCs/>
          <w:sz w:val="20"/>
          <w:szCs w:val="20"/>
          <w:u w:val="single"/>
          <w:lang w:val="zh-CN" w:eastAsia="zh-CN"/>
        </w:rPr>
        <w:t xml:space="preserve"> </w:t>
      </w:r>
      <w:r>
        <w:rPr>
          <w:rFonts w:ascii="仿宋" w:eastAsia="仿宋" w:hAnsi="仿宋" w:cs="仿宋" w:hint="eastAsia"/>
          <w:bCs/>
          <w:sz w:val="20"/>
          <w:szCs w:val="20"/>
          <w:lang w:val="zh-CN" w:eastAsia="zh-CN"/>
        </w:rPr>
        <w:t>份，甲乙双方各执</w:t>
      </w:r>
      <w:r>
        <w:rPr>
          <w:rFonts w:ascii="仿宋" w:eastAsia="仿宋" w:hAnsi="仿宋" w:cs="仿宋" w:hint="eastAsia"/>
          <w:bCs/>
          <w:sz w:val="20"/>
          <w:szCs w:val="20"/>
          <w:u w:val="single"/>
          <w:lang w:val="zh-CN" w:eastAsia="zh-CN"/>
        </w:rPr>
        <w:t xml:space="preserve">    </w:t>
      </w:r>
      <w:r>
        <w:rPr>
          <w:rFonts w:ascii="仿宋" w:eastAsia="仿宋" w:hAnsi="仿宋" w:cs="仿宋" w:hint="eastAsia"/>
          <w:bCs/>
          <w:sz w:val="20"/>
          <w:szCs w:val="20"/>
          <w:lang w:val="zh-CN" w:eastAsia="zh-CN"/>
        </w:rPr>
        <w:t>份。</w:t>
      </w:r>
    </w:p>
    <w:p w14:paraId="38571970" w14:textId="77777777" w:rsidR="00827B62" w:rsidRDefault="00827B62">
      <w:pPr>
        <w:widowControl w:val="0"/>
        <w:kinsoku/>
        <w:snapToGrid/>
        <w:spacing w:line="360" w:lineRule="auto"/>
        <w:ind w:firstLineChars="200" w:firstLine="400"/>
        <w:textAlignment w:val="auto"/>
        <w:rPr>
          <w:rFonts w:ascii="仿宋" w:eastAsia="仿宋" w:hAnsi="仿宋" w:cs="仿宋" w:hint="eastAsia"/>
          <w:bCs/>
          <w:sz w:val="20"/>
          <w:szCs w:val="20"/>
          <w:lang w:val="zh-CN" w:eastAsia="zh-CN"/>
        </w:rPr>
      </w:pPr>
    </w:p>
    <w:tbl>
      <w:tblPr>
        <w:tblW w:w="8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2"/>
        <w:gridCol w:w="4345"/>
      </w:tblGrid>
      <w:tr w:rsidR="00827B62" w14:paraId="48F4F059" w14:textId="77777777">
        <w:trPr>
          <w:trHeight w:hRule="exact" w:val="567"/>
          <w:jc w:val="center"/>
        </w:trPr>
        <w:tc>
          <w:tcPr>
            <w:tcW w:w="4362" w:type="dxa"/>
            <w:tcBorders>
              <w:tl2br w:val="nil"/>
              <w:tr2bl w:val="nil"/>
            </w:tcBorders>
            <w:shd w:val="clear" w:color="auto" w:fill="D8D8D8"/>
            <w:vAlign w:val="bottom"/>
          </w:tcPr>
          <w:p w14:paraId="0077A613" w14:textId="77777777" w:rsidR="00827B62" w:rsidRDefault="00000000">
            <w:pPr>
              <w:spacing w:line="360" w:lineRule="auto"/>
              <w:jc w:val="center"/>
              <w:rPr>
                <w:rFonts w:ascii="仿宋" w:eastAsia="仿宋" w:hAnsi="仿宋" w:cs="仿宋" w:hint="eastAsia"/>
                <w:b/>
                <w:sz w:val="20"/>
                <w:szCs w:val="20"/>
              </w:rPr>
            </w:pPr>
            <w:r>
              <w:rPr>
                <w:rFonts w:ascii="仿宋" w:eastAsia="仿宋" w:hAnsi="仿宋" w:cs="仿宋" w:hint="eastAsia"/>
                <w:b/>
                <w:sz w:val="20"/>
                <w:szCs w:val="20"/>
                <w:lang w:eastAsia="zh-CN"/>
              </w:rPr>
              <w:t>甲</w:t>
            </w:r>
            <w:r>
              <w:rPr>
                <w:rFonts w:ascii="仿宋" w:eastAsia="仿宋" w:hAnsi="仿宋" w:cs="仿宋" w:hint="eastAsia"/>
                <w:b/>
                <w:sz w:val="20"/>
                <w:szCs w:val="20"/>
              </w:rPr>
              <w:t xml:space="preserve"> 方</w:t>
            </w:r>
          </w:p>
        </w:tc>
        <w:tc>
          <w:tcPr>
            <w:tcW w:w="4345" w:type="dxa"/>
            <w:tcBorders>
              <w:tl2br w:val="nil"/>
              <w:tr2bl w:val="nil"/>
            </w:tcBorders>
            <w:shd w:val="clear" w:color="auto" w:fill="D8D8D8"/>
            <w:vAlign w:val="bottom"/>
          </w:tcPr>
          <w:p w14:paraId="092AC5DA" w14:textId="77777777" w:rsidR="00827B62" w:rsidRDefault="00000000">
            <w:pPr>
              <w:spacing w:line="360" w:lineRule="auto"/>
              <w:jc w:val="center"/>
              <w:rPr>
                <w:rFonts w:ascii="仿宋" w:eastAsia="仿宋" w:hAnsi="仿宋" w:cs="仿宋" w:hint="eastAsia"/>
                <w:b/>
                <w:sz w:val="20"/>
                <w:szCs w:val="20"/>
              </w:rPr>
            </w:pPr>
            <w:r>
              <w:rPr>
                <w:rFonts w:ascii="仿宋" w:eastAsia="仿宋" w:hAnsi="仿宋" w:cs="仿宋" w:hint="eastAsia"/>
                <w:b/>
                <w:sz w:val="20"/>
                <w:szCs w:val="20"/>
                <w:lang w:eastAsia="zh-CN"/>
              </w:rPr>
              <w:t>乙</w:t>
            </w:r>
            <w:r>
              <w:rPr>
                <w:rFonts w:ascii="仿宋" w:eastAsia="仿宋" w:hAnsi="仿宋" w:cs="仿宋" w:hint="eastAsia"/>
                <w:b/>
                <w:sz w:val="20"/>
                <w:szCs w:val="20"/>
              </w:rPr>
              <w:t xml:space="preserve">  方</w:t>
            </w:r>
          </w:p>
        </w:tc>
      </w:tr>
      <w:tr w:rsidR="00827B62" w14:paraId="75E10A15" w14:textId="77777777">
        <w:trPr>
          <w:trHeight w:hRule="exact" w:val="567"/>
          <w:jc w:val="center"/>
        </w:trPr>
        <w:tc>
          <w:tcPr>
            <w:tcW w:w="4362" w:type="dxa"/>
            <w:tcBorders>
              <w:tl2br w:val="nil"/>
              <w:tr2bl w:val="nil"/>
            </w:tcBorders>
            <w:vAlign w:val="center"/>
          </w:tcPr>
          <w:p w14:paraId="77B5557E"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lang w:eastAsia="zh-CN"/>
              </w:rPr>
              <w:t>采购人</w:t>
            </w:r>
            <w:r>
              <w:rPr>
                <w:rFonts w:ascii="仿宋" w:eastAsia="仿宋" w:hAnsi="仿宋" w:cs="仿宋" w:hint="eastAsia"/>
                <w:sz w:val="20"/>
                <w:szCs w:val="20"/>
              </w:rPr>
              <w:t>（公章）</w:t>
            </w:r>
          </w:p>
        </w:tc>
        <w:tc>
          <w:tcPr>
            <w:tcW w:w="4345" w:type="dxa"/>
            <w:tcBorders>
              <w:tl2br w:val="nil"/>
              <w:tr2bl w:val="nil"/>
            </w:tcBorders>
            <w:vAlign w:val="center"/>
          </w:tcPr>
          <w:p w14:paraId="029DAC20"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lang w:eastAsia="zh-CN"/>
              </w:rPr>
              <w:t>成交供应商</w:t>
            </w:r>
            <w:r>
              <w:rPr>
                <w:rFonts w:ascii="仿宋" w:eastAsia="仿宋" w:hAnsi="仿宋" w:cs="仿宋" w:hint="eastAsia"/>
                <w:sz w:val="20"/>
                <w:szCs w:val="20"/>
              </w:rPr>
              <w:t>（公章）</w:t>
            </w:r>
          </w:p>
        </w:tc>
      </w:tr>
      <w:tr w:rsidR="00827B62" w14:paraId="2D4073D5" w14:textId="77777777">
        <w:trPr>
          <w:trHeight w:hRule="exact" w:val="567"/>
          <w:jc w:val="center"/>
        </w:trPr>
        <w:tc>
          <w:tcPr>
            <w:tcW w:w="4362" w:type="dxa"/>
            <w:tcBorders>
              <w:tl2br w:val="nil"/>
              <w:tr2bl w:val="nil"/>
            </w:tcBorders>
            <w:vAlign w:val="center"/>
          </w:tcPr>
          <w:p w14:paraId="554CCC41"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地址：</w:t>
            </w:r>
          </w:p>
        </w:tc>
        <w:tc>
          <w:tcPr>
            <w:tcW w:w="4345" w:type="dxa"/>
            <w:tcBorders>
              <w:tl2br w:val="nil"/>
              <w:tr2bl w:val="nil"/>
            </w:tcBorders>
            <w:vAlign w:val="center"/>
          </w:tcPr>
          <w:p w14:paraId="7E44B77F"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地址：</w:t>
            </w:r>
          </w:p>
        </w:tc>
      </w:tr>
      <w:tr w:rsidR="00827B62" w14:paraId="490BEA54" w14:textId="77777777">
        <w:trPr>
          <w:trHeight w:hRule="exact" w:val="567"/>
          <w:jc w:val="center"/>
        </w:trPr>
        <w:tc>
          <w:tcPr>
            <w:tcW w:w="4362" w:type="dxa"/>
            <w:tcBorders>
              <w:tl2br w:val="nil"/>
              <w:tr2bl w:val="nil"/>
            </w:tcBorders>
            <w:vAlign w:val="center"/>
          </w:tcPr>
          <w:p w14:paraId="1CA86D0D"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邮编：</w:t>
            </w:r>
          </w:p>
        </w:tc>
        <w:tc>
          <w:tcPr>
            <w:tcW w:w="4345" w:type="dxa"/>
            <w:tcBorders>
              <w:tl2br w:val="nil"/>
              <w:tr2bl w:val="nil"/>
            </w:tcBorders>
            <w:vAlign w:val="center"/>
          </w:tcPr>
          <w:p w14:paraId="046C47D2"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邮编：</w:t>
            </w:r>
          </w:p>
        </w:tc>
      </w:tr>
      <w:tr w:rsidR="00827B62" w14:paraId="0C422BC6" w14:textId="77777777">
        <w:trPr>
          <w:trHeight w:hRule="exact" w:val="567"/>
          <w:jc w:val="center"/>
        </w:trPr>
        <w:tc>
          <w:tcPr>
            <w:tcW w:w="4362" w:type="dxa"/>
            <w:tcBorders>
              <w:tl2br w:val="nil"/>
              <w:tr2bl w:val="nil"/>
            </w:tcBorders>
            <w:vAlign w:val="center"/>
          </w:tcPr>
          <w:p w14:paraId="69296457"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法定代表人：</w:t>
            </w:r>
          </w:p>
        </w:tc>
        <w:tc>
          <w:tcPr>
            <w:tcW w:w="4345" w:type="dxa"/>
            <w:tcBorders>
              <w:tl2br w:val="nil"/>
              <w:tr2bl w:val="nil"/>
            </w:tcBorders>
            <w:vAlign w:val="center"/>
          </w:tcPr>
          <w:p w14:paraId="73FB56E9"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法定代表人：</w:t>
            </w:r>
          </w:p>
        </w:tc>
      </w:tr>
      <w:tr w:rsidR="00827B62" w14:paraId="77699B86" w14:textId="77777777">
        <w:trPr>
          <w:trHeight w:hRule="exact" w:val="567"/>
          <w:jc w:val="center"/>
        </w:trPr>
        <w:tc>
          <w:tcPr>
            <w:tcW w:w="4362" w:type="dxa"/>
            <w:tcBorders>
              <w:tl2br w:val="nil"/>
              <w:tr2bl w:val="nil"/>
            </w:tcBorders>
            <w:vAlign w:val="center"/>
          </w:tcPr>
          <w:p w14:paraId="6195F99C"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lastRenderedPageBreak/>
              <w:t>负责人：（签字）</w:t>
            </w:r>
          </w:p>
        </w:tc>
        <w:tc>
          <w:tcPr>
            <w:tcW w:w="4345" w:type="dxa"/>
            <w:tcBorders>
              <w:tl2br w:val="nil"/>
              <w:tr2bl w:val="nil"/>
            </w:tcBorders>
            <w:vAlign w:val="center"/>
          </w:tcPr>
          <w:p w14:paraId="5195B5BB"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负责人：（签字）</w:t>
            </w:r>
          </w:p>
        </w:tc>
      </w:tr>
      <w:tr w:rsidR="00827B62" w14:paraId="152C2147" w14:textId="77777777">
        <w:trPr>
          <w:trHeight w:hRule="exact" w:val="567"/>
          <w:jc w:val="center"/>
        </w:trPr>
        <w:tc>
          <w:tcPr>
            <w:tcW w:w="4362" w:type="dxa"/>
            <w:tcBorders>
              <w:tl2br w:val="nil"/>
              <w:tr2bl w:val="nil"/>
            </w:tcBorders>
            <w:vAlign w:val="center"/>
          </w:tcPr>
          <w:p w14:paraId="298066A8"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电话：</w:t>
            </w:r>
          </w:p>
        </w:tc>
        <w:tc>
          <w:tcPr>
            <w:tcW w:w="4345" w:type="dxa"/>
            <w:tcBorders>
              <w:tl2br w:val="nil"/>
              <w:tr2bl w:val="nil"/>
            </w:tcBorders>
            <w:vAlign w:val="center"/>
          </w:tcPr>
          <w:p w14:paraId="3DEF01FD"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电话：</w:t>
            </w:r>
          </w:p>
        </w:tc>
      </w:tr>
      <w:tr w:rsidR="00827B62" w14:paraId="4EF610C5" w14:textId="77777777">
        <w:trPr>
          <w:trHeight w:hRule="exact" w:val="567"/>
          <w:jc w:val="center"/>
        </w:trPr>
        <w:tc>
          <w:tcPr>
            <w:tcW w:w="4362" w:type="dxa"/>
            <w:tcBorders>
              <w:tl2br w:val="nil"/>
              <w:tr2bl w:val="nil"/>
            </w:tcBorders>
            <w:vAlign w:val="center"/>
          </w:tcPr>
          <w:p w14:paraId="59055684"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传真：</w:t>
            </w:r>
          </w:p>
        </w:tc>
        <w:tc>
          <w:tcPr>
            <w:tcW w:w="4345" w:type="dxa"/>
            <w:tcBorders>
              <w:tl2br w:val="nil"/>
              <w:tr2bl w:val="nil"/>
            </w:tcBorders>
            <w:vAlign w:val="center"/>
          </w:tcPr>
          <w:p w14:paraId="3CD4E8DC"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传真：</w:t>
            </w:r>
          </w:p>
        </w:tc>
      </w:tr>
      <w:tr w:rsidR="00827B62" w14:paraId="790F7C13" w14:textId="77777777">
        <w:trPr>
          <w:trHeight w:hRule="exact" w:val="567"/>
          <w:jc w:val="center"/>
        </w:trPr>
        <w:tc>
          <w:tcPr>
            <w:tcW w:w="4362" w:type="dxa"/>
            <w:tcBorders>
              <w:tl2br w:val="nil"/>
              <w:tr2bl w:val="nil"/>
            </w:tcBorders>
            <w:vAlign w:val="center"/>
          </w:tcPr>
          <w:p w14:paraId="50EE2F08" w14:textId="77777777" w:rsidR="00827B62" w:rsidRDefault="00000000">
            <w:pPr>
              <w:spacing w:line="360" w:lineRule="auto"/>
              <w:rPr>
                <w:rFonts w:ascii="仿宋" w:eastAsia="仿宋" w:hAnsi="仿宋" w:cs="仿宋" w:hint="eastAsia"/>
                <w:kern w:val="2"/>
                <w:sz w:val="20"/>
                <w:szCs w:val="20"/>
                <w:lang w:eastAsia="zh-CN"/>
              </w:rPr>
            </w:pPr>
            <w:r>
              <w:rPr>
                <w:rFonts w:ascii="仿宋" w:eastAsia="仿宋" w:hAnsi="仿宋" w:cs="仿宋" w:hint="eastAsia"/>
                <w:sz w:val="20"/>
                <w:szCs w:val="20"/>
              </w:rPr>
              <w:t>开户银行：</w:t>
            </w:r>
          </w:p>
        </w:tc>
        <w:tc>
          <w:tcPr>
            <w:tcW w:w="4345" w:type="dxa"/>
            <w:tcBorders>
              <w:tl2br w:val="nil"/>
              <w:tr2bl w:val="nil"/>
            </w:tcBorders>
            <w:vAlign w:val="center"/>
          </w:tcPr>
          <w:p w14:paraId="5C8F1B19"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开户银行：</w:t>
            </w:r>
          </w:p>
        </w:tc>
      </w:tr>
      <w:tr w:rsidR="00827B62" w14:paraId="6B61C99F" w14:textId="77777777">
        <w:trPr>
          <w:trHeight w:hRule="exact" w:val="567"/>
          <w:jc w:val="center"/>
        </w:trPr>
        <w:tc>
          <w:tcPr>
            <w:tcW w:w="4362" w:type="dxa"/>
            <w:tcBorders>
              <w:tl2br w:val="nil"/>
              <w:tr2bl w:val="nil"/>
            </w:tcBorders>
            <w:vAlign w:val="center"/>
          </w:tcPr>
          <w:p w14:paraId="6217D79E" w14:textId="77777777" w:rsidR="00827B62" w:rsidRDefault="00000000">
            <w:pPr>
              <w:spacing w:line="360" w:lineRule="auto"/>
              <w:rPr>
                <w:rFonts w:ascii="仿宋" w:eastAsia="仿宋" w:hAnsi="仿宋" w:cs="仿宋" w:hint="eastAsia"/>
                <w:kern w:val="2"/>
                <w:sz w:val="20"/>
                <w:szCs w:val="20"/>
                <w:lang w:eastAsia="zh-CN"/>
              </w:rPr>
            </w:pPr>
            <w:r>
              <w:rPr>
                <w:rFonts w:ascii="仿宋" w:eastAsia="仿宋" w:hAnsi="仿宋" w:cs="仿宋" w:hint="eastAsia"/>
                <w:sz w:val="20"/>
                <w:szCs w:val="20"/>
              </w:rPr>
              <w:t>账号：</w:t>
            </w:r>
          </w:p>
        </w:tc>
        <w:tc>
          <w:tcPr>
            <w:tcW w:w="4345" w:type="dxa"/>
            <w:tcBorders>
              <w:tl2br w:val="nil"/>
              <w:tr2bl w:val="nil"/>
            </w:tcBorders>
            <w:vAlign w:val="center"/>
          </w:tcPr>
          <w:p w14:paraId="47B7A5D5"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账号：</w:t>
            </w:r>
          </w:p>
        </w:tc>
      </w:tr>
      <w:tr w:rsidR="00827B62" w14:paraId="6BD18F14" w14:textId="77777777">
        <w:trPr>
          <w:trHeight w:hRule="exact" w:val="437"/>
          <w:jc w:val="center"/>
        </w:trPr>
        <w:tc>
          <w:tcPr>
            <w:tcW w:w="4362" w:type="dxa"/>
            <w:tcBorders>
              <w:tl2br w:val="nil"/>
              <w:tr2bl w:val="nil"/>
            </w:tcBorders>
            <w:vAlign w:val="center"/>
          </w:tcPr>
          <w:p w14:paraId="2180D286"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日期：   年  月  日</w:t>
            </w:r>
          </w:p>
        </w:tc>
        <w:tc>
          <w:tcPr>
            <w:tcW w:w="4345" w:type="dxa"/>
            <w:tcBorders>
              <w:tl2br w:val="nil"/>
              <w:tr2bl w:val="nil"/>
            </w:tcBorders>
            <w:vAlign w:val="center"/>
          </w:tcPr>
          <w:p w14:paraId="66191899" w14:textId="77777777" w:rsidR="00827B62" w:rsidRDefault="00000000">
            <w:pPr>
              <w:spacing w:line="360" w:lineRule="auto"/>
              <w:rPr>
                <w:rFonts w:ascii="仿宋" w:eastAsia="仿宋" w:hAnsi="仿宋" w:cs="仿宋" w:hint="eastAsia"/>
                <w:sz w:val="20"/>
                <w:szCs w:val="20"/>
              </w:rPr>
            </w:pPr>
            <w:r>
              <w:rPr>
                <w:rFonts w:ascii="仿宋" w:eastAsia="仿宋" w:hAnsi="仿宋" w:cs="仿宋" w:hint="eastAsia"/>
                <w:sz w:val="20"/>
                <w:szCs w:val="20"/>
              </w:rPr>
              <w:t>日期：   年  月  日</w:t>
            </w:r>
          </w:p>
        </w:tc>
      </w:tr>
    </w:tbl>
    <w:p w14:paraId="616AE8E0" w14:textId="77777777" w:rsidR="00827B62" w:rsidRDefault="00827B62"/>
    <w:sectPr w:rsidR="00827B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3D06C" w14:textId="77777777" w:rsidR="00C86B1B" w:rsidRDefault="00C86B1B">
      <w:r>
        <w:separator/>
      </w:r>
    </w:p>
  </w:endnote>
  <w:endnote w:type="continuationSeparator" w:id="0">
    <w:p w14:paraId="3CFA0FC2" w14:textId="77777777" w:rsidR="00C86B1B" w:rsidRDefault="00C8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4E76" w14:textId="77777777" w:rsidR="00C86B1B" w:rsidRDefault="00C86B1B">
      <w:r>
        <w:separator/>
      </w:r>
    </w:p>
  </w:footnote>
  <w:footnote w:type="continuationSeparator" w:id="0">
    <w:p w14:paraId="6BE28B02" w14:textId="77777777" w:rsidR="00C86B1B" w:rsidRDefault="00C86B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B62"/>
    <w:rsid w:val="006024B6"/>
    <w:rsid w:val="00827B62"/>
    <w:rsid w:val="00C86B1B"/>
    <w:rsid w:val="00D21CFC"/>
    <w:rsid w:val="00D3070B"/>
    <w:rsid w:val="00E46848"/>
    <w:rsid w:val="00F55EB5"/>
    <w:rsid w:val="0F155491"/>
    <w:rsid w:val="4CFF7815"/>
    <w:rsid w:val="7A851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10ADF"/>
  <w15:docId w15:val="{E5367A22-88BD-4724-8C3E-F352D76F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next w:val="a"/>
    <w:qFormat/>
    <w:pPr>
      <w:widowControl w:val="0"/>
    </w:pPr>
    <w:rPr>
      <w:rFonts w:ascii="Copperplate Gothic Bold" w:eastAsia="宋体" w:hAnsi="Copperplate Gothic Bold" w:cs="Times New Roman"/>
      <w:kern w:val="2"/>
      <w:sz w:val="28"/>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null3">
    <w:name w:val="null3"/>
    <w:hidden/>
    <w:qFormat/>
    <w:rPr>
      <w:rFonts w:hint="eastAsia"/>
      <w:lang w:eastAsia="zh-Hans"/>
    </w:rPr>
  </w:style>
  <w:style w:type="paragraph" w:styleId="a4">
    <w:name w:val="header"/>
    <w:basedOn w:val="a"/>
    <w:link w:val="a5"/>
    <w:rsid w:val="00D3070B"/>
    <w:pPr>
      <w:tabs>
        <w:tab w:val="center" w:pos="4153"/>
        <w:tab w:val="right" w:pos="8306"/>
      </w:tabs>
      <w:jc w:val="center"/>
    </w:pPr>
    <w:rPr>
      <w:sz w:val="18"/>
      <w:szCs w:val="18"/>
    </w:rPr>
  </w:style>
  <w:style w:type="character" w:customStyle="1" w:styleId="a5">
    <w:name w:val="页眉 字符"/>
    <w:basedOn w:val="a0"/>
    <w:link w:val="a4"/>
    <w:rsid w:val="00D3070B"/>
    <w:rPr>
      <w:rFonts w:ascii="Arial" w:eastAsia="Arial" w:hAnsi="Arial" w:cs="Arial"/>
      <w:snapToGrid w:val="0"/>
      <w:color w:val="000000"/>
      <w:sz w:val="18"/>
      <w:szCs w:val="18"/>
      <w:lang w:eastAsia="en-US"/>
    </w:rPr>
  </w:style>
  <w:style w:type="paragraph" w:styleId="a6">
    <w:name w:val="footer"/>
    <w:basedOn w:val="a"/>
    <w:link w:val="a7"/>
    <w:rsid w:val="00D3070B"/>
    <w:pPr>
      <w:tabs>
        <w:tab w:val="center" w:pos="4153"/>
        <w:tab w:val="right" w:pos="8306"/>
      </w:tabs>
    </w:pPr>
    <w:rPr>
      <w:sz w:val="18"/>
      <w:szCs w:val="18"/>
    </w:rPr>
  </w:style>
  <w:style w:type="character" w:customStyle="1" w:styleId="a7">
    <w:name w:val="页脚 字符"/>
    <w:basedOn w:val="a0"/>
    <w:link w:val="a6"/>
    <w:rsid w:val="00D3070B"/>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502</Words>
  <Characters>2865</Characters>
  <Application>Microsoft Office Word</Application>
  <DocSecurity>0</DocSecurity>
  <Lines>23</Lines>
  <Paragraphs>6</Paragraphs>
  <ScaleCrop>false</ScaleCrop>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3</cp:revision>
  <dcterms:created xsi:type="dcterms:W3CDTF">2026-07-22T06:25:00Z</dcterms:created>
  <dcterms:modified xsi:type="dcterms:W3CDTF">2026-08-07T05:25:00Z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KSOTemplateDocerSaveRecord">
    <vt:lpwstr>eyJoZGlkIjoiZjlkZDI0ZTFjZmQ0MjFmMDlhOTc1MGI1N2QwMDM0M2UiLCJ1c2VySWQiOiIxNTQ5MzM1ODc0In0=</vt:lpwstr>
  </property>
  <property fmtid="{D5CDD505-2E9C-101B-9397-08002B2CF9AE}" pid="4" name="ICV">
    <vt:lpwstr>30D25D5EC68C4385A50FE6AE98BC3B89_13</vt:lpwstr>
  </property>
</Properties>
</file>