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168ED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bCs/>
          <w:i w:val="0"/>
          <w:iCs w:val="0"/>
          <w:caps w:val="0"/>
          <w:color w:val="auto"/>
          <w:spacing w:val="0"/>
          <w:sz w:val="36"/>
          <w:szCs w:val="36"/>
        </w:rPr>
      </w:pPr>
      <w:r>
        <w:rPr>
          <w:rFonts w:hint="eastAsia" w:ascii="微软雅黑" w:hAnsi="微软雅黑" w:eastAsia="微软雅黑" w:cs="微软雅黑"/>
          <w:b/>
          <w:bCs/>
          <w:i w:val="0"/>
          <w:iCs w:val="0"/>
          <w:caps w:val="0"/>
          <w:color w:val="auto"/>
          <w:spacing w:val="0"/>
          <w:kern w:val="0"/>
          <w:sz w:val="36"/>
          <w:szCs w:val="36"/>
          <w:bdr w:val="none" w:color="auto" w:sz="0" w:space="0"/>
          <w:shd w:val="clear" w:fill="FFFFFF"/>
          <w:lang w:val="en-US" w:eastAsia="zh-CN" w:bidi="ar"/>
        </w:rPr>
        <w:t>西安市临潼区临潼中学教学综合楼建设项目招标公告</w:t>
      </w:r>
    </w:p>
    <w:p w14:paraId="14B4833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b w:val="0"/>
          <w:bCs w:val="0"/>
          <w:color w:val="auto"/>
          <w:sz w:val="21"/>
          <w:szCs w:val="21"/>
        </w:rPr>
      </w:pPr>
      <w:r>
        <w:rPr>
          <w:rStyle w:val="7"/>
          <w:b/>
          <w:bCs/>
          <w:i w:val="0"/>
          <w:iCs w:val="0"/>
          <w:caps w:val="0"/>
          <w:color w:val="auto"/>
          <w:spacing w:val="0"/>
          <w:sz w:val="21"/>
          <w:szCs w:val="21"/>
          <w:bdr w:val="none" w:color="auto" w:sz="0" w:space="0"/>
          <w:shd w:val="clear" w:fill="FFFFFF"/>
        </w:rPr>
        <w:t>项目概况</w:t>
      </w:r>
    </w:p>
    <w:p w14:paraId="1AA9D6F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color w:val="auto"/>
          <w:sz w:val="21"/>
          <w:szCs w:val="21"/>
        </w:rPr>
      </w:pPr>
      <w:r>
        <w:rPr>
          <w:rFonts w:ascii="微软雅黑" w:hAnsi="微软雅黑" w:eastAsia="微软雅黑" w:cs="微软雅黑"/>
          <w:i w:val="0"/>
          <w:iCs w:val="0"/>
          <w:caps w:val="0"/>
          <w:color w:val="auto"/>
          <w:spacing w:val="0"/>
          <w:sz w:val="21"/>
          <w:szCs w:val="21"/>
          <w:bdr w:val="none" w:color="auto" w:sz="0" w:space="0"/>
          <w:shd w:val="clear" w:fill="FFFFFF"/>
        </w:rPr>
        <w:t>教学综合楼建设项目</w:t>
      </w:r>
      <w:r>
        <w:rPr>
          <w:rFonts w:hint="eastAsia" w:ascii="微软雅黑" w:hAnsi="微软雅黑" w:eastAsia="微软雅黑" w:cs="微软雅黑"/>
          <w:i w:val="0"/>
          <w:iCs w:val="0"/>
          <w:caps w:val="0"/>
          <w:color w:val="auto"/>
          <w:spacing w:val="0"/>
          <w:sz w:val="21"/>
          <w:szCs w:val="21"/>
          <w:bdr w:val="none" w:color="auto" w:sz="0" w:space="0"/>
          <w:shd w:val="clear" w:fill="FFFFFF"/>
        </w:rPr>
        <w:t>招标项目的潜在投标人应在全国公共资源交易平台（陕西省·西安市）【首页〉电子交易平台〉陕西政府采购交易系统〉企业端】获取招标文件，并于2026年07月23日 09时30分（北京时间）前递交投标文件。</w:t>
      </w:r>
    </w:p>
    <w:p w14:paraId="47E9B16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b w:val="0"/>
          <w:bCs w:val="0"/>
          <w:color w:val="auto"/>
          <w:sz w:val="21"/>
          <w:szCs w:val="21"/>
        </w:rPr>
      </w:pPr>
      <w:r>
        <w:rPr>
          <w:rStyle w:val="7"/>
          <w:b/>
          <w:bCs/>
          <w:i w:val="0"/>
          <w:iCs w:val="0"/>
          <w:caps w:val="0"/>
          <w:color w:val="auto"/>
          <w:spacing w:val="0"/>
          <w:sz w:val="21"/>
          <w:szCs w:val="21"/>
          <w:bdr w:val="none" w:color="auto" w:sz="0" w:space="0"/>
          <w:shd w:val="clear" w:fill="FFFFFF"/>
        </w:rPr>
        <w:t>一、项目基本情况</w:t>
      </w:r>
    </w:p>
    <w:p w14:paraId="0CED40B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项目编号：TZZB-2026102C</w:t>
      </w:r>
    </w:p>
    <w:p w14:paraId="6A8F845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项目名称：教学综合楼建设项目</w:t>
      </w:r>
    </w:p>
    <w:p w14:paraId="01BD5AD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采购方式：公开招标</w:t>
      </w:r>
    </w:p>
    <w:p w14:paraId="710652A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预算金额：27,205,379.38元</w:t>
      </w:r>
    </w:p>
    <w:p w14:paraId="3092F70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采购需求：</w:t>
      </w:r>
    </w:p>
    <w:p w14:paraId="4A4094F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合同包1(西安市临潼区临潼中学教学综合楼建设项目):</w:t>
      </w:r>
    </w:p>
    <w:p w14:paraId="7372F7A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合同包预算金额：27,205,379.38元</w:t>
      </w:r>
    </w:p>
    <w:p w14:paraId="48CF507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合同包最高限价：27,205,379.38元</w:t>
      </w:r>
    </w:p>
    <w:tbl>
      <w:tblPr>
        <w:tblW w:w="10029" w:type="dxa"/>
        <w:tblInd w:w="-292"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927"/>
        <w:gridCol w:w="2040"/>
        <w:gridCol w:w="3014"/>
        <w:gridCol w:w="982"/>
        <w:gridCol w:w="1461"/>
        <w:gridCol w:w="1605"/>
      </w:tblGrid>
      <w:tr w14:paraId="5007E4B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878" w:hRule="atLeast"/>
          <w:tblHeader/>
        </w:trPr>
        <w:tc>
          <w:tcPr>
            <w:tcW w:w="92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9DD312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b/>
                <w:bCs/>
                <w:color w:val="auto"/>
                <w:sz w:val="21"/>
                <w:szCs w:val="21"/>
              </w:rPr>
            </w:pPr>
            <w:r>
              <w:rPr>
                <w:rFonts w:ascii="宋体" w:hAnsi="宋体" w:eastAsia="宋体" w:cs="宋体"/>
                <w:b/>
                <w:bCs/>
                <w:color w:val="auto"/>
                <w:kern w:val="0"/>
                <w:sz w:val="21"/>
                <w:szCs w:val="21"/>
                <w:bdr w:val="none" w:color="auto" w:sz="0" w:space="0"/>
                <w:lang w:val="en-US" w:eastAsia="zh-CN" w:bidi="ar"/>
              </w:rPr>
              <w:t>品目号</w:t>
            </w:r>
          </w:p>
        </w:tc>
        <w:tc>
          <w:tcPr>
            <w:tcW w:w="204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B5F8996">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b/>
                <w:bCs/>
                <w:color w:val="auto"/>
                <w:sz w:val="21"/>
                <w:szCs w:val="21"/>
              </w:rPr>
            </w:pPr>
            <w:r>
              <w:rPr>
                <w:rFonts w:ascii="宋体" w:hAnsi="宋体" w:eastAsia="宋体" w:cs="宋体"/>
                <w:b/>
                <w:bCs/>
                <w:color w:val="auto"/>
                <w:kern w:val="0"/>
                <w:sz w:val="21"/>
                <w:szCs w:val="21"/>
                <w:bdr w:val="none" w:color="auto" w:sz="0" w:space="0"/>
                <w:lang w:val="en-US" w:eastAsia="zh-CN" w:bidi="ar"/>
              </w:rPr>
              <w:t>品目名称</w:t>
            </w:r>
          </w:p>
        </w:tc>
        <w:tc>
          <w:tcPr>
            <w:tcW w:w="3014"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688FE87">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b/>
                <w:bCs/>
                <w:color w:val="auto"/>
                <w:sz w:val="21"/>
                <w:szCs w:val="21"/>
              </w:rPr>
            </w:pPr>
            <w:r>
              <w:rPr>
                <w:rFonts w:ascii="宋体" w:hAnsi="宋体" w:eastAsia="宋体" w:cs="宋体"/>
                <w:b/>
                <w:bCs/>
                <w:color w:val="auto"/>
                <w:kern w:val="0"/>
                <w:sz w:val="21"/>
                <w:szCs w:val="21"/>
                <w:bdr w:val="none" w:color="auto" w:sz="0" w:space="0"/>
                <w:lang w:val="en-US" w:eastAsia="zh-CN" w:bidi="ar"/>
              </w:rPr>
              <w:t>采购标的</w:t>
            </w:r>
          </w:p>
        </w:tc>
        <w:tc>
          <w:tcPr>
            <w:tcW w:w="982"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62B05C5">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b/>
                <w:bCs/>
                <w:color w:val="auto"/>
                <w:sz w:val="21"/>
                <w:szCs w:val="21"/>
              </w:rPr>
            </w:pPr>
            <w:r>
              <w:rPr>
                <w:rFonts w:ascii="宋体" w:hAnsi="宋体" w:eastAsia="宋体" w:cs="宋体"/>
                <w:b/>
                <w:bCs/>
                <w:color w:val="auto"/>
                <w:kern w:val="0"/>
                <w:sz w:val="21"/>
                <w:szCs w:val="21"/>
                <w:bdr w:val="none" w:color="auto" w:sz="0" w:space="0"/>
                <w:lang w:val="en-US" w:eastAsia="zh-CN" w:bidi="ar"/>
              </w:rPr>
              <w:t>数量（单位）</w:t>
            </w:r>
          </w:p>
        </w:tc>
        <w:tc>
          <w:tcPr>
            <w:tcW w:w="146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80E2409">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b/>
                <w:bCs/>
                <w:color w:val="auto"/>
                <w:sz w:val="21"/>
                <w:szCs w:val="21"/>
              </w:rPr>
            </w:pPr>
            <w:r>
              <w:rPr>
                <w:rFonts w:ascii="宋体" w:hAnsi="宋体" w:eastAsia="宋体" w:cs="宋体"/>
                <w:b/>
                <w:bCs/>
                <w:color w:val="auto"/>
                <w:kern w:val="0"/>
                <w:sz w:val="21"/>
                <w:szCs w:val="21"/>
                <w:bdr w:val="none" w:color="auto" w:sz="0" w:space="0"/>
                <w:lang w:val="en-US" w:eastAsia="zh-CN" w:bidi="ar"/>
              </w:rPr>
              <w:t>技术规格、参数及要求</w:t>
            </w:r>
          </w:p>
        </w:tc>
        <w:tc>
          <w:tcPr>
            <w:tcW w:w="160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7D40455">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b/>
                <w:bCs/>
                <w:color w:val="auto"/>
                <w:sz w:val="21"/>
                <w:szCs w:val="21"/>
              </w:rPr>
            </w:pPr>
            <w:r>
              <w:rPr>
                <w:rFonts w:ascii="宋体" w:hAnsi="宋体" w:eastAsia="宋体" w:cs="宋体"/>
                <w:b/>
                <w:bCs/>
                <w:color w:val="auto"/>
                <w:kern w:val="0"/>
                <w:sz w:val="21"/>
                <w:szCs w:val="21"/>
                <w:bdr w:val="none" w:color="auto" w:sz="0" w:space="0"/>
                <w:lang w:val="en-US" w:eastAsia="zh-CN" w:bidi="ar"/>
              </w:rPr>
              <w:t>品目预算(元)</w:t>
            </w:r>
          </w:p>
        </w:tc>
      </w:tr>
      <w:tr w14:paraId="2DDEA7A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635" w:hRule="atLeast"/>
        </w:trPr>
        <w:tc>
          <w:tcPr>
            <w:tcW w:w="92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A7C3709">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color w:val="auto"/>
                <w:sz w:val="21"/>
                <w:szCs w:val="21"/>
              </w:rPr>
            </w:pPr>
            <w:r>
              <w:rPr>
                <w:rFonts w:ascii="宋体" w:hAnsi="宋体" w:eastAsia="宋体" w:cs="宋体"/>
                <w:color w:val="auto"/>
                <w:kern w:val="0"/>
                <w:sz w:val="21"/>
                <w:szCs w:val="21"/>
                <w:bdr w:val="none" w:color="auto" w:sz="0" w:space="0"/>
                <w:lang w:val="en-US" w:eastAsia="zh-CN" w:bidi="ar"/>
              </w:rPr>
              <w:t>1-1</w:t>
            </w:r>
          </w:p>
        </w:tc>
        <w:tc>
          <w:tcPr>
            <w:tcW w:w="204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6B45D7D">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color w:val="auto"/>
                <w:sz w:val="21"/>
                <w:szCs w:val="21"/>
              </w:rPr>
            </w:pPr>
            <w:r>
              <w:rPr>
                <w:rFonts w:ascii="宋体" w:hAnsi="宋体" w:eastAsia="宋体" w:cs="宋体"/>
                <w:color w:val="auto"/>
                <w:kern w:val="0"/>
                <w:sz w:val="21"/>
                <w:szCs w:val="21"/>
                <w:bdr w:val="none" w:color="auto" w:sz="0" w:space="0"/>
                <w:lang w:val="en-US" w:eastAsia="zh-CN" w:bidi="ar"/>
              </w:rPr>
              <w:t>其他建筑工程</w:t>
            </w:r>
          </w:p>
        </w:tc>
        <w:tc>
          <w:tcPr>
            <w:tcW w:w="3014"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1EBF5B8">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color w:val="auto"/>
                <w:sz w:val="21"/>
                <w:szCs w:val="21"/>
              </w:rPr>
            </w:pPr>
            <w:r>
              <w:rPr>
                <w:rFonts w:ascii="宋体" w:hAnsi="宋体" w:eastAsia="宋体" w:cs="宋体"/>
                <w:color w:val="auto"/>
                <w:kern w:val="0"/>
                <w:sz w:val="21"/>
                <w:szCs w:val="21"/>
                <w:bdr w:val="none" w:color="auto" w:sz="0" w:space="0"/>
                <w:lang w:val="en-US" w:eastAsia="zh-CN" w:bidi="ar"/>
              </w:rPr>
              <w:t>西安市临潼区临潼中学教学综合楼建设项目</w:t>
            </w:r>
          </w:p>
        </w:tc>
        <w:tc>
          <w:tcPr>
            <w:tcW w:w="982"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74087A8">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color w:val="auto"/>
                <w:sz w:val="21"/>
                <w:szCs w:val="21"/>
              </w:rPr>
            </w:pPr>
            <w:r>
              <w:rPr>
                <w:rFonts w:ascii="宋体" w:hAnsi="宋体" w:eastAsia="宋体" w:cs="宋体"/>
                <w:color w:val="auto"/>
                <w:kern w:val="0"/>
                <w:sz w:val="21"/>
                <w:szCs w:val="21"/>
                <w:bdr w:val="none" w:color="auto" w:sz="0" w:space="0"/>
                <w:lang w:val="en-US" w:eastAsia="zh-CN" w:bidi="ar"/>
              </w:rPr>
              <w:t>1(项)</w:t>
            </w:r>
          </w:p>
        </w:tc>
        <w:tc>
          <w:tcPr>
            <w:tcW w:w="146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E2B4692">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color w:val="auto"/>
                <w:sz w:val="21"/>
                <w:szCs w:val="21"/>
              </w:rPr>
            </w:pPr>
            <w:r>
              <w:rPr>
                <w:rFonts w:ascii="宋体" w:hAnsi="宋体" w:eastAsia="宋体" w:cs="宋体"/>
                <w:color w:val="auto"/>
                <w:kern w:val="0"/>
                <w:sz w:val="21"/>
                <w:szCs w:val="21"/>
                <w:bdr w:val="none" w:color="auto" w:sz="0" w:space="0"/>
                <w:lang w:val="en-US" w:eastAsia="zh-CN" w:bidi="ar"/>
              </w:rPr>
              <w:t>详见采购文件</w:t>
            </w:r>
          </w:p>
        </w:tc>
        <w:tc>
          <w:tcPr>
            <w:tcW w:w="160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E8E441B">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jc w:val="right"/>
              <w:textAlignment w:val="auto"/>
              <w:rPr>
                <w:color w:val="auto"/>
                <w:sz w:val="21"/>
                <w:szCs w:val="21"/>
              </w:rPr>
            </w:pPr>
            <w:r>
              <w:rPr>
                <w:rFonts w:ascii="宋体" w:hAnsi="宋体" w:eastAsia="宋体" w:cs="宋体"/>
                <w:color w:val="auto"/>
                <w:kern w:val="0"/>
                <w:sz w:val="21"/>
                <w:szCs w:val="21"/>
                <w:bdr w:val="none" w:color="auto" w:sz="0" w:space="0"/>
                <w:lang w:val="en-US" w:eastAsia="zh-CN" w:bidi="ar"/>
              </w:rPr>
              <w:t>15,000,000.00</w:t>
            </w:r>
          </w:p>
        </w:tc>
      </w:tr>
      <w:tr w14:paraId="69DFFFC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49" w:hRule="atLeast"/>
        </w:trPr>
        <w:tc>
          <w:tcPr>
            <w:tcW w:w="92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763AF9E">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color w:val="auto"/>
                <w:sz w:val="21"/>
                <w:szCs w:val="21"/>
              </w:rPr>
            </w:pPr>
            <w:r>
              <w:rPr>
                <w:rFonts w:ascii="宋体" w:hAnsi="宋体" w:eastAsia="宋体" w:cs="宋体"/>
                <w:color w:val="auto"/>
                <w:kern w:val="0"/>
                <w:sz w:val="21"/>
                <w:szCs w:val="21"/>
                <w:bdr w:val="none" w:color="auto" w:sz="0" w:space="0"/>
                <w:lang w:val="en-US" w:eastAsia="zh-CN" w:bidi="ar"/>
              </w:rPr>
              <w:t>1-2</w:t>
            </w:r>
          </w:p>
        </w:tc>
        <w:tc>
          <w:tcPr>
            <w:tcW w:w="204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7E40106">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color w:val="auto"/>
                <w:sz w:val="21"/>
                <w:szCs w:val="21"/>
              </w:rPr>
            </w:pPr>
            <w:r>
              <w:rPr>
                <w:rFonts w:ascii="宋体" w:hAnsi="宋体" w:eastAsia="宋体" w:cs="宋体"/>
                <w:color w:val="auto"/>
                <w:kern w:val="0"/>
                <w:sz w:val="21"/>
                <w:szCs w:val="21"/>
                <w:bdr w:val="none" w:color="auto" w:sz="0" w:space="0"/>
                <w:lang w:val="en-US" w:eastAsia="zh-CN" w:bidi="ar"/>
              </w:rPr>
              <w:t>其他建筑工程</w:t>
            </w:r>
          </w:p>
        </w:tc>
        <w:tc>
          <w:tcPr>
            <w:tcW w:w="3014"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651E642">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color w:val="auto"/>
                <w:sz w:val="21"/>
                <w:szCs w:val="21"/>
              </w:rPr>
            </w:pPr>
            <w:r>
              <w:rPr>
                <w:rFonts w:ascii="宋体" w:hAnsi="宋体" w:eastAsia="宋体" w:cs="宋体"/>
                <w:color w:val="auto"/>
                <w:kern w:val="0"/>
                <w:sz w:val="21"/>
                <w:szCs w:val="21"/>
                <w:bdr w:val="none" w:color="auto" w:sz="0" w:space="0"/>
                <w:lang w:val="en-US" w:eastAsia="zh-CN" w:bidi="ar"/>
              </w:rPr>
              <w:t>西安市临潼区临潼中学教学综合楼建设项目</w:t>
            </w:r>
          </w:p>
        </w:tc>
        <w:tc>
          <w:tcPr>
            <w:tcW w:w="982"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0E5058A">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color w:val="auto"/>
                <w:sz w:val="21"/>
                <w:szCs w:val="21"/>
              </w:rPr>
            </w:pPr>
            <w:r>
              <w:rPr>
                <w:rFonts w:ascii="宋体" w:hAnsi="宋体" w:eastAsia="宋体" w:cs="宋体"/>
                <w:color w:val="auto"/>
                <w:kern w:val="0"/>
                <w:sz w:val="21"/>
                <w:szCs w:val="21"/>
                <w:bdr w:val="none" w:color="auto" w:sz="0" w:space="0"/>
                <w:lang w:val="en-US" w:eastAsia="zh-CN" w:bidi="ar"/>
              </w:rPr>
              <w:t>1(项)</w:t>
            </w:r>
          </w:p>
        </w:tc>
        <w:tc>
          <w:tcPr>
            <w:tcW w:w="146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ECE8155">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color w:val="auto"/>
                <w:sz w:val="21"/>
                <w:szCs w:val="21"/>
              </w:rPr>
            </w:pPr>
            <w:r>
              <w:rPr>
                <w:rFonts w:ascii="宋体" w:hAnsi="宋体" w:eastAsia="宋体" w:cs="宋体"/>
                <w:color w:val="auto"/>
                <w:kern w:val="0"/>
                <w:sz w:val="21"/>
                <w:szCs w:val="21"/>
                <w:bdr w:val="none" w:color="auto" w:sz="0" w:space="0"/>
                <w:lang w:val="en-US" w:eastAsia="zh-CN" w:bidi="ar"/>
              </w:rPr>
              <w:t>详见</w:t>
            </w:r>
            <w:bookmarkStart w:id="0" w:name="_GoBack"/>
            <w:bookmarkEnd w:id="0"/>
            <w:r>
              <w:rPr>
                <w:rFonts w:ascii="宋体" w:hAnsi="宋体" w:eastAsia="宋体" w:cs="宋体"/>
                <w:color w:val="auto"/>
                <w:kern w:val="0"/>
                <w:sz w:val="21"/>
                <w:szCs w:val="21"/>
                <w:bdr w:val="none" w:color="auto" w:sz="0" w:space="0"/>
                <w:lang w:val="en-US" w:eastAsia="zh-CN" w:bidi="ar"/>
              </w:rPr>
              <w:t>采购文件</w:t>
            </w:r>
          </w:p>
        </w:tc>
        <w:tc>
          <w:tcPr>
            <w:tcW w:w="160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FB86C71">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jc w:val="right"/>
              <w:textAlignment w:val="auto"/>
              <w:rPr>
                <w:color w:val="auto"/>
                <w:sz w:val="21"/>
                <w:szCs w:val="21"/>
              </w:rPr>
            </w:pPr>
            <w:r>
              <w:rPr>
                <w:rFonts w:ascii="宋体" w:hAnsi="宋体" w:eastAsia="宋体" w:cs="宋体"/>
                <w:color w:val="auto"/>
                <w:kern w:val="0"/>
                <w:sz w:val="21"/>
                <w:szCs w:val="21"/>
                <w:bdr w:val="none" w:color="auto" w:sz="0" w:space="0"/>
                <w:lang w:val="en-US" w:eastAsia="zh-CN" w:bidi="ar"/>
              </w:rPr>
              <w:t>12,205,379.38</w:t>
            </w:r>
          </w:p>
        </w:tc>
      </w:tr>
    </w:tbl>
    <w:p w14:paraId="0E9C2A8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本合同包不接受联合体投标</w:t>
      </w:r>
    </w:p>
    <w:p w14:paraId="7C461E2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合同履行期限：自合同签订之日起365日历天内完工</w:t>
      </w:r>
    </w:p>
    <w:p w14:paraId="082A8F7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b w:val="0"/>
          <w:bCs w:val="0"/>
          <w:color w:val="auto"/>
          <w:sz w:val="21"/>
          <w:szCs w:val="21"/>
        </w:rPr>
      </w:pPr>
      <w:r>
        <w:rPr>
          <w:rStyle w:val="7"/>
          <w:b/>
          <w:bCs/>
          <w:i w:val="0"/>
          <w:iCs w:val="0"/>
          <w:caps w:val="0"/>
          <w:color w:val="auto"/>
          <w:spacing w:val="0"/>
          <w:sz w:val="21"/>
          <w:szCs w:val="21"/>
          <w:bdr w:val="none" w:color="auto" w:sz="0" w:space="0"/>
          <w:shd w:val="clear" w:fill="FFFFFF"/>
        </w:rPr>
        <w:t>二、申请人的资格要求：</w:t>
      </w:r>
    </w:p>
    <w:p w14:paraId="2BDAF29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1.满足《中华人民共和国政府采购法》第二十二条规定;</w:t>
      </w:r>
    </w:p>
    <w:p w14:paraId="524358F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2.落实政府采购政策需满足的资格要求：</w:t>
      </w:r>
    </w:p>
    <w:p w14:paraId="3F2E615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合同包1(西安市临潼区临潼中学教学综合楼建设项目)落实政府采购政策需满足的资格要求如下:</w:t>
      </w:r>
    </w:p>
    <w:p w14:paraId="7586FF8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（1）《政府采购促进中小企业发展管理办法》（财库〔2020〕46号）；</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（2）《财政部、司法部关于政府采购支持监狱企业发展有关问题的通知》（财库〔2014〕68号）；</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（3）《民政部、财政部、中国残疾人联合会关于促进残疾人就业政府采购政策的通知》（财库〔2017〕141号）；</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（4）《财政部办公厅关于政府采购进口产品管理有关问题的通知》（财办库[2008]248号）；</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（5）《关于印发环境标志产品政府采购品目清单的通知》（财库〔2019〕18号）；</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（6）《关于印发节能产品政府采购品目清单的通知》（财库〔2019〕19号）；</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（7）《关于进一步加强政府绿色采购有关问题的通知》（陕财办采〔2021〕29号）</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（8）《财政部发展改革委生态环境部市场监管总局关于调整优化节能产品、环境标志产品政府采购执行机制的通知》（财库〔2019〕9号）；</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（9）《陕西省财政厅关于加快推进我省中小企业政府采购信用融资工作的通知》（陕财办采〔2020〕15号）；</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（10）《关于运用政府采购政策支持乡村产业振兴的通知》（财库〔2021〕19号）；</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（11）《关于深入开展政府采购脱贫地区农副产品工作推进乡村产业振兴的实施意见》的通知（财库〔2021〕20号）；</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（12）《财政部关于进一步加大政府采购支持中小企业力度的通知》（财库〔2022〕19号）；</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（13）其他需要落实的政府采购政策（如有最新颁布的政府采购政策，按最新的文件执行）；</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注：本项目非专门面向中小企业采购。</w:t>
      </w:r>
    </w:p>
    <w:p w14:paraId="758F421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3.本项目的特定资格要求：</w:t>
      </w:r>
    </w:p>
    <w:p w14:paraId="2BEA8DF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合同包1(西安市临潼区临潼中学教学综合楼建设项目)特定资格要求如下:</w:t>
      </w:r>
    </w:p>
    <w:p w14:paraId="7619812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（1）投标人为具有独立承担民事责任能力的法人或其他组织。企业法人应提供合法有效的标识有统一社会信用代码的营业执照；事业法人应提供事业单位法人证书；其他组织应提供合法登记证明文件；</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2）财务状况报告：提供具有财务审计资质单位出具的2025年度财务审计报告（成立时间至开标时间不足一年的可提供成立后任意时段的资产负债表）或开标前六个月内其基本账户银行出具的资信证明（附开户许可证或基本账户证明）；</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（3）税收缴纳证明：提供2025年05月至今已缴纳的至少一个月的纳税证明或完税证明（任意税种），依法免税的单位应提供相关证明材料；</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（4）社会保障资金缴纳证明：提供2025年05月至今已缴存的至少一个月的社会保障资金缴存单据或社保机构开具的社会保险参保缴费情况证明，依法不需要缴纳社会保障资金的单位应提供相关证明材料；</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（5）投标人须具备建筑工程施工总承包三级及以上资质（或调整后的同等资质等级），同时须具备有效的安全生产许可证；</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（6）拟派项目经理具有建筑工程专业二级及以上注册建造师资格及有效的安全生产考核合格证书，且无其他在建项目（提供无在建工程的承诺函），同时需提供本单位2026年1月至今任意一个月社保证明；</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（7）提供具有履行本合同所必需的设备和专业技术能力的声明；</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（8）参加本次政府采购活动前3年内在经营活动中没有重大违纪，以及未被列入失信被执行人、重大税收违法失信主体、政府采购严重违法失信行为记录名单的书面声明；</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9）投标单位应授权合法的人员参加投标全过程，其中法定代表人直接参加投标的，须出具法人身份证明，并与营业执照上信息一致。法定代表人授权代表参加的，须出具法定代表人授权书、授权代表身份证复印件及本单位2026年1月至今任意一个月社保证明；</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（10）投标单位负责人不得为同一人或者存在控股、管理关系；</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（11）本项目不接受联合体投标。</w:t>
      </w:r>
    </w:p>
    <w:p w14:paraId="5BFFD70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b w:val="0"/>
          <w:bCs w:val="0"/>
          <w:color w:val="auto"/>
          <w:sz w:val="21"/>
          <w:szCs w:val="21"/>
        </w:rPr>
      </w:pPr>
      <w:r>
        <w:rPr>
          <w:rStyle w:val="7"/>
          <w:b/>
          <w:bCs/>
          <w:i w:val="0"/>
          <w:iCs w:val="0"/>
          <w:caps w:val="0"/>
          <w:color w:val="auto"/>
          <w:spacing w:val="0"/>
          <w:sz w:val="21"/>
          <w:szCs w:val="21"/>
          <w:bdr w:val="none" w:color="auto" w:sz="0" w:space="0"/>
          <w:shd w:val="clear" w:fill="FFFFFF"/>
        </w:rPr>
        <w:t>三、获取招标文件</w:t>
      </w:r>
    </w:p>
    <w:p w14:paraId="1012FD8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时间：2026年07月03日至2026年07月09日，每天上午00:00:00至12:00:00，下午12:00:00至23:59:59（北京时间）</w:t>
      </w:r>
    </w:p>
    <w:p w14:paraId="0BF091B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途径：全国公共资源交易平台（陕西省·西安市）【首页〉电子交易平台〉陕西政府采购交易系统〉企业端】</w:t>
      </w:r>
    </w:p>
    <w:p w14:paraId="12F9F6B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方式：在线获取</w:t>
      </w:r>
    </w:p>
    <w:p w14:paraId="60E1B23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售价：0元</w:t>
      </w:r>
    </w:p>
    <w:p w14:paraId="7AE6817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b w:val="0"/>
          <w:bCs w:val="0"/>
          <w:color w:val="auto"/>
          <w:sz w:val="21"/>
          <w:szCs w:val="21"/>
        </w:rPr>
      </w:pPr>
      <w:r>
        <w:rPr>
          <w:rStyle w:val="7"/>
          <w:b/>
          <w:bCs/>
          <w:i w:val="0"/>
          <w:iCs w:val="0"/>
          <w:caps w:val="0"/>
          <w:color w:val="auto"/>
          <w:spacing w:val="0"/>
          <w:sz w:val="21"/>
          <w:szCs w:val="21"/>
          <w:bdr w:val="none" w:color="auto" w:sz="0" w:space="0"/>
          <w:shd w:val="clear" w:fill="FFFFFF"/>
        </w:rPr>
        <w:t>四、提交投标文件截止时间、开标时间和地点</w:t>
      </w:r>
    </w:p>
    <w:p w14:paraId="57BE4CC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时间：2026年07月23日 09时30分00秒（北京时间）</w:t>
      </w:r>
    </w:p>
    <w:p w14:paraId="31CA42F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提交投标文件地点：全国公共资源交易平台（陕西省·西安市）【首页〉电子交易平台〉陕西政府采购交易系统〉企业端】电子上传文件提交</w:t>
      </w:r>
    </w:p>
    <w:p w14:paraId="168595C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开标地点：全国公共资源交易平台（陕西省/西安市）【首页〉不见面开标】不见面开标大厅</w:t>
      </w:r>
    </w:p>
    <w:p w14:paraId="481F0E6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b w:val="0"/>
          <w:bCs w:val="0"/>
          <w:color w:val="auto"/>
          <w:sz w:val="21"/>
          <w:szCs w:val="21"/>
        </w:rPr>
      </w:pPr>
      <w:r>
        <w:rPr>
          <w:rStyle w:val="7"/>
          <w:b/>
          <w:bCs/>
          <w:i w:val="0"/>
          <w:iCs w:val="0"/>
          <w:caps w:val="0"/>
          <w:color w:val="auto"/>
          <w:spacing w:val="0"/>
          <w:sz w:val="21"/>
          <w:szCs w:val="21"/>
          <w:bdr w:val="none" w:color="auto" w:sz="0" w:space="0"/>
          <w:shd w:val="clear" w:fill="FFFFFF"/>
        </w:rPr>
        <w:t>五、公告期限</w:t>
      </w:r>
    </w:p>
    <w:p w14:paraId="1E15BF1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自本公告发布之日起5个工作日。</w:t>
      </w:r>
    </w:p>
    <w:p w14:paraId="1648D1F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b w:val="0"/>
          <w:bCs w:val="0"/>
          <w:color w:val="auto"/>
          <w:sz w:val="21"/>
          <w:szCs w:val="21"/>
        </w:rPr>
      </w:pPr>
      <w:r>
        <w:rPr>
          <w:rStyle w:val="7"/>
          <w:b/>
          <w:bCs/>
          <w:i w:val="0"/>
          <w:iCs w:val="0"/>
          <w:caps w:val="0"/>
          <w:color w:val="auto"/>
          <w:spacing w:val="0"/>
          <w:sz w:val="21"/>
          <w:szCs w:val="21"/>
          <w:bdr w:val="none" w:color="auto" w:sz="0" w:space="0"/>
          <w:shd w:val="clear" w:fill="FFFFFF"/>
        </w:rPr>
        <w:t>六、其他补充事宜</w:t>
      </w:r>
    </w:p>
    <w:p w14:paraId="131D1C7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1.投标人初次使用电子交易平台时，请先阅读 【全国公共资源交易平台（陕西省·西安市）】 （http：//sxggzyjy.xa.gov.cn/）网站〖首页〉服务指南〉下载专区〗中的《西安市市级单位电子化政府采购项目投标指南》，并按要求完成诚信入库登记、CA认证及企业信息绑定。</w:t>
      </w:r>
    </w:p>
    <w:p w14:paraId="22D2549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2.办理CA认证：电子交易平台现已接入陕西 CA、深圳 CA、西部 CA、北京CA四家数字证书公司，各投标人在交易过程中登录系统、加密/解密投标文件、文件签章等均可使用上述四家CA公司签发的数字证书。办理须知及所需资料详见：http：//www.sxggzyjy.cn/fwzn/004003/20220701/6972fe02-f996-4928-951e-545dab02e53c.html。</w:t>
      </w:r>
    </w:p>
    <w:p w14:paraId="0576C60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3.请投标人务必及时下载项目招标文件并做好备份，否则会影响投标文件编制及后续投标活动。</w:t>
      </w:r>
    </w:p>
    <w:p w14:paraId="7F256EF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4.获取招标文件方式：在招标文件获取时间内打开【全国公共资源交易平台（陕西省·西安市）】网站（官网地址：http：//sxggzyjy.xa.gov.cn/），从〖首页〉电子交易平台〉陕西政府采购交易系统〉企业端〗登录后，首先在〖招标公告/出让公告〗模块中预览全部可供参与的项目，然后选择有意向的项目点击〖我要投标〗，成功后切换到〖我的项目〗模块，依次点选〖项目流程〉项目管理〉交易文件下载〗免费获取本项目电子招标文件（*.SXSZF）。</w:t>
      </w:r>
    </w:p>
    <w:p w14:paraId="66D140F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5.提交投标文件截止时间前，投标人应随时留意【陕西省政府采购网】、【全国公共资源交易平台（陕西省·西安市）】上可能发布的变更公告。若变更公告中明确注明本项目提供有变更文件的，投标人应登录企业端后，从〖项目流程〉项目管理〉答疑文件下载〗获取更新后的电子招标文件（*.SXSCF），使用旧版电子招标文件制作的电子投标文件（*.SXSTF），系统将拒绝接收。</w:t>
      </w:r>
    </w:p>
    <w:p w14:paraId="3F97FEF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6.提交投标文件的方式：从全国公共资源交易平台（陕西省·西安市）〖首页〉电子交易平台〉陕西政府采购交易系统〉企业端〗登录，登录后切换到〖我的项目〗模块，依次点选〖项目流程〉项目管理〉上传投标文件〗上传加密后的电子投标文件（*.SXSTF），逾期提交的，系统将拒绝接收。</w:t>
      </w:r>
    </w:p>
    <w:p w14:paraId="0D4B5B0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7.本项目采用“不见面开标”形式，投标人可登录全国公共资源交易平台（陕西省·西安市）网站〖首页〉不见面开标〗系统，在线参加开标过程。操作手册详见〖首页〉服务指南〉下载专区〗中的《西安公共资源交易不见面开标大厅投标人操作手册》。</w:t>
      </w:r>
    </w:p>
    <w:p w14:paraId="1A979F2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8.按照陕西省财政厅《关于政府采购投标人注册登记有关事项的通知》中的要求，投标人应通过陕西省政府采购网（http：//www.ccgp-shaanxi.gov.cn/）注册登记，加入陕西省政府采购投标人库。</w:t>
      </w:r>
    </w:p>
    <w:p w14:paraId="27BF23B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9.其他事项见本项目招标文件。</w:t>
      </w:r>
    </w:p>
    <w:p w14:paraId="67B3853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b w:val="0"/>
          <w:bCs w:val="0"/>
          <w:color w:val="auto"/>
          <w:sz w:val="21"/>
          <w:szCs w:val="21"/>
        </w:rPr>
      </w:pPr>
      <w:r>
        <w:rPr>
          <w:rStyle w:val="7"/>
          <w:b/>
          <w:bCs/>
          <w:i w:val="0"/>
          <w:iCs w:val="0"/>
          <w:caps w:val="0"/>
          <w:color w:val="auto"/>
          <w:spacing w:val="0"/>
          <w:sz w:val="21"/>
          <w:szCs w:val="21"/>
          <w:bdr w:val="none" w:color="auto" w:sz="0" w:space="0"/>
          <w:shd w:val="clear" w:fill="FFFFFF"/>
        </w:rPr>
        <w:t>七、对本次招标提出询问，请按以下方式联系。</w:t>
      </w:r>
    </w:p>
    <w:p w14:paraId="72087E8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b w:val="0"/>
          <w:bCs w:val="0"/>
          <w:color w:val="auto"/>
          <w:sz w:val="21"/>
          <w:szCs w:val="21"/>
        </w:rPr>
      </w:pPr>
      <w:r>
        <w:rPr>
          <w:b w:val="0"/>
          <w:bCs w:val="0"/>
          <w:i w:val="0"/>
          <w:iCs w:val="0"/>
          <w:caps w:val="0"/>
          <w:color w:val="auto"/>
          <w:spacing w:val="0"/>
          <w:sz w:val="21"/>
          <w:szCs w:val="21"/>
          <w:bdr w:val="none" w:color="auto" w:sz="0" w:space="0"/>
          <w:shd w:val="clear" w:fill="FFFFFF"/>
        </w:rPr>
        <w:t>1.采购人信息</w:t>
      </w:r>
    </w:p>
    <w:p w14:paraId="21B3672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名称：西安市临潼区临潼中学</w:t>
      </w:r>
    </w:p>
    <w:p w14:paraId="1DEB549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地址：临潼区开发区二环路中段</w:t>
      </w:r>
    </w:p>
    <w:p w14:paraId="780B39A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联系方式：13572105342</w:t>
      </w:r>
    </w:p>
    <w:p w14:paraId="5221F8F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b w:val="0"/>
          <w:bCs w:val="0"/>
          <w:color w:val="auto"/>
          <w:sz w:val="21"/>
          <w:szCs w:val="21"/>
        </w:rPr>
      </w:pPr>
      <w:r>
        <w:rPr>
          <w:b w:val="0"/>
          <w:bCs w:val="0"/>
          <w:i w:val="0"/>
          <w:iCs w:val="0"/>
          <w:caps w:val="0"/>
          <w:color w:val="auto"/>
          <w:spacing w:val="0"/>
          <w:sz w:val="21"/>
          <w:szCs w:val="21"/>
          <w:bdr w:val="none" w:color="auto" w:sz="0" w:space="0"/>
          <w:shd w:val="clear" w:fill="FFFFFF"/>
        </w:rPr>
        <w:t>2.采购代理机构信息</w:t>
      </w:r>
    </w:p>
    <w:p w14:paraId="5FD97A9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名称：同正项目管理有限公司</w:t>
      </w:r>
    </w:p>
    <w:p w14:paraId="1DC881D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地址：陕西省西安市经济技术开发区凤城八路180号长和国际F座22层</w:t>
      </w:r>
    </w:p>
    <w:p w14:paraId="037FEC0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联系方式：029-86522030转612</w:t>
      </w:r>
    </w:p>
    <w:p w14:paraId="3563E9D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b w:val="0"/>
          <w:bCs w:val="0"/>
          <w:color w:val="auto"/>
          <w:sz w:val="21"/>
          <w:szCs w:val="21"/>
        </w:rPr>
      </w:pPr>
      <w:r>
        <w:rPr>
          <w:b w:val="0"/>
          <w:bCs w:val="0"/>
          <w:i w:val="0"/>
          <w:iCs w:val="0"/>
          <w:caps w:val="0"/>
          <w:color w:val="auto"/>
          <w:spacing w:val="0"/>
          <w:sz w:val="21"/>
          <w:szCs w:val="21"/>
          <w:bdr w:val="none" w:color="auto" w:sz="0" w:space="0"/>
          <w:shd w:val="clear" w:fill="FFFFFF"/>
        </w:rPr>
        <w:t>3.项目联系方式</w:t>
      </w:r>
    </w:p>
    <w:p w14:paraId="7A9900B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项目联系人：倪莹、王燕、赵淑涵</w:t>
      </w:r>
    </w:p>
    <w:p w14:paraId="1C9F14C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电话：029-86522030转612</w:t>
      </w:r>
    </w:p>
    <w:p w14:paraId="2720523A"/>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1BA7C3E"/>
    <w:rsid w:val="01BA7C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金山软件</Company>
  <Pages>6</Pages>
  <Words>0</Words>
  <Characters>0</Characters>
  <Lines>0</Lines>
  <Paragraphs>0</Paragraphs>
  <TotalTime>1</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2026-07-01T11:46:00Z</dcterms:created>
  <dc:creator>熊掌孙</dc:creator>
  <cp:lastModifiedBy>熊掌孙</cp:lastModifiedBy>
  <dcterms:modified xsi:type="dcterms:W3CDTF">2026-07-01T11:48:20Z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58AC7EBA1ED645C0BCBB59EE7EB775B4_11</vt:lpwstr>
  </property>
  <property fmtid="{D5CDD505-2E9C-101B-9397-08002B2CF9AE}" pid="4" name="KSOTemplateDocerSaveRecord">
    <vt:lpwstr>eyJoZGlkIjoiZGI0ZGIzYmI2OWViZTMxZTU3NzUxZjAzNDk3YTI1NDQiLCJ1c2VySWQiOiIzMTA4NTYyNDIifQ==</vt:lpwstr>
  </property>
</Properties>
</file>