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481D4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300" w:lineRule="auto"/>
        <w:ind w:left="0" w:firstLine="0"/>
        <w:jc w:val="center"/>
        <w:textAlignment w:val="auto"/>
        <w:rPr>
          <w:rFonts w:hint="eastAsia" w:ascii="宋体" w:hAnsi="宋体" w:eastAsia="宋体" w:cs="宋体"/>
          <w:b/>
          <w:bCs/>
          <w:i w:val="0"/>
          <w:iCs w:val="0"/>
          <w:caps w:val="0"/>
          <w:color w:val="0A82E5"/>
          <w:spacing w:val="0"/>
          <w:sz w:val="30"/>
          <w:szCs w:val="30"/>
        </w:rPr>
      </w:pPr>
      <w:r>
        <w:rPr>
          <w:rFonts w:hint="eastAsia" w:ascii="宋体" w:hAnsi="宋体" w:eastAsia="宋体" w:cs="宋体"/>
          <w:b/>
          <w:bCs/>
          <w:i w:val="0"/>
          <w:iCs w:val="0"/>
          <w:caps w:val="0"/>
          <w:color w:val="0A82E5"/>
          <w:spacing w:val="0"/>
          <w:kern w:val="0"/>
          <w:sz w:val="30"/>
          <w:szCs w:val="30"/>
          <w:bdr w:val="none" w:color="auto" w:sz="0" w:space="0"/>
          <w:shd w:val="clear" w:fill="FFFFFF"/>
          <w:lang w:val="en-US" w:eastAsia="zh-CN" w:bidi="ar"/>
        </w:rPr>
        <w:t>西安市雁塔区第七小学学生课桌椅、书包柜、紫外线灯、办公桌椅、整理柜、讲桌、空调及部室改造采购项目竞争性谈判公告</w:t>
      </w:r>
    </w:p>
    <w:p w14:paraId="79C1BA9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项目概况</w:t>
      </w:r>
    </w:p>
    <w:p w14:paraId="2E13060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0A82E5"/>
          <w:spacing w:val="0"/>
          <w:sz w:val="21"/>
          <w:szCs w:val="21"/>
          <w:shd w:val="clear" w:fill="FFFFFF"/>
        </w:rPr>
        <w:t>西安市雁塔区第七小学</w:t>
      </w:r>
      <w:r>
        <w:rPr>
          <w:rFonts w:hint="eastAsia" w:ascii="宋体" w:hAnsi="宋体" w:eastAsia="宋体" w:cs="宋体"/>
          <w:i w:val="0"/>
          <w:iCs w:val="0"/>
          <w:caps w:val="0"/>
          <w:color w:val="333333"/>
          <w:spacing w:val="0"/>
          <w:sz w:val="21"/>
          <w:szCs w:val="21"/>
          <w:bdr w:val="none" w:color="auto" w:sz="0" w:space="0"/>
          <w:shd w:val="clear" w:fill="FFFFFF"/>
        </w:rPr>
        <w:t>学生课桌椅、书包柜、紫外线灯、办公桌椅、整理柜、讲桌、空调及部室改造采购项目</w:t>
      </w:r>
      <w:r>
        <w:rPr>
          <w:rFonts w:hint="eastAsia" w:ascii="宋体" w:hAnsi="宋体" w:eastAsia="宋体" w:cs="宋体"/>
          <w:i w:val="0"/>
          <w:iCs w:val="0"/>
          <w:caps w:val="0"/>
          <w:color w:val="333333"/>
          <w:spacing w:val="0"/>
          <w:sz w:val="21"/>
          <w:szCs w:val="21"/>
          <w:bdr w:val="none" w:color="auto" w:sz="0" w:space="0"/>
          <w:shd w:val="clear" w:fill="FFFFFF"/>
        </w:rPr>
        <w:t>的潜在供应商应在陕西省政府采购综合管理平台项目电子化交易系统（以下简称“项目电子化交易系统”）获取采购文件，并于</w:t>
      </w:r>
      <w:r>
        <w:rPr>
          <w:rFonts w:hint="eastAsia" w:ascii="宋体" w:hAnsi="宋体" w:eastAsia="宋体" w:cs="宋体"/>
          <w:i w:val="0"/>
          <w:iCs w:val="0"/>
          <w:caps w:val="0"/>
          <w:color w:val="0A82E5"/>
          <w:spacing w:val="0"/>
          <w:sz w:val="21"/>
          <w:szCs w:val="21"/>
          <w:bdr w:val="none" w:color="auto" w:sz="0" w:space="0"/>
          <w:shd w:val="clear" w:fill="FFFFFF"/>
        </w:rPr>
        <w:t>2026年09月11日14时30分</w:t>
      </w:r>
      <w:r>
        <w:rPr>
          <w:rFonts w:hint="eastAsia" w:ascii="宋体" w:hAnsi="宋体" w:eastAsia="宋体" w:cs="宋体"/>
          <w:i w:val="0"/>
          <w:iCs w:val="0"/>
          <w:caps w:val="0"/>
          <w:color w:val="333333"/>
          <w:spacing w:val="0"/>
          <w:sz w:val="21"/>
          <w:szCs w:val="21"/>
          <w:bdr w:val="none" w:color="auto" w:sz="0" w:space="0"/>
          <w:shd w:val="clear" w:fill="FFFFFF"/>
        </w:rPr>
        <w:t>（北京时间）前提交响应文件。</w:t>
      </w:r>
    </w:p>
    <w:p w14:paraId="659BBB1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一、项目基本情况</w:t>
      </w:r>
    </w:p>
    <w:p w14:paraId="3F5923A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项目编号：</w:t>
      </w:r>
      <w:r>
        <w:rPr>
          <w:rFonts w:hint="eastAsia" w:ascii="宋体" w:hAnsi="宋体" w:eastAsia="宋体" w:cs="宋体"/>
          <w:i w:val="0"/>
          <w:iCs w:val="0"/>
          <w:caps w:val="0"/>
          <w:color w:val="0A82E5"/>
          <w:spacing w:val="0"/>
          <w:sz w:val="21"/>
          <w:szCs w:val="21"/>
          <w:shd w:val="clear" w:fill="FFFFFF"/>
        </w:rPr>
        <w:t>SXLX26-01-083Z(H)</w:t>
      </w:r>
    </w:p>
    <w:p w14:paraId="108325D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项目名称：</w:t>
      </w:r>
      <w:r>
        <w:rPr>
          <w:rFonts w:hint="eastAsia" w:ascii="宋体" w:hAnsi="宋体" w:eastAsia="宋体" w:cs="宋体"/>
          <w:i w:val="0"/>
          <w:iCs w:val="0"/>
          <w:caps w:val="0"/>
          <w:color w:val="0A82E5"/>
          <w:spacing w:val="0"/>
          <w:sz w:val="21"/>
          <w:szCs w:val="21"/>
          <w:shd w:val="clear" w:fill="FFFFFF"/>
        </w:rPr>
        <w:t>西安市雁塔区第七小学</w:t>
      </w:r>
      <w:r>
        <w:rPr>
          <w:rFonts w:hint="eastAsia" w:ascii="宋体" w:hAnsi="宋体" w:eastAsia="宋体" w:cs="宋体"/>
          <w:i w:val="0"/>
          <w:iCs w:val="0"/>
          <w:caps w:val="0"/>
          <w:color w:val="0A82E5"/>
          <w:spacing w:val="0"/>
          <w:sz w:val="21"/>
          <w:szCs w:val="21"/>
          <w:shd w:val="clear" w:fill="FFFFFF"/>
        </w:rPr>
        <w:t>学生课桌椅、书包柜、紫外线灯、办公桌椅、整理柜、讲桌、空调及部室改造采购项目</w:t>
      </w:r>
    </w:p>
    <w:p w14:paraId="7626F9F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采购方式：</w:t>
      </w:r>
      <w:r>
        <w:rPr>
          <w:rFonts w:hint="eastAsia" w:ascii="宋体" w:hAnsi="宋体" w:eastAsia="宋体" w:cs="宋体"/>
          <w:i w:val="0"/>
          <w:iCs w:val="0"/>
          <w:caps w:val="0"/>
          <w:color w:val="0A82E5"/>
          <w:spacing w:val="0"/>
          <w:sz w:val="21"/>
          <w:szCs w:val="21"/>
          <w:shd w:val="clear" w:fill="FFFFFF"/>
        </w:rPr>
        <w:t>竞争性谈判</w:t>
      </w:r>
    </w:p>
    <w:p w14:paraId="46B6CA8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预算金额：</w:t>
      </w:r>
      <w:r>
        <w:rPr>
          <w:rFonts w:hint="eastAsia" w:ascii="宋体" w:hAnsi="宋体" w:eastAsia="宋体" w:cs="宋体"/>
          <w:i w:val="0"/>
          <w:iCs w:val="0"/>
          <w:caps w:val="0"/>
          <w:color w:val="0A82E5"/>
          <w:spacing w:val="0"/>
          <w:sz w:val="21"/>
          <w:szCs w:val="21"/>
          <w:shd w:val="clear" w:fill="FFFFFF"/>
        </w:rPr>
        <w:t>234,000.00元</w:t>
      </w:r>
    </w:p>
    <w:p w14:paraId="711453B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采购需求：</w:t>
      </w:r>
      <w:r>
        <w:rPr>
          <w:rFonts w:hint="eastAsia" w:ascii="宋体" w:hAnsi="宋体" w:eastAsia="宋体" w:cs="宋体"/>
          <w:i w:val="0"/>
          <w:iCs w:val="0"/>
          <w:caps w:val="0"/>
          <w:color w:val="0A82E5"/>
          <w:spacing w:val="0"/>
          <w:sz w:val="21"/>
          <w:szCs w:val="21"/>
          <w:shd w:val="clear" w:fill="FFFFFF"/>
        </w:rPr>
        <w:t>详见采购需求附件</w:t>
      </w:r>
    </w:p>
    <w:p w14:paraId="62A3349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i w:val="0"/>
          <w:iCs w:val="0"/>
          <w:caps w:val="0"/>
          <w:color w:val="0A82E5"/>
          <w:spacing w:val="0"/>
          <w:sz w:val="21"/>
          <w:szCs w:val="21"/>
          <w:shd w:val="clear" w:fill="FFFFFF"/>
        </w:rPr>
      </w:pPr>
      <w:r>
        <w:rPr>
          <w:rFonts w:hint="eastAsia" w:ascii="宋体" w:hAnsi="宋体" w:eastAsia="宋体" w:cs="宋体"/>
          <w:i w:val="0"/>
          <w:iCs w:val="0"/>
          <w:caps w:val="0"/>
          <w:color w:val="333333"/>
          <w:spacing w:val="0"/>
          <w:sz w:val="21"/>
          <w:szCs w:val="21"/>
          <w:bdr w:val="none" w:color="auto" w:sz="0" w:space="0"/>
          <w:shd w:val="clear" w:fill="FFFFFF"/>
        </w:rPr>
        <w:t>合同履行期限：采购包1：</w:t>
      </w:r>
      <w:bookmarkStart w:id="0" w:name="_GoBack"/>
      <w:r>
        <w:rPr>
          <w:rFonts w:hint="eastAsia" w:ascii="宋体" w:hAnsi="宋体" w:eastAsia="宋体" w:cs="宋体"/>
          <w:i w:val="0"/>
          <w:iCs w:val="0"/>
          <w:caps w:val="0"/>
          <w:color w:val="0A82E5"/>
          <w:spacing w:val="0"/>
          <w:sz w:val="21"/>
          <w:szCs w:val="21"/>
          <w:shd w:val="clear" w:fill="FFFFFF"/>
        </w:rPr>
        <w:t>交货时间为自合同签订生效之日起30日内完成部室改造、供货、安装、调试、验收；合同履行期限为自合同签订之日起至质保期结束。</w:t>
      </w:r>
    </w:p>
    <w:bookmarkEnd w:id="0"/>
    <w:p w14:paraId="40E04AA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本项目是否接受联合体投标：采购包1：</w:t>
      </w:r>
      <w:r>
        <w:rPr>
          <w:rFonts w:hint="eastAsia" w:ascii="宋体" w:hAnsi="宋体" w:eastAsia="宋体" w:cs="宋体"/>
          <w:i w:val="0"/>
          <w:iCs w:val="0"/>
          <w:caps w:val="0"/>
          <w:color w:val="0A82E5"/>
          <w:spacing w:val="0"/>
          <w:sz w:val="21"/>
          <w:szCs w:val="21"/>
          <w:shd w:val="clear" w:fill="FFFFFF"/>
        </w:rPr>
        <w:t>不接受</w:t>
      </w:r>
      <w:r>
        <w:rPr>
          <w:rFonts w:hint="eastAsia" w:ascii="宋体" w:hAnsi="宋体" w:eastAsia="宋体" w:cs="宋体"/>
          <w:i w:val="0"/>
          <w:iCs w:val="0"/>
          <w:caps w:val="0"/>
          <w:color w:val="333333"/>
          <w:spacing w:val="0"/>
          <w:sz w:val="21"/>
          <w:szCs w:val="21"/>
          <w:bdr w:val="none" w:color="auto" w:sz="0" w:space="0"/>
          <w:shd w:val="clear" w:fill="FFFFFF"/>
        </w:rPr>
        <w:t>联合体投标</w:t>
      </w:r>
    </w:p>
    <w:p w14:paraId="60B153B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二、申请人的资格要求：</w:t>
      </w:r>
    </w:p>
    <w:p w14:paraId="13E35DD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1.满足《中华人民共和国政府采购法》第二十二条规定;</w:t>
      </w:r>
    </w:p>
    <w:p w14:paraId="77B208D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2.落实政府采购政策需满足的资格要求：无。</w:t>
      </w:r>
    </w:p>
    <w:p w14:paraId="5F22A65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3.本项目的特定资格要求：</w:t>
      </w:r>
      <w:r>
        <w:rPr>
          <w:rFonts w:hint="eastAsia" w:ascii="宋体" w:hAnsi="宋体" w:eastAsia="宋体" w:cs="宋体"/>
          <w:i w:val="0"/>
          <w:iCs w:val="0"/>
          <w:caps w:val="0"/>
          <w:color w:val="333333"/>
          <w:spacing w:val="0"/>
          <w:sz w:val="21"/>
          <w:szCs w:val="21"/>
          <w:shd w:val="clear" w:fill="FFFFFF"/>
        </w:rPr>
        <w:t>无。</w:t>
      </w:r>
    </w:p>
    <w:p w14:paraId="2407317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三、获取采购文件</w:t>
      </w:r>
    </w:p>
    <w:p w14:paraId="04FCA0F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时间：</w:t>
      </w:r>
      <w:r>
        <w:rPr>
          <w:rFonts w:hint="eastAsia" w:ascii="宋体" w:hAnsi="宋体" w:eastAsia="宋体" w:cs="宋体"/>
          <w:i w:val="0"/>
          <w:iCs w:val="0"/>
          <w:caps w:val="0"/>
          <w:color w:val="0A82E5"/>
          <w:spacing w:val="0"/>
          <w:sz w:val="21"/>
          <w:szCs w:val="21"/>
          <w:bdr w:val="none" w:color="auto" w:sz="0" w:space="0"/>
          <w:shd w:val="clear" w:fill="FFFFFF"/>
        </w:rPr>
        <w:t>2026年09月01日至2026年09月03日，每天上午00:00:00至12:00:00，下午12:00:00至23:59:59（北京时间）</w:t>
      </w:r>
    </w:p>
    <w:p w14:paraId="68D79E0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途径：</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项目电子化交易系统（交易执行-选择项目所属区划-应标-项目投标-未获取页面）选择本项目报名参与并获取采购文件</w:t>
      </w:r>
    </w:p>
    <w:p w14:paraId="3679A40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方式：</w:t>
      </w:r>
      <w:r>
        <w:rPr>
          <w:rFonts w:hint="eastAsia" w:ascii="宋体" w:hAnsi="宋体" w:eastAsia="宋体" w:cs="宋体"/>
          <w:i w:val="0"/>
          <w:iCs w:val="0"/>
          <w:caps w:val="0"/>
          <w:color w:val="0A82E5"/>
          <w:spacing w:val="0"/>
          <w:sz w:val="21"/>
          <w:szCs w:val="21"/>
          <w:bdr w:val="none" w:color="auto" w:sz="0" w:space="0"/>
          <w:shd w:val="clear" w:fill="FFFFFF"/>
        </w:rPr>
        <w:t>投标人有意参加本项目的，应在陕西省政府采购网（www.ccgp-shaanxi.gov.cn）登录项目电子化交易系统申请获取采购文件</w:t>
      </w:r>
    </w:p>
    <w:p w14:paraId="2CAA118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售价：</w:t>
      </w:r>
      <w:r>
        <w:rPr>
          <w:rFonts w:hint="eastAsia" w:ascii="宋体" w:hAnsi="宋体" w:eastAsia="宋体" w:cs="宋体"/>
          <w:i w:val="0"/>
          <w:iCs w:val="0"/>
          <w:caps w:val="0"/>
          <w:color w:val="0A82E5"/>
          <w:spacing w:val="0"/>
          <w:sz w:val="21"/>
          <w:szCs w:val="21"/>
          <w:bdr w:val="none" w:color="auto" w:sz="0" w:space="0"/>
          <w:shd w:val="clear" w:fill="FFFFFF"/>
        </w:rPr>
        <w:t>0元</w:t>
      </w:r>
    </w:p>
    <w:p w14:paraId="0B48022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四、响应文件提交</w:t>
      </w:r>
    </w:p>
    <w:p w14:paraId="521C71E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截止时间：</w:t>
      </w:r>
      <w:r>
        <w:rPr>
          <w:rFonts w:hint="eastAsia" w:ascii="宋体" w:hAnsi="宋体" w:eastAsia="宋体" w:cs="宋体"/>
          <w:i w:val="0"/>
          <w:iCs w:val="0"/>
          <w:caps w:val="0"/>
          <w:color w:val="0A82E5"/>
          <w:spacing w:val="0"/>
          <w:sz w:val="21"/>
          <w:szCs w:val="21"/>
          <w:bdr w:val="none" w:color="auto" w:sz="0" w:space="0"/>
          <w:shd w:val="clear" w:fill="FFFFFF"/>
        </w:rPr>
        <w:t>2026年09月11日 14时30分00秒</w:t>
      </w:r>
      <w:r>
        <w:rPr>
          <w:rFonts w:hint="eastAsia" w:ascii="宋体" w:hAnsi="宋体" w:eastAsia="宋体" w:cs="宋体"/>
          <w:i w:val="0"/>
          <w:iCs w:val="0"/>
          <w:caps w:val="0"/>
          <w:color w:val="333333"/>
          <w:spacing w:val="0"/>
          <w:sz w:val="21"/>
          <w:szCs w:val="21"/>
          <w:bdr w:val="none" w:color="auto" w:sz="0" w:space="0"/>
          <w:shd w:val="clear" w:fill="FFFFFF"/>
        </w:rPr>
        <w:t>（北京时间）</w:t>
      </w:r>
    </w:p>
    <w:p w14:paraId="7267F69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地点：</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项目电子化交易系统（交易执行-选择项目所属区划-应标-项目投标-已获取-投标（响应）管理）上传投标（响应）文件</w:t>
      </w:r>
    </w:p>
    <w:p w14:paraId="10D34B6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五、开启</w:t>
      </w:r>
    </w:p>
    <w:p w14:paraId="55FB74E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时间：</w:t>
      </w:r>
      <w:r>
        <w:rPr>
          <w:rFonts w:hint="eastAsia" w:ascii="宋体" w:hAnsi="宋体" w:eastAsia="宋体" w:cs="宋体"/>
          <w:i w:val="0"/>
          <w:iCs w:val="0"/>
          <w:caps w:val="0"/>
          <w:color w:val="0A82E5"/>
          <w:spacing w:val="0"/>
          <w:sz w:val="21"/>
          <w:szCs w:val="21"/>
          <w:bdr w:val="none" w:color="auto" w:sz="0" w:space="0"/>
          <w:shd w:val="clear" w:fill="FFFFFF"/>
        </w:rPr>
        <w:t>2026年09月11日 14时30分00秒</w:t>
      </w:r>
      <w:r>
        <w:rPr>
          <w:rFonts w:hint="eastAsia" w:ascii="宋体" w:hAnsi="宋体" w:eastAsia="宋体" w:cs="宋体"/>
          <w:i w:val="0"/>
          <w:iCs w:val="0"/>
          <w:caps w:val="0"/>
          <w:color w:val="333333"/>
          <w:spacing w:val="0"/>
          <w:sz w:val="21"/>
          <w:szCs w:val="21"/>
          <w:bdr w:val="none" w:color="auto" w:sz="0" w:space="0"/>
          <w:shd w:val="clear" w:fill="FFFFFF"/>
        </w:rPr>
        <w:t>（北京时间）</w:t>
      </w:r>
    </w:p>
    <w:p w14:paraId="58CA256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地点：</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项目电子化交易系统（交易执行-选择项目所属区划-开标-供应商开标大厅）参与线上开标</w:t>
      </w:r>
    </w:p>
    <w:p w14:paraId="37A78FE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六、公告期限</w:t>
      </w:r>
    </w:p>
    <w:p w14:paraId="12B95C7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自本公告发布之日起</w:t>
      </w:r>
      <w:r>
        <w:rPr>
          <w:rFonts w:hint="eastAsia" w:ascii="宋体" w:hAnsi="宋体" w:eastAsia="宋体" w:cs="宋体"/>
          <w:i w:val="0"/>
          <w:iCs w:val="0"/>
          <w:caps w:val="0"/>
          <w:color w:val="0A82E5"/>
          <w:spacing w:val="0"/>
          <w:sz w:val="21"/>
          <w:szCs w:val="21"/>
          <w:bdr w:val="none" w:color="auto" w:sz="0" w:space="0"/>
          <w:shd w:val="clear" w:fill="FFFFFF"/>
        </w:rPr>
        <w:t>3</w:t>
      </w:r>
      <w:r>
        <w:rPr>
          <w:rFonts w:hint="eastAsia" w:ascii="宋体" w:hAnsi="宋体" w:eastAsia="宋体" w:cs="宋体"/>
          <w:i w:val="0"/>
          <w:iCs w:val="0"/>
          <w:caps w:val="0"/>
          <w:color w:val="333333"/>
          <w:spacing w:val="0"/>
          <w:sz w:val="21"/>
          <w:szCs w:val="21"/>
          <w:bdr w:val="none" w:color="auto" w:sz="0" w:space="0"/>
          <w:shd w:val="clear" w:fill="FFFFFF"/>
        </w:rPr>
        <w:t>个工作日。</w:t>
      </w:r>
    </w:p>
    <w:p w14:paraId="2CDC50E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七、其他补充事宜</w:t>
      </w:r>
    </w:p>
    <w:p w14:paraId="36E35CD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31BA63B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5924F88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60CA851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2D1C1DC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13AFCBD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（三）供应商应当自行准备电子化采购所需的计算机终端、软硬件及网络环境，承担因准备不足产生的不利后果。</w:t>
      </w:r>
    </w:p>
    <w:p w14:paraId="1BD1FA8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（四）开标/开启前30分钟内，供应商需登录项目电子化交易系统-“供应商开标大厅”-进入开标选择对应项目包组操作签到。</w:t>
      </w:r>
    </w:p>
    <w:p w14:paraId="5DC0964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（五）政府采购平台技术支持：</w:t>
      </w:r>
    </w:p>
    <w:p w14:paraId="729E780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在线客服：通过陕西省政府采购网-在线客服进行咨询</w:t>
      </w:r>
    </w:p>
    <w:p w14:paraId="175CA24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技术服务电话：029-96702</w:t>
      </w:r>
    </w:p>
    <w:p w14:paraId="49A90EB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CA及签章服务：通过陕西省政府采购网-办事指南进行查询</w:t>
      </w:r>
    </w:p>
    <w:p w14:paraId="3C50236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（六）限定资格条件说明：</w:t>
      </w:r>
    </w:p>
    <w:p w14:paraId="3BF3D3B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（1）供应商不得被“信用中国”网站（https://www.creditchina.gov.cn/ ）列入重大税收违法失信主体及严重失信主体名单、“中国执行信息公开网”(http://zxgk.court.gov.cn/shixin/)列入失信被执行人、不得处于“中国政府采购网”(http://www.ccgp.gov.cn/)政府采购严重违法失信行为信息记录中的禁止参加政府采购活动期间。</w:t>
      </w:r>
    </w:p>
    <w:p w14:paraId="565F930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（2）单位负责人为同一人或者存在直接控股、管理关系的不同供应商，不得参加同一合同项下的采购活动；供应商未向本项目提供整体设计、规范编制或者项目管理、监理、检测、咨询服务。</w:t>
      </w:r>
    </w:p>
    <w:p w14:paraId="3B1EB56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（七）本项目需要落实的政府采购政策：</w:t>
      </w:r>
    </w:p>
    <w:p w14:paraId="5205263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1）中小企业发展政策：《政府采购促进中小企业发展管理办法》（财库〔2020〕46号）；《关于进一步加大政府采购支持中小企业力度的通知》（财库〔2022〕19号）；《财政部、司法部关于政府采购支持监狱企业发展有关问题的通知》（财库〔2014〕68号）；《关于促进残疾人就业政府采购政策的通知》（财库〔2017〕141号）；《陕西省中小企业政府采购信用融资办法》（陕财办采〔2018〕23号）。</w:t>
      </w:r>
    </w:p>
    <w:p w14:paraId="259C9BD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2）绿色发展政策：《国务院办公厅关于建立政府强制采购节能产品制度的通知》（国办发〔2007〕51号）；《财政部、国家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商品包装政府采购需求标准（试行）》和《快递包装政府采购需求标准（试行）》（财办库〔2020〕123号）。</w:t>
      </w:r>
    </w:p>
    <w:p w14:paraId="5E07FC2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3）支持本国产业政策：《国务院办公厅关于在政府采购中实施本国产品标准及相关政策的通知》（国办发〔2025〕34号）；《财政部、工业和信息化部关于贯彻落实国务院办公厅关于在政府采购中实施本国产品标准及相关政策的通知》的意见（财库〔2025〕30号）；《财政部关于印发〈进口产品管理办法〉的通知》（财库〔2007〕119号）；《财政部办公厅关于政府采购进口产品管理有关问题的通知》（财办库〔2008〕248号）。</w:t>
      </w:r>
    </w:p>
    <w:p w14:paraId="264DDE6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（4）支持创新等政府采购政策。</w:t>
      </w:r>
    </w:p>
    <w:p w14:paraId="048515D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八、对本次招标提出询问，请按以下方式联系。</w:t>
      </w:r>
    </w:p>
    <w:p w14:paraId="49AFADA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1.采购人信息</w:t>
      </w:r>
    </w:p>
    <w:p w14:paraId="7ECA6EA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西安市雁塔区第七小学</w:t>
      </w:r>
    </w:p>
    <w:p w14:paraId="220683A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西安市雁塔区西部大道以南、樱花二路以北、规划路以东</w:t>
      </w:r>
    </w:p>
    <w:p w14:paraId="7B50F82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马岸奇 029-85918172</w:t>
      </w:r>
    </w:p>
    <w:p w14:paraId="0A2BE26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2.采购代理机构信息</w:t>
      </w:r>
    </w:p>
    <w:p w14:paraId="34D2BE5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陕西隆信项目管理有限公司</w:t>
      </w:r>
    </w:p>
    <w:p w14:paraId="0D0F84A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西安市雁塔区雁翔路111号赛格·中京坊6幢1单元2层</w:t>
      </w:r>
    </w:p>
    <w:p w14:paraId="26BDE29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029-88489979-8106</w:t>
      </w:r>
    </w:p>
    <w:p w14:paraId="02B3525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3.项目联系方式</w:t>
      </w:r>
    </w:p>
    <w:p w14:paraId="19E51F5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项目联系人：</w:t>
      </w:r>
      <w:r>
        <w:rPr>
          <w:rFonts w:hint="eastAsia" w:ascii="宋体" w:hAnsi="宋体" w:eastAsia="宋体" w:cs="宋体"/>
          <w:i w:val="0"/>
          <w:iCs w:val="0"/>
          <w:caps w:val="0"/>
          <w:color w:val="0A82E5"/>
          <w:spacing w:val="0"/>
          <w:sz w:val="21"/>
          <w:szCs w:val="21"/>
          <w:bdr w:val="none" w:color="auto" w:sz="0" w:space="0"/>
          <w:shd w:val="clear" w:fill="FFFFFF"/>
        </w:rPr>
        <w:t>任甜、郑婧婧、杜航、李亚男、袁歆雨、刘晶</w:t>
      </w:r>
    </w:p>
    <w:p w14:paraId="4E3BFBE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电话：</w:t>
      </w:r>
      <w:r>
        <w:rPr>
          <w:rFonts w:hint="eastAsia" w:ascii="宋体" w:hAnsi="宋体" w:eastAsia="宋体" w:cs="宋体"/>
          <w:i w:val="0"/>
          <w:iCs w:val="0"/>
          <w:caps w:val="0"/>
          <w:color w:val="0A82E5"/>
          <w:spacing w:val="0"/>
          <w:sz w:val="21"/>
          <w:szCs w:val="21"/>
          <w:bdr w:val="none" w:color="auto" w:sz="0" w:space="0"/>
          <w:shd w:val="clear" w:fill="FFFFFF"/>
        </w:rPr>
        <w:t>029-88489979-8106</w:t>
      </w:r>
    </w:p>
    <w:p w14:paraId="45AEF013">
      <w:pPr>
        <w:keepNext w:val="0"/>
        <w:keepLines w:val="0"/>
        <w:pageBreakBefore w:val="0"/>
        <w:kinsoku/>
        <w:overflowPunct/>
        <w:topLinePunct w:val="0"/>
        <w:autoSpaceDE/>
        <w:autoSpaceDN/>
        <w:bidi w:val="0"/>
        <w:adjustRightInd/>
        <w:snapToGrid/>
        <w:spacing w:line="300" w:lineRule="auto"/>
        <w:textAlignment w:val="auto"/>
        <w:rPr>
          <w:rFonts w:hint="eastAsia" w:ascii="宋体" w:hAnsi="宋体" w:eastAsia="宋体" w:cs="宋体"/>
        </w:rPr>
      </w:pPr>
    </w:p>
    <w:sectPr>
      <w:pgSz w:w="11906" w:h="16838"/>
      <w:pgMar w:top="1276" w:right="1616" w:bottom="1276" w:left="1616" w:header="851" w:footer="992" w:gutter="0"/>
      <w:paperSrc/>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BCB44C0"/>
    <w:rsid w:val="3BCB44C0"/>
    <w:rsid w:val="721B72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2026-08-31T10:43:00Z</dcterms:created>
  <dc:creator>杜航</dc:creator>
  <cp:lastModifiedBy>杜航</cp:lastModifiedBy>
  <dcterms:modified xsi:type="dcterms:W3CDTF">2026-08-31T10:47:25Z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404881FFB33744648510D383EFEE311A_11</vt:lpwstr>
  </property>
  <property fmtid="{D5CDD505-2E9C-101B-9397-08002B2CF9AE}" pid="4" name="KSOTemplateDocerSaveRecord">
    <vt:lpwstr>eyJoZGlkIjoiNGVjNGI1ZWQxMDUyODY5ZDAxOTAyNjljNjE1NWUwNGQiLCJ1c2VySWQiOiIzMDgwODY2MDYifQ==</vt:lpwstr>
  </property>
</Properties>
</file>