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FD728A7">
      <w:pPr>
        <w:keepNext w:val="0"/>
        <w:keepLines w:val="0"/>
        <w:pageBreakBefore w:val="0"/>
        <w:widowControl w:val="0"/>
        <w:kinsoku/>
        <w:wordWrap/>
        <w:overflowPunct/>
        <w:topLinePunct w:val="0"/>
        <w:autoSpaceDE/>
        <w:autoSpaceDN/>
        <w:bidi w:val="0"/>
        <w:adjustRightInd w:val="0"/>
        <w:snapToGrid w:val="0"/>
        <w:spacing w:line="360" w:lineRule="auto"/>
        <w:ind w:firstLine="643" w:firstLineChars="200"/>
        <w:jc w:val="center"/>
        <w:textAlignment w:val="auto"/>
        <w:rPr>
          <w:rFonts w:hint="default"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采购需求</w:t>
      </w:r>
    </w:p>
    <w:p w14:paraId="0B3A0047">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default"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一、项目概况</w:t>
      </w:r>
    </w:p>
    <w:p w14:paraId="00F5BBD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按照《陕西省2026年招商引资工作方案》安排，计划于2026年8月-9月在上海、南京、杭州、宁波、义乌等地开展2026陕西—长三角地区经济合作活动。</w:t>
      </w:r>
    </w:p>
    <w:p w14:paraId="20E02E64">
      <w:pPr>
        <w:pStyle w:val="17"/>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bCs/>
          <w:color w:val="auto"/>
          <w:kern w:val="2"/>
          <w:sz w:val="24"/>
          <w:szCs w:val="24"/>
          <w:highlight w:val="none"/>
          <w:lang w:val="en-US" w:eastAsia="zh-CN" w:bidi="ar-SA"/>
        </w:rPr>
        <w:t>二、时间、地点</w:t>
      </w:r>
      <w:r>
        <w:rPr>
          <w:rFonts w:hint="eastAsia" w:ascii="仿宋" w:hAnsi="仿宋" w:eastAsia="仿宋" w:cs="仿宋"/>
          <w:b w:val="0"/>
          <w:bCs w:val="0"/>
          <w:color w:val="auto"/>
          <w:kern w:val="2"/>
          <w:sz w:val="24"/>
          <w:szCs w:val="24"/>
          <w:highlight w:val="none"/>
          <w:lang w:val="en-US" w:eastAsia="zh-CN" w:bidi="ar-SA"/>
        </w:rPr>
        <w:tab/>
      </w:r>
    </w:p>
    <w:p w14:paraId="67B5A65D">
      <w:pPr>
        <w:pStyle w:val="17"/>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960" w:firstLineChars="400"/>
        <w:textAlignment w:val="auto"/>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1.时间：2026年8月-9月，主要活动集中在8月中旬到下旬</w:t>
      </w:r>
    </w:p>
    <w:p w14:paraId="2B4D6C73">
      <w:pPr>
        <w:pStyle w:val="17"/>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960" w:firstLineChars="400"/>
        <w:textAlignment w:val="auto"/>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2.地点：</w:t>
      </w:r>
      <w:r>
        <w:rPr>
          <w:rFonts w:hint="eastAsia" w:ascii="仿宋" w:hAnsi="仿宋" w:eastAsia="仿宋" w:cs="仿宋"/>
          <w:b w:val="0"/>
          <w:bCs w:val="0"/>
          <w:color w:val="auto"/>
          <w:sz w:val="24"/>
          <w:szCs w:val="24"/>
          <w:highlight w:val="none"/>
          <w:lang w:val="en-US" w:eastAsia="zh-CN"/>
        </w:rPr>
        <w:t>上海、南京、杭州、宁波、义乌等地</w:t>
      </w:r>
    </w:p>
    <w:p w14:paraId="1CF9E92C">
      <w:pPr>
        <w:pStyle w:val="17"/>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bCs/>
          <w:color w:val="auto"/>
          <w:kern w:val="2"/>
          <w:sz w:val="24"/>
          <w:szCs w:val="24"/>
          <w:highlight w:val="none"/>
          <w:lang w:val="en-US" w:eastAsia="zh-CN" w:bidi="ar-SA"/>
        </w:rPr>
      </w:pPr>
      <w:r>
        <w:rPr>
          <w:rFonts w:hint="eastAsia" w:ascii="仿宋" w:hAnsi="仿宋" w:eastAsia="仿宋" w:cs="仿宋"/>
          <w:b/>
          <w:bCs/>
          <w:color w:val="auto"/>
          <w:kern w:val="2"/>
          <w:sz w:val="24"/>
          <w:szCs w:val="24"/>
          <w:highlight w:val="none"/>
          <w:lang w:val="en-US" w:eastAsia="zh-CN" w:bidi="ar-SA"/>
        </w:rPr>
        <w:t>三、主要活动安排</w:t>
      </w:r>
    </w:p>
    <w:p w14:paraId="5023AB14">
      <w:pPr>
        <w:pStyle w:val="17"/>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960" w:firstLineChars="400"/>
        <w:textAlignment w:val="auto"/>
        <w:rPr>
          <w:rFonts w:hint="eastAsia" w:ascii="仿宋" w:hAnsi="仿宋" w:eastAsia="仿宋" w:cs="仿宋"/>
          <w:color w:val="auto"/>
          <w:highlight w:val="none"/>
          <w:lang w:eastAsia="zh-CN"/>
        </w:rPr>
      </w:pPr>
      <w:r>
        <w:rPr>
          <w:rFonts w:hint="eastAsia" w:ascii="仿宋" w:hAnsi="仿宋" w:eastAsia="仿宋" w:cs="仿宋"/>
          <w:b w:val="0"/>
          <w:bCs w:val="0"/>
          <w:color w:val="auto"/>
          <w:sz w:val="24"/>
          <w:szCs w:val="24"/>
          <w:highlight w:val="none"/>
          <w:lang w:val="en-US" w:eastAsia="zh-CN"/>
        </w:rPr>
        <w:t>组织对接重点目标企业、举办产业合作交流座谈会</w:t>
      </w:r>
    </w:p>
    <w:p w14:paraId="436FB454">
      <w:pPr>
        <w:pStyle w:val="17"/>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textAlignment w:val="auto"/>
        <w:rPr>
          <w:rFonts w:hint="default" w:ascii="仿宋" w:hAnsi="仿宋" w:eastAsia="仿宋" w:cs="仿宋"/>
          <w:b/>
          <w:bCs/>
          <w:color w:val="auto"/>
          <w:kern w:val="2"/>
          <w:sz w:val="24"/>
          <w:szCs w:val="24"/>
          <w:highlight w:val="none"/>
          <w:lang w:val="en-US" w:eastAsia="zh-CN" w:bidi="ar-SA"/>
        </w:rPr>
      </w:pPr>
      <w:r>
        <w:rPr>
          <w:rFonts w:hint="eastAsia" w:ascii="仿宋" w:hAnsi="仿宋" w:eastAsia="仿宋" w:cs="仿宋"/>
          <w:b/>
          <w:bCs/>
          <w:color w:val="auto"/>
          <w:kern w:val="2"/>
          <w:sz w:val="24"/>
          <w:szCs w:val="24"/>
          <w:highlight w:val="none"/>
          <w:lang w:val="en-US" w:eastAsia="zh-CN" w:bidi="ar-SA"/>
        </w:rPr>
        <w:t>四、服务内容</w:t>
      </w:r>
    </w:p>
    <w:p w14:paraId="67FF630B">
      <w:pPr>
        <w:pStyle w:val="17"/>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活动费用：48.6万元</w:t>
      </w:r>
    </w:p>
    <w:p w14:paraId="5D6B5DE0">
      <w:pPr>
        <w:pStyle w:val="17"/>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一）活动方案制定及会议资料制作：包括会议主题确定，产业链上下游目标企业梳理，省内产业园区匹配等活动组织工作；会场会议手册、桌签、推介、活动邀请函等材料内容印制；联络对接企业、邀请参会企业。</w:t>
      </w:r>
    </w:p>
    <w:p w14:paraId="4DEB2EF0">
      <w:pPr>
        <w:pStyle w:val="17"/>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（二）活动筹备、招商撮合推进：包括活动前期筹备，对接梳理企业合作需求，撮合企业和园区进行招商对接洽谈，以及活动后持续跟踪和意向推进等。</w:t>
      </w:r>
    </w:p>
    <w:p w14:paraId="7CBE4111">
      <w:pPr>
        <w:pStyle w:val="17"/>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（三）活动组织保障：包括交流座谈会会场安排、会务组织等服务保障，对接拜访目标企业方案及路线制定，车辆安排及保障，活动全程服务、活动安全管理等全链条服务。</w:t>
      </w:r>
    </w:p>
    <w:p w14:paraId="2652B09A">
      <w:pPr>
        <w:keepNext w:val="0"/>
        <w:keepLines w:val="0"/>
        <w:pageBreakBefore w:val="0"/>
        <w:widowControl w:val="0"/>
        <w:kinsoku/>
        <w:wordWrap/>
        <w:overflowPunct/>
        <w:topLinePunct w:val="0"/>
        <w:autoSpaceDE/>
        <w:autoSpaceDN/>
        <w:bidi w:val="0"/>
        <w:adjustRightInd w:val="0"/>
        <w:snapToGrid w:val="0"/>
        <w:spacing w:line="360" w:lineRule="auto"/>
        <w:ind w:firstLine="723" w:firstLineChars="300"/>
        <w:textAlignment w:val="auto"/>
        <w:rPr>
          <w:rFonts w:hint="eastAsia" w:ascii="仿宋" w:hAnsi="仿宋" w:eastAsia="仿宋" w:cs="仿宋"/>
          <w:b/>
          <w:bCs/>
          <w:color w:val="auto"/>
          <w:kern w:val="2"/>
          <w:sz w:val="24"/>
          <w:szCs w:val="24"/>
          <w:highlight w:val="none"/>
          <w:lang w:val="en-US" w:eastAsia="zh-CN" w:bidi="ar-SA"/>
        </w:rPr>
      </w:pPr>
      <w:r>
        <w:rPr>
          <w:rFonts w:hint="eastAsia" w:ascii="仿宋" w:hAnsi="仿宋" w:eastAsia="仿宋" w:cs="仿宋"/>
          <w:b/>
          <w:bCs/>
          <w:color w:val="auto"/>
          <w:kern w:val="2"/>
          <w:sz w:val="24"/>
          <w:szCs w:val="24"/>
          <w:highlight w:val="none"/>
          <w:lang w:val="en-US" w:eastAsia="zh-CN" w:bidi="ar-SA"/>
        </w:rPr>
        <w:t>五、活动资料要求：</w:t>
      </w:r>
    </w:p>
    <w:p w14:paraId="499891D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活动结束后1周内，完成活动期间各类资料的归集整理并提交采购人，并简要总结活动成果和亮点工作。</w:t>
      </w:r>
    </w:p>
    <w:p w14:paraId="5122FF4C">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六</w:t>
      </w:r>
      <w:r>
        <w:rPr>
          <w:rFonts w:hint="eastAsia" w:ascii="仿宋" w:hAnsi="仿宋" w:eastAsia="仿宋" w:cs="仿宋"/>
          <w:b/>
          <w:bCs/>
          <w:color w:val="auto"/>
          <w:sz w:val="24"/>
          <w:szCs w:val="24"/>
          <w:highlight w:val="none"/>
        </w:rPr>
        <w:t>、</w:t>
      </w:r>
      <w:r>
        <w:rPr>
          <w:rFonts w:hint="eastAsia" w:ascii="仿宋" w:hAnsi="仿宋" w:eastAsia="仿宋" w:cs="仿宋"/>
          <w:b/>
          <w:bCs/>
          <w:color w:val="auto"/>
          <w:sz w:val="24"/>
          <w:szCs w:val="24"/>
          <w:highlight w:val="none"/>
          <w:lang w:val="en-US" w:eastAsia="zh-CN"/>
        </w:rPr>
        <w:t>其他要求</w:t>
      </w:r>
    </w:p>
    <w:p w14:paraId="6093E83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1、服务期：自合同签订之日起至活动结束后60个工作日。</w:t>
      </w:r>
    </w:p>
    <w:p w14:paraId="702CDEC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b w:val="0"/>
          <w:bCs w:val="0"/>
          <w:color w:val="auto"/>
          <w:kern w:val="2"/>
          <w:sz w:val="24"/>
          <w:szCs w:val="24"/>
          <w:highlight w:val="none"/>
          <w:lang w:val="en-US" w:eastAsia="zh-CN" w:bidi="ar-SA"/>
        </w:rPr>
        <w:sectPr>
          <w:footerReference r:id="rId5" w:type="default"/>
          <w:pgSz w:w="11906" w:h="16838"/>
          <w:pgMar w:top="1417" w:right="1249" w:bottom="1417" w:left="1417" w:header="850" w:footer="992" w:gutter="0"/>
          <w:pgNumType w:fmt="numberInDash"/>
          <w:cols w:space="0" w:num="1"/>
          <w:docGrid w:type="lines" w:linePitch="312" w:charSpace="0"/>
        </w:sectPr>
      </w:pPr>
      <w:r>
        <w:rPr>
          <w:rFonts w:hint="eastAsia" w:ascii="仿宋" w:hAnsi="仿宋" w:eastAsia="仿宋" w:cs="仿宋"/>
          <w:color w:val="auto"/>
          <w:sz w:val="24"/>
          <w:szCs w:val="24"/>
          <w:highlight w:val="none"/>
          <w:lang w:val="en-US" w:eastAsia="zh-CN"/>
        </w:rPr>
        <w:t>2、付款方式：</w:t>
      </w:r>
      <w:r>
        <w:rPr>
          <w:rFonts w:hint="eastAsia" w:ascii="仿宋" w:hAnsi="仿宋" w:eastAsia="仿宋" w:cs="仿宋"/>
          <w:color w:val="auto"/>
          <w:kern w:val="2"/>
          <w:sz w:val="24"/>
          <w:szCs w:val="24"/>
          <w:highlight w:val="none"/>
          <w:lang w:val="en-US" w:eastAsia="zh-CN" w:bidi="ar-SA"/>
        </w:rPr>
        <w:t>服务完成后，按照采购人要求提供相关资料，由省商务厅按标准核销，同时乙方向甲方提供真实合法有效且符合甲方要求的等额增值税发票。甲方收到发票后，在30个工作日内一次性支付全部费用。乙方未按约定提供发票的，甲方有权拒绝付款且不承担任何违约赔偿责任。该合同费用已经涵盖乙方履行本合同所需的全部费用，未经甲方同意，乙方不得另行要求增加任何费用。</w:t>
      </w:r>
      <w:bookmarkStart w:id="0" w:name="_GoBack"/>
      <w:bookmarkEnd w:id="0"/>
    </w:p>
    <w:p w14:paraId="0B620FDD"/>
    <w:sectPr>
      <w:footerReference r:id="rId6" w:type="default"/>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Cambria">
    <w:panose1 w:val="02040503050406030204"/>
    <w:charset w:val="00"/>
    <w:family w:val="auto"/>
    <w:pitch w:val="default"/>
    <w:sig w:usb0="E00006FF" w:usb1="420024FF" w:usb2="02000000" w:usb3="00000000" w:csb0="2000019F"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C42F97">
    <w:pPr>
      <w:pBdr>
        <w:top w:val="double" w:color="auto" w:sz="4" w:space="1"/>
      </w:pBdr>
      <w:tabs>
        <w:tab w:val="center" w:pos="4685"/>
      </w:tabs>
      <w:jc w:val="left"/>
      <w:rPr>
        <w:rFonts w:ascii="仿宋" w:hAnsi="仿宋" w:eastAsia="仿宋" w:cs="仿宋"/>
        <w:sz w:val="21"/>
        <w:szCs w:val="21"/>
        <w:highlight w:val="none"/>
      </w:rPr>
    </w:pPr>
    <w:r>
      <w:rPr>
        <w:rFonts w:ascii="仿宋" w:hAnsi="仿宋" w:eastAsia="仿宋" w:cs="仿宋"/>
        <w:sz w:val="21"/>
        <w:szCs w:val="21"/>
        <w:highlight w:val="none"/>
      </w:rPr>
      <mc:AlternateContent>
        <mc:Choice Requires="wps">
          <w:drawing>
            <wp:anchor distT="0" distB="0" distL="114300" distR="114300" simplePos="0" relativeHeight="251659264" behindDoc="0" locked="0" layoutInCell="1" allowOverlap="1">
              <wp:simplePos x="0" y="0"/>
              <wp:positionH relativeFrom="margin">
                <wp:posOffset>2646680</wp:posOffset>
              </wp:positionH>
              <wp:positionV relativeFrom="paragraph">
                <wp:posOffset>238760</wp:posOffset>
              </wp:positionV>
              <wp:extent cx="471170" cy="250825"/>
              <wp:effectExtent l="0" t="0" r="0" b="0"/>
              <wp:wrapNone/>
              <wp:docPr id="2" name="4100"/>
              <wp:cNvGraphicFramePr/>
              <a:graphic xmlns:a="http://schemas.openxmlformats.org/drawingml/2006/main">
                <a:graphicData uri="http://schemas.microsoft.com/office/word/2010/wordprocessingShape">
                  <wps:wsp>
                    <wps:cNvSpPr txBox="1"/>
                    <wps:spPr>
                      <a:xfrm>
                        <a:off x="0" y="0"/>
                        <a:ext cx="471170" cy="250825"/>
                      </a:xfrm>
                      <a:prstGeom prst="rect">
                        <a:avLst/>
                      </a:prstGeom>
                      <a:noFill/>
                      <a:ln w="6350">
                        <a:noFill/>
                      </a:ln>
                      <a:effectLst/>
                    </wps:spPr>
                    <wps:txbx>
                      <w:txbxContent>
                        <w:p w14:paraId="4E23B7EE">
                          <w:pPr>
                            <w:pStyle w:val="11"/>
                            <w:jc w:val="both"/>
                            <w:rPr>
                              <w:rFonts w:ascii="仿宋" w:hAnsi="仿宋" w:eastAsia="仿宋" w:cs="仿宋"/>
                              <w:sz w:val="21"/>
                              <w:szCs w:val="21"/>
                            </w:rPr>
                          </w:pPr>
                        </w:p>
                      </w:txbxContent>
                    </wps:txbx>
                    <wps:bodyPr lIns="0" tIns="0" rIns="0" bIns="0" upright="1"/>
                  </wps:wsp>
                </a:graphicData>
              </a:graphic>
            </wp:anchor>
          </w:drawing>
        </mc:Choice>
        <mc:Fallback>
          <w:pict>
            <v:shape id="4100" o:spid="_x0000_s1026" o:spt="202" type="#_x0000_t202" style="position:absolute;left:0pt;margin-left:208.4pt;margin-top:18.8pt;height:19.75pt;width:37.1pt;mso-position-horizontal-relative:margin;z-index:251659264;mso-width-relative:page;mso-height-relative:page;" filled="f" stroked="f" coordsize="21600,21600" o:gfxdata="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">
              <v:fill on="f" focussize="0,0"/>
              <v:stroke on="f" weight="0.5pt"/>
              <v:imagedata o:title=""/>
              <o:lock v:ext="edit" aspectratio="f"/>
              <v:textbox inset="0mm,0mm,0mm,0mm">
                <w:txbxContent>
                  <w:p w14:paraId="4E23B7EE">
                    <w:pPr>
                      <w:pStyle w:val="11"/>
                      <w:jc w:val="both"/>
                      <w:rPr>
                        <w:rFonts w:ascii="仿宋" w:hAnsi="仿宋" w:eastAsia="仿宋" w:cs="仿宋"/>
                        <w:sz w:val="21"/>
                        <w:szCs w:val="21"/>
                      </w:rPr>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8DA23A">
    <w:pPr>
      <w:pBdr>
        <w:top w:val="double" w:color="auto" w:sz="4" w:space="1"/>
      </w:pBdr>
      <w:tabs>
        <w:tab w:val="center" w:pos="4685"/>
      </w:tabs>
      <w:jc w:val="left"/>
      <w:rPr>
        <w:rFonts w:ascii="仿宋" w:hAnsi="仿宋" w:eastAsia="仿宋" w:cs="仿宋"/>
        <w:sz w:val="21"/>
        <w:szCs w:val="21"/>
        <w:highlight w:val="none"/>
      </w:rPr>
    </w:pPr>
    <w:r>
      <w:rPr>
        <w:rFonts w:ascii="仿宋" w:hAnsi="仿宋" w:eastAsia="仿宋" w:cs="仿宋"/>
        <w:sz w:val="21"/>
        <w:szCs w:val="21"/>
        <w:highlight w:val="none"/>
      </w:rPr>
      <mc:AlternateContent>
        <mc:Choice Requires="wps">
          <w:drawing>
            <wp:anchor distT="0" distB="0" distL="114300" distR="114300" simplePos="0" relativeHeight="251659264" behindDoc="0" locked="0" layoutInCell="1" allowOverlap="1">
              <wp:simplePos x="0" y="0"/>
              <wp:positionH relativeFrom="margin">
                <wp:posOffset>2646680</wp:posOffset>
              </wp:positionH>
              <wp:positionV relativeFrom="paragraph">
                <wp:posOffset>238760</wp:posOffset>
              </wp:positionV>
              <wp:extent cx="471170" cy="250825"/>
              <wp:effectExtent l="0" t="0" r="0" b="0"/>
              <wp:wrapNone/>
              <wp:docPr id="1" name="4100"/>
              <wp:cNvGraphicFramePr/>
              <a:graphic xmlns:a="http://schemas.openxmlformats.org/drawingml/2006/main">
                <a:graphicData uri="http://schemas.microsoft.com/office/word/2010/wordprocessingShape">
                  <wps:wsp>
                    <wps:cNvSpPr txBox="1"/>
                    <wps:spPr>
                      <a:xfrm>
                        <a:off x="0" y="0"/>
                        <a:ext cx="471170" cy="250825"/>
                      </a:xfrm>
                      <a:prstGeom prst="rect">
                        <a:avLst/>
                      </a:prstGeom>
                      <a:noFill/>
                      <a:ln w="6350">
                        <a:noFill/>
                      </a:ln>
                      <a:effectLst/>
                    </wps:spPr>
                    <wps:txbx>
                      <w:txbxContent>
                        <w:p w14:paraId="2164B5DF">
                          <w:pPr>
                            <w:pStyle w:val="11"/>
                            <w:jc w:val="both"/>
                            <w:rPr>
                              <w:rFonts w:ascii="仿宋" w:hAnsi="仿宋" w:eastAsia="仿宋" w:cs="仿宋"/>
                              <w:sz w:val="21"/>
                              <w:szCs w:val="21"/>
                            </w:rPr>
                          </w:pPr>
                        </w:p>
                      </w:txbxContent>
                    </wps:txbx>
                    <wps:bodyPr lIns="0" tIns="0" rIns="0" bIns="0" upright="1"/>
                  </wps:wsp>
                </a:graphicData>
              </a:graphic>
            </wp:anchor>
          </w:drawing>
        </mc:Choice>
        <mc:Fallback>
          <w:pict>
            <v:shape id="4100" o:spid="_x0000_s1026" o:spt="202" type="#_x0000_t202" style="position:absolute;left:0pt;margin-left:208.4pt;margin-top:18.8pt;height:19.75pt;width:37.1pt;mso-position-horizontal-relative:margin;z-index:251659264;mso-width-relative:page;mso-height-relative:page;" filled="f" stroked="f" coordsize="21600,21600" o:gfxdata="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">
              <v:fill on="f" focussize="0,0"/>
              <v:stroke on="f" weight="0.5pt"/>
              <v:imagedata o:title=""/>
              <o:lock v:ext="edit" aspectratio="f"/>
              <v:textbox inset="0mm,0mm,0mm,0mm">
                <w:txbxContent>
                  <w:p w14:paraId="2164B5DF">
                    <w:pPr>
                      <w:pStyle w:val="11"/>
                      <w:jc w:val="both"/>
                      <w:rPr>
                        <w:rFonts w:ascii="仿宋" w:hAnsi="仿宋" w:eastAsia="仿宋" w:cs="仿宋"/>
                        <w:sz w:val="21"/>
                        <w:szCs w:val="21"/>
                      </w:rPr>
                    </w:pP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24" w:lineRule="auto"/>
      </w:pPr>
      <w:r>
        <w:separator/>
      </w:r>
    </w:p>
  </w:footnote>
  <w:footnote w:type="continuationSeparator" w:id="1">
    <w:p>
      <w:pPr>
        <w:spacing w:line="324"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1145B36"/>
    <w:multiLevelType w:val="multilevel"/>
    <w:tmpl w:val="41145B36"/>
    <w:lvl w:ilvl="0" w:tentative="0">
      <w:start w:val="1"/>
      <w:numFmt w:val="decimal"/>
      <w:lvlText w:val="%1."/>
      <w:lvlJc w:val="left"/>
      <w:pPr>
        <w:ind w:left="432" w:hanging="432"/>
      </w:pPr>
      <w:rPr>
        <w:rFonts w:hint="default"/>
      </w:rPr>
    </w:lvl>
    <w:lvl w:ilvl="1" w:tentative="0">
      <w:start w:val="1"/>
      <w:numFmt w:val="decimal"/>
      <w:lvlText w:val="%1.%2."/>
      <w:lvlJc w:val="left"/>
      <w:pPr>
        <w:ind w:left="575" w:hanging="575"/>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864" w:hanging="864"/>
      </w:pPr>
      <w:rPr>
        <w:rFonts w:hint="default"/>
      </w:rPr>
    </w:lvl>
    <w:lvl w:ilvl="4" w:tentative="0">
      <w:start w:val="1"/>
      <w:numFmt w:val="decimal"/>
      <w:pStyle w:val="9"/>
      <w:lvlText w:val="%1.%2.%3.%4.%5."/>
      <w:lvlJc w:val="left"/>
      <w:pPr>
        <w:ind w:left="1008" w:hanging="1008"/>
      </w:pPr>
      <w:rPr>
        <w:rFonts w:hint="default"/>
      </w:rPr>
    </w:lvl>
    <w:lvl w:ilvl="5" w:tentative="0">
      <w:start w:val="1"/>
      <w:numFmt w:val="decimal"/>
      <w:lvlText w:val="%1.%2.%3.%4.%5.%6."/>
      <w:lvlJc w:val="left"/>
      <w:pPr>
        <w:ind w:left="1151" w:hanging="1151"/>
      </w:pPr>
      <w:rPr>
        <w:rFonts w:hint="default"/>
      </w:rPr>
    </w:lvl>
    <w:lvl w:ilvl="6" w:tentative="0">
      <w:start w:val="1"/>
      <w:numFmt w:val="decimal"/>
      <w:lvlText w:val="%1.%2.%3.%4.%5.%6.%7."/>
      <w:lvlJc w:val="left"/>
      <w:pPr>
        <w:ind w:left="1296" w:hanging="1296"/>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583" w:hanging="1583"/>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5"/>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C1167FD"/>
    <w:rsid w:val="030C1886"/>
    <w:rsid w:val="074A7BA2"/>
    <w:rsid w:val="09D81E91"/>
    <w:rsid w:val="117E328E"/>
    <w:rsid w:val="19AF58F2"/>
    <w:rsid w:val="1E717BFA"/>
    <w:rsid w:val="2600080D"/>
    <w:rsid w:val="36AB3F5A"/>
    <w:rsid w:val="47DC1705"/>
    <w:rsid w:val="49FD5698"/>
    <w:rsid w:val="4B772166"/>
    <w:rsid w:val="4CAB1FBC"/>
    <w:rsid w:val="4F1C53DA"/>
    <w:rsid w:val="4FAA0449"/>
    <w:rsid w:val="53AF1317"/>
    <w:rsid w:val="547A32A8"/>
    <w:rsid w:val="571E5A7A"/>
    <w:rsid w:val="57564E5B"/>
    <w:rsid w:val="590A7D98"/>
    <w:rsid w:val="5E7008FF"/>
    <w:rsid w:val="60A83EE4"/>
    <w:rsid w:val="63976673"/>
    <w:rsid w:val="69324368"/>
    <w:rsid w:val="6B321631"/>
    <w:rsid w:val="6B8D6955"/>
    <w:rsid w:val="6C1167FD"/>
    <w:rsid w:val="6F505734"/>
    <w:rsid w:val="706558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24" w:lineRule="auto"/>
      <w:jc w:val="both"/>
    </w:pPr>
    <w:rPr>
      <w:rFonts w:ascii="Times New Roman" w:hAnsi="Times New Roman" w:eastAsia="宋体" w:cs="Times New Roman"/>
      <w:kern w:val="2"/>
      <w:sz w:val="24"/>
      <w:szCs w:val="24"/>
      <w:lang w:val="en-US" w:eastAsia="zh-CN" w:bidi="ar-SA"/>
    </w:rPr>
  </w:style>
  <w:style w:type="paragraph" w:styleId="5">
    <w:name w:val="heading 1"/>
    <w:basedOn w:val="1"/>
    <w:next w:val="1"/>
    <w:qFormat/>
    <w:uiPriority w:val="0"/>
    <w:pPr>
      <w:keepNext/>
      <w:keepLines/>
      <w:spacing w:before="340" w:beforeLines="0" w:after="330" w:afterLines="0" w:line="360" w:lineRule="auto"/>
      <w:jc w:val="center"/>
      <w:outlineLvl w:val="0"/>
    </w:pPr>
    <w:rPr>
      <w:rFonts w:eastAsia="仿宋" w:asciiTheme="minorAscii" w:hAnsiTheme="minorAscii"/>
      <w:b/>
      <w:kern w:val="44"/>
      <w:sz w:val="36"/>
    </w:rPr>
  </w:style>
  <w:style w:type="paragraph" w:styleId="6">
    <w:name w:val="heading 2"/>
    <w:basedOn w:val="1"/>
    <w:next w:val="1"/>
    <w:semiHidden/>
    <w:unhideWhenUsed/>
    <w:qFormat/>
    <w:uiPriority w:val="0"/>
    <w:pPr>
      <w:keepNext/>
      <w:keepLines/>
      <w:spacing w:before="20" w:after="20" w:line="360" w:lineRule="auto"/>
      <w:jc w:val="center"/>
      <w:outlineLvl w:val="1"/>
    </w:pPr>
    <w:rPr>
      <w:rFonts w:ascii="仿宋" w:hAnsi="仿宋" w:eastAsia="仿宋" w:cs="Times New Roman"/>
      <w:b/>
      <w:sz w:val="28"/>
      <w:szCs w:val="20"/>
    </w:rPr>
  </w:style>
  <w:style w:type="paragraph" w:styleId="7">
    <w:name w:val="heading 3"/>
    <w:basedOn w:val="1"/>
    <w:next w:val="1"/>
    <w:link w:val="16"/>
    <w:semiHidden/>
    <w:unhideWhenUsed/>
    <w:qFormat/>
    <w:uiPriority w:val="0"/>
    <w:pPr>
      <w:keepNext/>
      <w:keepLines/>
      <w:spacing w:before="260" w:beforeLines="0" w:beforeAutospacing="0" w:after="260" w:afterLines="0" w:afterAutospacing="0" w:line="413" w:lineRule="auto"/>
      <w:ind w:leftChars="100"/>
      <w:outlineLvl w:val="2"/>
    </w:pPr>
    <w:rPr>
      <w:rFonts w:ascii="Times New Roman" w:hAnsi="Times New Roman" w:eastAsia="仿宋" w:cs="Times New Roman"/>
      <w:b/>
      <w:sz w:val="30"/>
    </w:rPr>
  </w:style>
  <w:style w:type="paragraph" w:styleId="8">
    <w:name w:val="heading 4"/>
    <w:basedOn w:val="1"/>
    <w:next w:val="1"/>
    <w:semiHidden/>
    <w:unhideWhenUsed/>
    <w:qFormat/>
    <w:uiPriority w:val="0"/>
    <w:pPr>
      <w:keepNext/>
      <w:keepLines/>
      <w:adjustRightInd w:val="0"/>
      <w:spacing w:before="280" w:after="290" w:line="240" w:lineRule="auto"/>
      <w:textAlignment w:val="baseline"/>
      <w:outlineLvl w:val="3"/>
    </w:pPr>
    <w:rPr>
      <w:rFonts w:ascii="Arial" w:hAnsi="Arial" w:eastAsia="仿宋"/>
      <w:spacing w:val="20"/>
      <w:kern w:val="0"/>
      <w:sz w:val="20"/>
    </w:rPr>
  </w:style>
  <w:style w:type="paragraph" w:styleId="9">
    <w:name w:val="heading 5"/>
    <w:basedOn w:val="1"/>
    <w:next w:val="1"/>
    <w:semiHidden/>
    <w:unhideWhenUsed/>
    <w:qFormat/>
    <w:uiPriority w:val="0"/>
    <w:pPr>
      <w:keepNext/>
      <w:keepLines/>
      <w:numPr>
        <w:ilvl w:val="4"/>
        <w:numId w:val="1"/>
      </w:numPr>
      <w:spacing w:before="280" w:beforeLines="0" w:beforeAutospacing="0" w:after="290" w:afterLines="0" w:afterAutospacing="0" w:line="240" w:lineRule="auto"/>
      <w:ind w:left="1008" w:hanging="1008"/>
      <w:outlineLvl w:val="4"/>
    </w:pPr>
    <w:rPr>
      <w:rFonts w:eastAsia="仿宋" w:asciiTheme="minorAscii" w:hAnsiTheme="minorAscii"/>
      <w:sz w:val="20"/>
    </w:rPr>
  </w:style>
  <w:style w:type="paragraph" w:styleId="10">
    <w:name w:val="heading 6"/>
    <w:basedOn w:val="1"/>
    <w:next w:val="1"/>
    <w:semiHidden/>
    <w:unhideWhenUsed/>
    <w:qFormat/>
    <w:uiPriority w:val="0"/>
    <w:pPr>
      <w:keepNext/>
      <w:keepLines/>
      <w:spacing w:before="240" w:beforeLines="0" w:beforeAutospacing="0" w:after="64" w:afterLines="0" w:afterAutospacing="0" w:line="317" w:lineRule="auto"/>
      <w:outlineLvl w:val="5"/>
    </w:pPr>
    <w:rPr>
      <w:rFonts w:ascii="Arial" w:hAnsi="Arial" w:eastAsia="仿宋" w:cs="Times New Roman"/>
      <w:sz w:val="24"/>
      <w:szCs w:val="22"/>
    </w:rPr>
  </w:style>
  <w:style w:type="character" w:default="1" w:styleId="15">
    <w:name w:val="Default Paragraph Font"/>
    <w:semiHidden/>
    <w:qFormat/>
    <w:uiPriority w:val="0"/>
  </w:style>
  <w:style w:type="table" w:default="1" w:styleId="14">
    <w:name w:val="Normal Table"/>
    <w:semiHidden/>
    <w:qFormat/>
    <w:uiPriority w:val="0"/>
    <w:tblPr>
      <w:tblCellMar>
        <w:top w:w="0" w:type="dxa"/>
        <w:left w:w="108" w:type="dxa"/>
        <w:bottom w:w="0" w:type="dxa"/>
        <w:right w:w="108" w:type="dxa"/>
      </w:tblCellMar>
    </w:tblPr>
  </w:style>
  <w:style w:type="paragraph" w:styleId="2">
    <w:name w:val="Body Text First Indent 2"/>
    <w:basedOn w:val="3"/>
    <w:next w:val="1"/>
    <w:qFormat/>
    <w:uiPriority w:val="0"/>
    <w:rPr>
      <w:rFonts w:ascii="Times New Roman" w:hAnsi="Times New Roman"/>
    </w:rPr>
  </w:style>
  <w:style w:type="paragraph" w:styleId="3">
    <w:name w:val="Body Text Indent"/>
    <w:basedOn w:val="1"/>
    <w:next w:val="4"/>
    <w:unhideWhenUsed/>
    <w:qFormat/>
    <w:uiPriority w:val="99"/>
    <w:pPr>
      <w:spacing w:after="120"/>
      <w:ind w:left="420" w:leftChars="200"/>
    </w:pPr>
  </w:style>
  <w:style w:type="paragraph" w:styleId="4">
    <w:name w:val="envelope return"/>
    <w:basedOn w:val="1"/>
    <w:qFormat/>
    <w:uiPriority w:val="0"/>
    <w:pPr>
      <w:snapToGrid w:val="0"/>
    </w:pPr>
    <w:rPr>
      <w:rFonts w:ascii="Arial" w:hAnsi="Arial" w:eastAsia="仿宋_GB2312"/>
      <w:sz w:val="32"/>
      <w:szCs w:val="32"/>
    </w:rPr>
  </w:style>
  <w:style w:type="paragraph" w:styleId="11">
    <w:name w:val="footer"/>
    <w:basedOn w:val="1"/>
    <w:qFormat/>
    <w:uiPriority w:val="0"/>
    <w:pPr>
      <w:tabs>
        <w:tab w:val="center" w:pos="4153"/>
        <w:tab w:val="right" w:pos="8306"/>
      </w:tabs>
      <w:snapToGrid w:val="0"/>
      <w:jc w:val="left"/>
    </w:pPr>
    <w:rPr>
      <w:sz w:val="18"/>
      <w:szCs w:val="18"/>
    </w:rPr>
  </w:style>
  <w:style w:type="paragraph" w:styleId="12">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3">
    <w:name w:val="Title"/>
    <w:basedOn w:val="1"/>
    <w:next w:val="1"/>
    <w:qFormat/>
    <w:uiPriority w:val="0"/>
    <w:pPr>
      <w:wordWrap w:val="0"/>
      <w:autoSpaceDE w:val="0"/>
      <w:autoSpaceDN w:val="0"/>
      <w:spacing w:before="240" w:after="120"/>
      <w:jc w:val="center"/>
      <w:outlineLvl w:val="0"/>
    </w:pPr>
    <w:rPr>
      <w:rFonts w:ascii="Cambria" w:hAnsi="Cambria"/>
      <w:b/>
      <w:bCs/>
      <w:kern w:val="0"/>
      <w:szCs w:val="32"/>
      <w:lang w:eastAsia="ko-KR"/>
    </w:rPr>
  </w:style>
  <w:style w:type="character" w:customStyle="1" w:styleId="16">
    <w:name w:val="标题 3 Char"/>
    <w:link w:val="7"/>
    <w:qFormat/>
    <w:uiPriority w:val="0"/>
    <w:rPr>
      <w:rFonts w:ascii="Times New Roman" w:hAnsi="Times New Roman" w:eastAsia="仿宋" w:cs="Times New Roman"/>
      <w:b/>
      <w:sz w:val="30"/>
    </w:rPr>
  </w:style>
  <w:style w:type="paragraph" w:customStyle="1" w:styleId="17">
    <w:name w:val="Normal Indent"/>
    <w:basedOn w:val="1"/>
    <w:qFormat/>
    <w:uiPriority w:val="0"/>
    <w:pPr>
      <w:ind w:firstLine="200" w:firstLineChars="200"/>
    </w:pPr>
    <w:rPr>
      <w:rFonts w:eastAsia="楷体_GB2312"/>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668</Words>
  <Characters>689</Characters>
  <Lines>0</Lines>
  <Paragraphs>0</Paragraphs>
  <TotalTime>11</TotalTime>
  <ScaleCrop>false</ScaleCrop>
  <LinksUpToDate>false</LinksUpToDate>
  <CharactersWithSpaces>690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2026-04-30T06:43:00Z</dcterms:created>
  <dc:creator>德仁-赵璐</dc:creator>
  <cp:lastModifiedBy>心静如水</cp:lastModifiedBy>
  <cp:lastPrinted>2026-07-31T08:14:00Z</cp:lastPrinted>
  <dcterms:modified xsi:type="dcterms:W3CDTF">2026-07-31T13:05:22Z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C2C2D419705349FDA32D15D9AAF69CF0_11</vt:lpwstr>
  </property>
  <property fmtid="{D5CDD505-2E9C-101B-9397-08002B2CF9AE}" pid="4" name="KSOTemplateDocerSaveRecord">
    <vt:lpwstr>eyJoZGlkIjoiMjlmN2I3NTM2MGJhNTQ4Mjg5MGIyZTExN2VmNDgwMDMiLCJ1c2VySWQiOiIyMzkzNjg4MzcifQ==</vt:lpwstr>
  </property>
</Properties>
</file>