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24F82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86AF852">
      <w:pPr>
        <w:pStyle w:val="2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EA566BB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7AD9E1CD">
      <w:pPr>
        <w:pStyle w:val="9"/>
        <w:spacing w:line="720" w:lineRule="auto"/>
        <w:jc w:val="center"/>
        <w:outlineLvl w:val="2"/>
        <w:rPr>
          <w:rFonts w:hint="eastAsia" w:eastAsia="仿宋_GB2312"/>
          <w:sz w:val="24"/>
          <w:szCs w:val="24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sz w:val="40"/>
          <w:szCs w:val="24"/>
          <w:lang w:eastAsia="zh-CN"/>
        </w:rPr>
        <w:t>电子喉镜、胃肠镜、支气管镜采购项目</w:t>
      </w:r>
      <w:bookmarkEnd w:id="0"/>
    </w:p>
    <w:p w14:paraId="56C88453">
      <w:pPr>
        <w:pStyle w:val="9"/>
        <w:spacing w:line="720" w:lineRule="auto"/>
        <w:jc w:val="center"/>
        <w:outlineLvl w:val="2"/>
        <w:rPr>
          <w:rFonts w:hint="eastAsia" w:ascii="仿宋_GB2312" w:hAnsi="仿宋_GB2312" w:eastAsia="仿宋_GB2312" w:cs="仿宋_GB2312"/>
          <w:b/>
          <w:sz w:val="40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0"/>
          <w:szCs w:val="24"/>
          <w:lang w:eastAsia="zh-CN"/>
        </w:rPr>
        <w:t>合同书</w:t>
      </w:r>
    </w:p>
    <w:p w14:paraId="303C47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/>
          <w:kern w:val="0"/>
          <w:sz w:val="24"/>
          <w:szCs w:val="24"/>
          <w:highlight w:val="none"/>
        </w:rPr>
        <w:t>（本格式条款为合同基础条款，甲乙双方可根据项目实际情况增加条款和内容）</w:t>
      </w:r>
    </w:p>
    <w:p w14:paraId="502177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kern w:val="0"/>
          <w:sz w:val="28"/>
          <w:szCs w:val="28"/>
          <w:highlight w:val="none"/>
        </w:rPr>
      </w:pPr>
    </w:p>
    <w:p w14:paraId="19574FE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73A14E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  <w:highlight w:val="none"/>
        </w:rPr>
        <w:t>合同编号：XXXX</w:t>
      </w:r>
    </w:p>
    <w:p w14:paraId="422404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仿宋" w:hAnsi="仿宋" w:eastAsia="仿宋" w:cs="仿宋"/>
          <w:b/>
          <w:sz w:val="28"/>
          <w:szCs w:val="28"/>
          <w:highlight w:val="none"/>
        </w:rPr>
      </w:pPr>
    </w:p>
    <w:p w14:paraId="07C091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00D3E663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ind w:left="1470" w:right="147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12595BE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ind w:left="1470" w:right="147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1EEE60FC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auto"/>
        <w:ind w:left="1470" w:right="147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257972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80" w:lineRule="auto"/>
        <w:ind w:firstLine="1635" w:firstLineChars="500"/>
        <w:textAlignment w:val="auto"/>
        <w:rPr>
          <w:rFonts w:hint="default" w:ascii="仿宋" w:hAnsi="仿宋" w:eastAsia="仿宋" w:cs="仿宋"/>
          <w:b/>
          <w:spacing w:val="23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pacing w:val="23"/>
          <w:sz w:val="28"/>
          <w:szCs w:val="28"/>
          <w:highlight w:val="none"/>
          <w:lang w:bidi="ar"/>
        </w:rPr>
        <w:t>甲方</w:t>
      </w:r>
      <w:r>
        <w:rPr>
          <w:rFonts w:hint="eastAsia" w:ascii="仿宋" w:hAnsi="仿宋" w:eastAsia="仿宋" w:cs="仿宋"/>
          <w:b/>
          <w:spacing w:val="23"/>
          <w:sz w:val="28"/>
          <w:szCs w:val="28"/>
          <w:highlight w:val="none"/>
          <w:lang w:eastAsia="zh-CN" w:bidi="ar"/>
        </w:rPr>
        <w:t>（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highlight w:val="none"/>
        </w:rPr>
        <w:instrText xml:space="preserve"> HYPERLINK "http://set2.mail.qq.com/cgi-bin/mail_spam?action=check_link&amp;spam=0&amp;url=http://www.baidu.com/s?wd=%E9%87%87%E8%B4%AD%E5%8D%95&amp;hl_tag=textlink&amp;tn=SE_hldp01350_v6v6zkg6" </w:instrText>
      </w:r>
      <w:r>
        <w:rPr>
          <w:rFonts w:hint="eastAsia" w:ascii="仿宋" w:hAnsi="仿宋" w:eastAsia="仿宋" w:cs="仿宋"/>
          <w:sz w:val="28"/>
          <w:szCs w:val="28"/>
          <w:highlight w:val="none"/>
        </w:rPr>
        <w:fldChar w:fldCharType="separate"/>
      </w:r>
      <w:r>
        <w:rPr>
          <w:rStyle w:val="8"/>
          <w:rFonts w:hint="eastAsia" w:ascii="仿宋" w:hAnsi="仿宋" w:eastAsia="仿宋" w:cs="仿宋"/>
          <w:b/>
          <w:color w:val="auto"/>
          <w:spacing w:val="23"/>
          <w:sz w:val="28"/>
          <w:szCs w:val="28"/>
          <w:highlight w:val="none"/>
        </w:rPr>
        <w:t>采购人</w:t>
      </w:r>
      <w:r>
        <w:rPr>
          <w:rStyle w:val="8"/>
          <w:rFonts w:hint="eastAsia" w:ascii="仿宋" w:hAnsi="仿宋" w:eastAsia="仿宋" w:cs="仿宋"/>
          <w:b/>
          <w:color w:val="auto"/>
          <w:spacing w:val="23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b/>
          <w:spacing w:val="23"/>
          <w:sz w:val="28"/>
          <w:szCs w:val="28"/>
          <w:highlight w:val="none"/>
          <w:lang w:eastAsia="zh-CN" w:bidi="ar"/>
        </w:rPr>
        <w:t>）</w:t>
      </w:r>
      <w:r>
        <w:rPr>
          <w:rFonts w:hint="eastAsia" w:ascii="仿宋" w:hAnsi="仿宋" w:eastAsia="仿宋" w:cs="仿宋"/>
          <w:b/>
          <w:spacing w:val="23"/>
          <w:sz w:val="28"/>
          <w:szCs w:val="28"/>
          <w:highlight w:val="none"/>
          <w:lang w:bidi="ar"/>
        </w:rPr>
        <w:t>：</w:t>
      </w:r>
      <w:r>
        <w:rPr>
          <w:rFonts w:hint="eastAsia" w:ascii="仿宋" w:hAnsi="仿宋" w:eastAsia="仿宋" w:cs="仿宋"/>
          <w:b/>
          <w:spacing w:val="23"/>
          <w:sz w:val="28"/>
          <w:szCs w:val="28"/>
          <w:highlight w:val="none"/>
          <w:u w:val="single"/>
          <w:lang w:bidi="ar"/>
        </w:rPr>
        <w:t>.</w:t>
      </w:r>
    </w:p>
    <w:p w14:paraId="420E90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480" w:lineRule="auto"/>
        <w:ind w:firstLine="1680" w:firstLineChars="600"/>
        <w:textAlignment w:val="auto"/>
        <w:rPr>
          <w:rFonts w:hint="default" w:ascii="仿宋" w:hAnsi="仿宋" w:eastAsia="仿宋" w:cs="仿宋"/>
          <w:b/>
          <w:spacing w:val="23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  <w:highlight w:val="none"/>
        </w:rPr>
        <w:instrText xml:space="preserve"> HYPERLINK "http://set2.mail.qq.com/cgi-bin/mail_spam?action=check_link&amp;spam=0&amp;url=http://www.baidu.com/s?wd=%E4%B9%99%E6%96%B9&amp;hl_tag=textlink&amp;tn=SE_hldp01350_v6v6zkg6" </w:instrText>
      </w:r>
      <w:r>
        <w:rPr>
          <w:rFonts w:hint="eastAsia" w:ascii="仿宋" w:hAnsi="仿宋" w:eastAsia="仿宋" w:cs="仿宋"/>
          <w:sz w:val="28"/>
          <w:szCs w:val="28"/>
          <w:highlight w:val="none"/>
        </w:rPr>
        <w:fldChar w:fldCharType="separate"/>
      </w:r>
      <w:r>
        <w:rPr>
          <w:rStyle w:val="8"/>
          <w:rFonts w:hint="eastAsia" w:ascii="仿宋" w:hAnsi="仿宋" w:eastAsia="仿宋" w:cs="仿宋"/>
          <w:b/>
          <w:color w:val="auto"/>
          <w:spacing w:val="23"/>
          <w:sz w:val="28"/>
          <w:szCs w:val="28"/>
          <w:highlight w:val="none"/>
        </w:rPr>
        <w:t>乙方</w:t>
      </w:r>
      <w:r>
        <w:rPr>
          <w:rStyle w:val="8"/>
          <w:rFonts w:hint="eastAsia" w:ascii="仿宋" w:hAnsi="仿宋" w:eastAsia="仿宋" w:cs="仿宋"/>
          <w:b/>
          <w:color w:val="auto"/>
          <w:spacing w:val="23"/>
          <w:sz w:val="28"/>
          <w:szCs w:val="28"/>
          <w:highlight w:val="none"/>
        </w:rPr>
        <w:fldChar w:fldCharType="end"/>
      </w:r>
      <w:r>
        <w:rPr>
          <w:rFonts w:hint="eastAsia" w:ascii="仿宋" w:hAnsi="仿宋" w:eastAsia="仿宋" w:cs="仿宋"/>
          <w:b/>
          <w:spacing w:val="23"/>
          <w:sz w:val="28"/>
          <w:szCs w:val="28"/>
          <w:highlight w:val="none"/>
          <w:lang w:eastAsia="zh-CN" w:bidi="ar"/>
        </w:rPr>
        <w:t>（</w:t>
      </w:r>
      <w:r>
        <w:rPr>
          <w:rFonts w:hint="eastAsia" w:ascii="仿宋" w:hAnsi="仿宋" w:eastAsia="仿宋" w:cs="仿宋"/>
          <w:b/>
          <w:spacing w:val="23"/>
          <w:sz w:val="28"/>
          <w:szCs w:val="28"/>
          <w:highlight w:val="none"/>
          <w:lang w:bidi="ar"/>
        </w:rPr>
        <w:t>供应商</w:t>
      </w:r>
      <w:r>
        <w:rPr>
          <w:rFonts w:hint="eastAsia" w:ascii="仿宋" w:hAnsi="仿宋" w:eastAsia="仿宋" w:cs="仿宋"/>
          <w:b/>
          <w:spacing w:val="23"/>
          <w:sz w:val="28"/>
          <w:szCs w:val="28"/>
          <w:highlight w:val="none"/>
          <w:lang w:eastAsia="zh-CN" w:bidi="ar"/>
        </w:rPr>
        <w:t>）</w:t>
      </w:r>
      <w:r>
        <w:rPr>
          <w:rFonts w:hint="eastAsia" w:ascii="仿宋" w:hAnsi="仿宋" w:eastAsia="仿宋" w:cs="仿宋"/>
          <w:b/>
          <w:spacing w:val="23"/>
          <w:sz w:val="28"/>
          <w:szCs w:val="28"/>
          <w:highlight w:val="none"/>
          <w:lang w:bidi="ar"/>
        </w:rPr>
        <w:t>：</w:t>
      </w:r>
      <w:r>
        <w:rPr>
          <w:rFonts w:hint="eastAsia" w:ascii="仿宋" w:hAnsi="仿宋" w:eastAsia="仿宋" w:cs="仿宋"/>
          <w:b/>
          <w:spacing w:val="23"/>
          <w:sz w:val="28"/>
          <w:szCs w:val="28"/>
          <w:highlight w:val="none"/>
          <w:u w:val="single"/>
          <w:lang w:bidi="ar"/>
        </w:rPr>
        <w:t>.</w:t>
      </w:r>
    </w:p>
    <w:p w14:paraId="5684E96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auto"/>
        <w:ind w:firstLine="1635" w:firstLineChars="500"/>
        <w:textAlignment w:val="auto"/>
        <w:rPr>
          <w:rFonts w:hint="eastAsia" w:ascii="仿宋" w:hAnsi="仿宋" w:eastAsia="仿宋" w:cs="仿宋"/>
          <w:b/>
          <w:spacing w:val="23"/>
          <w:kern w:val="0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b/>
          <w:spacing w:val="23"/>
          <w:kern w:val="0"/>
          <w:sz w:val="28"/>
          <w:szCs w:val="28"/>
          <w:highlight w:val="none"/>
          <w:lang w:bidi="ar"/>
        </w:rPr>
        <w:t>签订时间：年月日</w:t>
      </w:r>
    </w:p>
    <w:p w14:paraId="7E8EEC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eastAsia="zh-CN" w:bidi="ar"/>
        </w:rPr>
      </w:pPr>
    </w:p>
    <w:p w14:paraId="551FB8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</w:pPr>
    </w:p>
    <w:p w14:paraId="549458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</w:pPr>
    </w:p>
    <w:p w14:paraId="5485F9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</w:pPr>
    </w:p>
    <w:p w14:paraId="4B76A7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</w:pPr>
    </w:p>
    <w:p w14:paraId="7072A5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</w:pPr>
    </w:p>
    <w:p w14:paraId="78569E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eastAsia="zh-CN" w:bidi="ar"/>
        </w:rPr>
      </w:pP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eastAsia="zh-CN" w:bidi="ar"/>
        </w:rPr>
        <w:t>合同范本</w:t>
      </w:r>
    </w:p>
    <w:p w14:paraId="6EF0A3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  <w:t>甲方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 w:bidi="ar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  <w:t>采购人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 w:bidi="ar"/>
        </w:rPr>
        <w:t>）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  <w:t>：</w:t>
      </w:r>
    </w:p>
    <w:p w14:paraId="35268B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  <w:t>乙方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 w:bidi="ar"/>
        </w:rPr>
        <w:t>（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 w:bidi="ar"/>
        </w:rPr>
        <w:t>）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  <w:t>：</w:t>
      </w:r>
    </w:p>
    <w:p w14:paraId="4EB470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  <w:t>甲乙双方根据政府采购招标项目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 w:bidi="ar"/>
        </w:rPr>
        <w:t>（项目编号：）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  <w:t>采购结果及相关招投标文件，经协商一致，订立本合同，供双方共同遵守：</w:t>
      </w:r>
    </w:p>
    <w:p w14:paraId="0D8214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bidi="ar"/>
        </w:rPr>
        <w:t>第一条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甲方采购的物品内容和含税价格</w:t>
      </w:r>
    </w:p>
    <w:p w14:paraId="6E2008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  <w:t>货物名称____________________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 w:bidi="ar"/>
        </w:rPr>
        <w:t>（后附采购清单）</w:t>
      </w:r>
    </w:p>
    <w:p w14:paraId="7848C5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  <w:t>货物型号____________________</w:t>
      </w:r>
    </w:p>
    <w:p w14:paraId="1AA1F2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  <w:t>数量____________________</w:t>
      </w:r>
    </w:p>
    <w:p w14:paraId="7250BF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  <w:t>合计____________________（金额单位：人民币元)</w:t>
      </w:r>
    </w:p>
    <w:p w14:paraId="5956F4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bidi="ar"/>
        </w:rPr>
        <w:t>采购货物由乙方免费配送，甲方不再另付任何费用。</w:t>
      </w:r>
    </w:p>
    <w:p w14:paraId="09F7373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 w:bidi="ar"/>
        </w:rPr>
        <w:t>第二条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货物的质量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"http://set2.mail.qq.com/cgi-bin/mail_spam?action=check_link&amp;spam=0&amp;url=http%3A%2F%2Fwww%2Ebaidu%2Ecom%2Fs%3Fwd%3D%25E6%258A%2580%25E6%259C%25AF%25E6%25A0%2587%25E5%2587%2586%26hl_tag%3Dtextlink%26tn%3DSE_hldp01350_v6v6zkg6"</w:instrTex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技术标准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、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"http://set2.mail.qq.com/cgi-bin/mail_spam?action=check_link&amp;spam=0&amp;url=http%3A%2F%2Fwww%2Ebaidu%2Ecom%2Fs%3Fwd%3D%25E4%25B9%2599%25E6%2596%25B9%26hl_tag%3Dtextlink%26tn%3DSE_hldp01350_v6v6zkg6"</w:instrTex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乙方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售后服务及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"http://set2.mail.qq.com/cgi-bin/mail_spam?action=check_link&amp;spam=0&amp;url=http%3A%2F%2Fwww%2Ebaidu%2Ecom%2Fs%3Fwd%3D%25E6%258D%259F%25E5%25AE%25B3%25E8%25B5%2594%25E5%2581%25BF%26hl_tag%3Dtextlink%26tn%3DSE_hldp01350_v6v6zkg6"</w:instrTex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损害赔偿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end"/>
      </w:r>
    </w:p>
    <w:p w14:paraId="25E36D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t>1、货物的质量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"http://set2.mail.qq.com/cgi-bin/mail_spam?action=check_link&amp;spam=0&amp;url=http%3A%2F%2Fwww%2Ebaidu%2Ecom%2Fs%3Fwd%3D%25E6%258A%2580%25E6%259C%25AF%25E6%25A0%2587%25E5%2587%2586%26hl_tag%3Dtextlink%26tn%3DSE_hldp01350_v6v6zkg6"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t>技术标准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t>按国家法律法规规定的合格标准、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"http://set2.mail.qq.com/cgi-bin/mail_spam?action=check_link&amp;spam=0&amp;url=http%3A%2F%2Fwww%2Ebaidu%2Ecom%2Fs%3Fwd%3D%25E6%258B%259B%25E6%25A0%2587%25E6%2596%2587%25E4%25BB%25B6%26hl_tag%3Dtextlink%26tn%3DSE_hldp01350_v6v6zkg6"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val="en-US" w:eastAsia="zh-CN" w:bidi="ar"/>
        </w:rPr>
        <w:t>单一来源采购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t>文件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t>要求的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"http://set2.mail.qq.com/cgi-bin/mail_spam?action=check_link&amp;spam=0&amp;url=http%3A%2F%2Fwww%2Ebaidu%2Ecom%2Fs%3Fwd%3D%25E6%258A%2580%25E6%259C%25AF%25E6%25A0%2587%25E5%2587%2586%26hl_tag%3Dtextlink%26tn%3DSE_hldp01350_v6v6zkg6"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t>技术标准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t>执行。</w:t>
      </w:r>
    </w:p>
    <w:p w14:paraId="7EB82D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val="en-US" w:eastAsia="zh-CN" w:bidi="ar"/>
        </w:rPr>
        <w:t>2、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bidi="ar"/>
        </w:rPr>
        <w:t>乙方从项目验收合格之日起，产品提供年质保，质保期内出现质量问题予以免费调换。</w:t>
      </w:r>
    </w:p>
    <w:p w14:paraId="5EBA0B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  <w:szCs w:val="24"/>
          <w:highlight w:val="none"/>
          <w:lang w:val="en-US" w:eastAsia="zh-CN" w:bidi="ar"/>
        </w:rPr>
        <w:t>3、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乙方售后服务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"http://set2.mail.qq.com/cgi-bin/mail_spam?action=check_link&amp;spam=0&amp;url=http%3A%2F%2Fwww%2Ebaidu%2Ecom%2Fs%3Fwd%3D%25E5%2593%258D%25E5%25BA%2594%25E6%2597%25B6%25E9%2597%25B4%26hl_tag%3Dtextlink%26tn%3DSE_hldp01350_v6v6zkg6"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响应时间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 w:bidi="ar"/>
        </w:rPr>
        <w:t>乙方在接到甲方报修电话后，在2小时内响应，24小时内派出合格的维修人员到达现场进行维修服务，48小时内无法修复提供备用机、承担维修产品所需的往返费用。</w:t>
      </w:r>
    </w:p>
    <w:p w14:paraId="50EB08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 w:bidi="ar"/>
        </w:rPr>
        <w:t>4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、如因乙方货物质量问题的原因，导致甲方损失，乙方应予以赔偿。</w:t>
      </w:r>
    </w:p>
    <w:p w14:paraId="43ED2A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 w:bidi="ar"/>
        </w:rPr>
        <w:t>5、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bidi="ar"/>
        </w:rPr>
        <w:t>拟派本项目负责人姓名：，身份证号：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u w:val="single"/>
          <w:lang w:eastAsia="zh-CN" w:bidi="ar"/>
        </w:rPr>
        <w:t>。</w:t>
      </w:r>
    </w:p>
    <w:p w14:paraId="25320D2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 w:bidi="ar"/>
        </w:rPr>
        <w:t>第四条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 w:bidi="ar"/>
        </w:rPr>
        <w:t>技术培训</w:t>
      </w:r>
    </w:p>
    <w:p w14:paraId="67D5F0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应包括货物(产品)使用操作、保养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 w:bidi="ar"/>
        </w:rPr>
        <w:t>及维修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等培训内容。乙方需按甲方要求的时间为甲方免费培训技术人员若干名，培训服务以受培训人员熟练掌握相应技能为原则。对于甲方初次使用或使用频率不高的产品，应在产品投入使用初期进行必要的跟踪指导，保障产品的正常使用。投标产品需在培训基地培训的，乙方应按要求履行，培训产生的交通费、食宿费、培训费等均由乙方承担。</w:t>
      </w:r>
    </w:p>
    <w:p w14:paraId="2DF424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 w:bidi="ar"/>
        </w:rPr>
        <w:t>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条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 w:bidi="ar"/>
        </w:rPr>
        <w:t>交货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和验收</w:t>
      </w:r>
    </w:p>
    <w:p w14:paraId="3FD2FAF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val="en-US" w:eastAsia="zh-Hans"/>
        </w:rPr>
        <w:t>交货期：合同签订生效后60个日历日内交货完毕、安装调试完成。</w:t>
      </w:r>
    </w:p>
    <w:p w14:paraId="6F42273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交付地点：甲方指定地点</w:t>
      </w:r>
    </w:p>
    <w:p w14:paraId="6748AB6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乙方负责货物的运输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 w:bidi="ar"/>
        </w:rPr>
        <w:t>、安装、调试，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提供货物合格证等相关资料；并承担由此产生的全部费用。</w:t>
      </w:r>
    </w:p>
    <w:p w14:paraId="5667A4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 w:bidi="ar"/>
        </w:rPr>
        <w:t>4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、验收标准</w:t>
      </w:r>
    </w:p>
    <w:p w14:paraId="09B4C3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按甲方相关流程验收</w:t>
      </w:r>
    </w:p>
    <w:p w14:paraId="532682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 w:bidi="ar"/>
        </w:rPr>
        <w:t>六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条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 w:bidi="ar"/>
        </w:rPr>
        <w:t>价款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的结算</w:t>
      </w:r>
    </w:p>
    <w:p w14:paraId="103420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1、结算依据：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 w:bidi="ar"/>
        </w:rPr>
        <w:t>单一来源采购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文件、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 w:bidi="ar"/>
        </w:rPr>
        <w:t>响应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文件、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"http://set2.mail.qq.com/cgi-bin/mail_spam?action=check_link&amp;spam=0&amp;url=http%3A%2F%2Fwww%2Ebaidu%2Ecom%2Fs%3Fwd%3D%25E9%2587%2587%25E8%25B4%25AD%25E5%2590%2588%25E5%2590%258C%26hl_tag%3Dtextlink%26tn%3DSE_hldp01350_v6v6zkg6"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采购合同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、乙方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"http://set2.mail.qq.com/cgi-bin/mail_spam?action=check_link&amp;spam=0&amp;url=http%3A%2F%2Fwww%2Ebaidu%2Ecom%2Fs%3Fwd%3D%25E9%2594%2580%25E5%2594%25AE%25E5%258F%2591%25E7%25A5%25A8%26hl_tag%3Dtextlink%26tn%3DSE_hldp01350_v6v6zkg6"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销售发票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、甲方出具的验收报告。</w:t>
      </w:r>
    </w:p>
    <w:p w14:paraId="5DE2F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2、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"http://set2.mail.qq.com/cgi-bin/mail_spam?action=check_link&amp;spam=0&amp;url=http%3A%2F%2Fwww%2Ebaidu%2Ecom%2Fs%3Fwd%3D%25E7%25BB%2593%25E7%25AE%2597%25E6%2596%25B9%25E5%25BC%258F%26hl_tag%3Dtextlink%26tn%3DSE_hldp01350_v6v6zkg6"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结算方式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：验收合格收到发票后 ，达到付款条件起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 w:bidi="ar"/>
        </w:rPr>
        <w:t>30个日历日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内，支付合同总金额的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 w:bidi="ar"/>
        </w:rPr>
        <w:t>100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%。</w:t>
      </w:r>
    </w:p>
    <w:p w14:paraId="01B7A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 w:bidi="ar"/>
        </w:rPr>
        <w:t>七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条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"http://set2.mail.qq.com/cgi-bin/mail_spam?action=check_link&amp;spam=0&amp;url=http%3A%2F%2Fwww%2Ebaidu%2Ecom%2Fs%3Fwd%3D%25E8%25BF%259D%25E7%25BA%25A6%25E8%25B4%25A3%25E4%25BB%25BB%26hl_tag%3Dtextlink%26tn%3DSE_hldp01350_v6v6zkg6"</w:instrTex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违约责任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end"/>
      </w:r>
    </w:p>
    <w:p w14:paraId="3FCF26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依据《中华人民共和国民法典》、《中华人民共和国政府采购法》的相关条款和本合同约定，中标人未全面履行合同义务或者发生违约，采购单位会同采购代理机构有权终止合同，依法向中标人进行经济索赔，并报请政府采购监督管理机关进行相应的行政处罚。采购单位违约的，应当赔偿给中标人造成的经济损失。</w:t>
      </w:r>
    </w:p>
    <w:p w14:paraId="3D2CDB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 w:bidi="ar"/>
        </w:rPr>
        <w:t>八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条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"http://set2.mail.qq.com/cgi-bin/mail_spam?action=check_link&amp;spam=0&amp;url=http%3A%2F%2Fwww%2Ebaidu%2Ecom%2Fs%3Fwd%3D%25E4%25B8%258D%25E5%258F%25AF%25E6%258A%2597%25E5%258A%259B%26hl_tag%3Dtextlink%26tn%3DSE_hldp01350_v6v6zkg6"</w:instrTex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不可抗力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end"/>
      </w:r>
    </w:p>
    <w:p w14:paraId="4EDA65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甲乙双方任何一方由于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"http://set2.mail.qq.com/cgi-bin/mail_spam?action=check_link&amp;spam=0&amp;url=http%3A%2F%2Fwww%2Ebaidu%2Ecom%2Fs%3Fwd%3D%25E4%25B8%258D%25E5%258F%25AF%25E6%258A%2597%25E5%258A%259B%26hl_tag%3Dtextlink%26tn%3DSE_hldp01350_v6v6zkg6"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不可抗力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原因不能履行合同时，应及时向对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"http://set2.mail.qq.com/cgi-bin/mail_spam?action=check_link&amp;spam=0&amp;url=http%3A%2F%2Fwww%2Ebaidu%2Ecom%2Fs%3Fwd%3D%25E6%2596%25B9%25E9%2580%259A%26hl_tag%3Dtextlink%26tn%3DSE_hldp01350_v6v6zkg6"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方通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报不能履行或不能完全履行的理由，以减轻可能给对方造成的损失，在取得有关机构证明后，允许延期履行、部分履行或不履行合同，并根据情况可部分或全部免予承担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"http://set2.mail.qq.com/cgi-bin/mail_spam?action=check_link&amp;spam=0&amp;url=http%3A%2F%2Fwww%2Ebaidu%2Ecom%2Fs%3Fwd%3D%25E8%25BF%259D%25E7%25BA%25A6%25E8%25B4%25A3%25E4%25BB%25BB%26hl_tag%3Dtextlink%26tn%3DSE_hldp01350_v6v6zkg6"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违约责任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。</w:t>
      </w:r>
    </w:p>
    <w:p w14:paraId="67176B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 w:bidi="ar"/>
        </w:rPr>
        <w:t>九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条争议解决</w:t>
      </w:r>
    </w:p>
    <w:p w14:paraId="7A7ED5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双方本着友好合作的态度,对合同履行过程中发生的纠纷应及时协商解决，协商不成的，向甲方所在地有管辖权的人民法院诉讼解决。</w:t>
      </w:r>
    </w:p>
    <w:p w14:paraId="2D454F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 w:bidi="ar"/>
        </w:rPr>
        <w:t>十一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条监督和管理</w:t>
      </w:r>
    </w:p>
    <w:p w14:paraId="14CB00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1、政府采购合同履行中，采购人需追加与合同标的相同的货物、工程或者服务的，在不改变合同其他条款的前提下，可以与供应商协商签订补充合同，但所有补充合同的采购金额不得超过原合同采购金额的10%。</w:t>
      </w:r>
    </w:p>
    <w:p w14:paraId="1A4B6D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2、甲乙双方均应自觉配合有关监督管理部门对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"http://set2.mail.qq.com/cgi-bin/mail_spam?action=check_link&amp;spam=0&amp;url=http%3A%2F%2Fwww%2Ebaidu%2Ecom%2Fs%3Fwd%3D%25E5%2590%2588%25E5%2590%258C%25E5%25B1%25A5%25E8%25A1%258C%26hl_tag%3Dtextlink%26tn%3DSE_hldp01350_v6v6zkg6"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合同履行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情况的监督检查，如实反映情况，提供有关资料；否则，将对有关单位、当事人按照有关规定予以处罚。</w:t>
      </w:r>
    </w:p>
    <w:p w14:paraId="24F83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第十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 w:bidi="ar"/>
        </w:rPr>
        <w:t>二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条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"http://set2.mail.qq.com/cgi-bin/mail_spam?action=check_link&amp;spam=0&amp;url=http%3A%2F%2Fwww%2Ebaidu%2Ecom%2Fs%3Fwd%3D%25E6%2597%25A0%25E6%2595%2588%25E5%2590%2588%25E5%2590%258C%26hl_tag%3Dtextlink%26tn%3DSE_hldp01350_v6v6zkg6"</w:instrTex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无效合同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fldChar w:fldCharType="end"/>
      </w:r>
    </w:p>
    <w:p w14:paraId="4682A5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甲乙双方如因违反政府采购法及相关法律法规的规定，被宣告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"http://set2.mail.qq.com/cgi-bin/mail_spam?action=check_link&amp;spam=0&amp;url=http%3A%2F%2Fwww%2Ebaidu%2Ecom%2Fs%3Fwd%3D%25E5%2590%2588%25E5%2590%258C%25E6%2597%25A0%25E6%2595%2588%26hl_tag%3Dtextlink%26tn%3DSE_hldp01350_v6v6zkg6"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合同无效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的，一切责任概由过错方自行承担。</w:t>
      </w:r>
    </w:p>
    <w:p w14:paraId="3E8634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第十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 w:bidi="ar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ar"/>
        </w:rPr>
        <w:t>条附则</w:t>
      </w:r>
    </w:p>
    <w:p w14:paraId="6EEEEA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1、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bidi="ar"/>
        </w:rPr>
        <w:t>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项目（项目编号：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  <w:lang w:bidi="ar"/>
        </w:rPr>
        <w:t>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）的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"http://set2.mail.qq.com/cgi-bin/mail_spam?action=check_link&amp;spam=0&amp;url=http%3A%2F%2Fwww%2Ebaidu%2Ecom%2Fs%3Fwd%3D%25E6%258B%259B%25E6%25A0%2587%25E6%2596%2587%25E4%25BB%25B6%26hl_tag%3Dtextlink%26tn%3DSE_hldp01350_v6v6zkg6"</w:instrTex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 w:bidi="ar"/>
        </w:rPr>
        <w:t>单一来源采购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文件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、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 w:bidi="ar"/>
        </w:rPr>
        <w:t>成交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通知书、乙方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 w:bidi="ar"/>
        </w:rPr>
        <w:t>响应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文件及澄清说明文件都是本合同的组成部分，甲、乙双方必须全面遵守，如有违反，应承担违约责任。</w:t>
      </w:r>
    </w:p>
    <w:p w14:paraId="5A6353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2、本合同一式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 w:bidi="ar"/>
        </w:rPr>
        <w:t>六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份,甲乙双方各执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 w:bidi="ar"/>
        </w:rPr>
        <w:t>两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份,政府采购代理机构两份。</w:t>
      </w:r>
    </w:p>
    <w:p w14:paraId="7D07FA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3、本合同自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 w:bidi="ar"/>
        </w:rPr>
        <w:t>签字盖章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之日起生效。</w:t>
      </w:r>
    </w:p>
    <w:p w14:paraId="0E689C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4、附件：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（包含但不限于供货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清单和货物详细技术参数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</w:t>
      </w:r>
    </w:p>
    <w:p w14:paraId="3A242D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采购人(甲方)：供应商(乙方)：</w:t>
      </w:r>
    </w:p>
    <w:p w14:paraId="0A0CA3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法定代表人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：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法定代表人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：</w:t>
      </w:r>
    </w:p>
    <w:p w14:paraId="7A65ED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委托代理人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：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委托代理人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：</w:t>
      </w:r>
    </w:p>
    <w:p w14:paraId="6C7829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开户银行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：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开户银行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：</w:t>
      </w:r>
    </w:p>
    <w:p w14:paraId="75791A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 w:bidi="ar"/>
        </w:rPr>
        <w:t>账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号：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eastAsia="zh-CN" w:bidi="ar"/>
        </w:rPr>
        <w:t>账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号：</w:t>
      </w:r>
    </w:p>
    <w:p w14:paraId="04BE58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电话：电话：</w:t>
      </w:r>
    </w:p>
    <w:p w14:paraId="0792CF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地址：地址：</w:t>
      </w:r>
    </w:p>
    <w:p w14:paraId="37628B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时间：年月日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bidi="ar"/>
        </w:rPr>
        <w:t>时间：年月日</w:t>
      </w:r>
    </w:p>
    <w:p w14:paraId="792039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7FFAEFF" w:usb1="F9DFFFFF" w:usb2="0000007F" w:usb3="00000000" w:csb0="203F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343BDB"/>
    <w:multiLevelType w:val="singleLevel"/>
    <w:tmpl w:val="EE343BD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74526"/>
    <w:rsid w:val="6E17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hint="eastAsia" w:ascii="宋体" w:hAnsi="宋体" w:eastAsia="仿宋" w:cs="宋体"/>
      <w:kern w:val="0"/>
      <w:sz w:val="24"/>
      <w:szCs w:val="21"/>
    </w:rPr>
  </w:style>
  <w:style w:type="paragraph" w:styleId="3">
    <w:name w:val="Block Text"/>
    <w:basedOn w:val="1"/>
    <w:unhideWhenUsed/>
    <w:qFormat/>
    <w:uiPriority w:val="99"/>
    <w:pPr>
      <w:ind w:left="1440" w:leftChars="700" w:right="700" w:rightChars="700"/>
    </w:pPr>
  </w:style>
  <w:style w:type="paragraph" w:styleId="4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rPr>
      <w:sz w:val="24"/>
    </w:rPr>
  </w:style>
  <w:style w:type="character" w:styleId="8">
    <w:name w:val="Hyperlink"/>
    <w:unhideWhenUsed/>
    <w:qFormat/>
    <w:uiPriority w:val="99"/>
    <w:rPr>
      <w:rFonts w:hint="eastAsia" w:ascii="宋体" w:hAnsi="宋体" w:eastAsia="宋体" w:cs="宋体"/>
      <w:color w:val="000000"/>
      <w:sz w:val="14"/>
      <w:szCs w:val="14"/>
      <w:u w:val="none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2026-07-13T02:01:00Z</dcterms:created>
  <dc:creator>倩倩</dc:creator>
  <cp:lastModifiedBy>倩倩</cp:lastModifiedBy>
  <dcterms:modified xsi:type="dcterms:W3CDTF">2026-07-13T02:25:55Z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CDAF1CB78F5647A882D3C1394B2C0347_11</vt:lpwstr>
  </property>
  <property fmtid="{D5CDD505-2E9C-101B-9397-08002B2CF9AE}" pid="4" name="KSOTemplateDocerSaveRecord">
    <vt:lpwstr>eyJoZGlkIjoiNDAxNTU5YWE1ZGQxYzk5NTgxMDBkNWU4YWYzYjExY2MiLCJ1c2VySWQiOiI2MTA1NzgwMzcifQ==</vt:lpwstr>
  </property>
</Properties>
</file>