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89A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4" w:firstLineChars="200"/>
        <w:textAlignment w:val="baseline"/>
        <w:rPr>
          <w:rFonts w:ascii="仿宋" w:hAnsi="仿宋" w:eastAsia="仿宋" w:cs="仿宋"/>
          <w:b/>
          <w:bCs/>
          <w:spacing w:val="-2"/>
          <w:sz w:val="35"/>
          <w:szCs w:val="35"/>
        </w:rPr>
      </w:pPr>
      <w:r>
        <w:rPr>
          <w:rFonts w:hint="eastAsia" w:ascii="仿宋" w:hAnsi="仿宋" w:eastAsia="仿宋" w:cs="仿宋"/>
          <w:b/>
          <w:bCs/>
          <w:spacing w:val="-2"/>
          <w:sz w:val="24"/>
          <w:szCs w:val="24"/>
        </w:rPr>
        <w:t>（本合同格式仅供参考，最终以</w:t>
      </w:r>
      <w:r>
        <w:rPr>
          <w:rFonts w:hint="eastAsia" w:ascii="仿宋" w:hAnsi="仿宋" w:eastAsia="仿宋" w:cs="仿宋"/>
          <w:b/>
          <w:bCs/>
          <w:spacing w:val="-2"/>
          <w:sz w:val="24"/>
          <w:szCs w:val="24"/>
          <w:lang w:val="en-US" w:eastAsia="zh-CN"/>
        </w:rPr>
        <w:t>采购人</w:t>
      </w:r>
      <w:r>
        <w:rPr>
          <w:rFonts w:hint="eastAsia" w:ascii="仿宋" w:hAnsi="仿宋" w:eastAsia="仿宋" w:cs="仿宋"/>
          <w:b/>
          <w:bCs/>
          <w:spacing w:val="-2"/>
          <w:sz w:val="24"/>
          <w:szCs w:val="24"/>
        </w:rPr>
        <w:t>与</w:t>
      </w:r>
      <w:r>
        <w:rPr>
          <w:rFonts w:hint="eastAsia" w:ascii="仿宋" w:hAnsi="仿宋" w:eastAsia="仿宋" w:cs="仿宋"/>
          <w:b/>
          <w:bCs/>
          <w:spacing w:val="-2"/>
          <w:sz w:val="24"/>
          <w:szCs w:val="24"/>
          <w:lang w:val="en-US" w:eastAsia="zh-CN"/>
        </w:rPr>
        <w:t>成交人</w:t>
      </w:r>
      <w:r>
        <w:rPr>
          <w:rFonts w:hint="eastAsia" w:ascii="仿宋" w:hAnsi="仿宋" w:eastAsia="仿宋" w:cs="仿宋"/>
          <w:b/>
          <w:bCs/>
          <w:spacing w:val="-2"/>
          <w:sz w:val="24"/>
          <w:szCs w:val="24"/>
        </w:rPr>
        <w:t>签订的合同为准）</w:t>
      </w:r>
    </w:p>
    <w:p w14:paraId="4138B7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795" w:firstLineChars="200"/>
        <w:jc w:val="center"/>
        <w:textAlignment w:val="baseline"/>
        <w:rPr>
          <w:rFonts w:ascii="仿宋" w:hAnsi="仿宋" w:eastAsia="仿宋" w:cs="仿宋"/>
          <w:sz w:val="40"/>
          <w:szCs w:val="40"/>
        </w:rPr>
      </w:pPr>
      <w:r>
        <w:rPr>
          <w:rFonts w:ascii="仿宋" w:hAnsi="仿宋" w:eastAsia="仿宋" w:cs="仿宋"/>
          <w:b/>
          <w:bCs/>
          <w:spacing w:val="-2"/>
          <w:sz w:val="40"/>
          <w:szCs w:val="40"/>
        </w:rPr>
        <w:t>协议书</w:t>
      </w:r>
    </w:p>
    <w:p w14:paraId="17C4F51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right="0" w:firstLine="420" w:firstLineChars="200"/>
        <w:jc w:val="left"/>
        <w:textAlignment w:val="baseline"/>
        <w:rPr>
          <w:rFonts w:ascii="Arial" w:hAnsi="Arial" w:eastAsia="Arial" w:cs="Arial"/>
          <w:snapToGrid w:val="0"/>
          <w:color w:val="000000"/>
          <w:kern w:val="0"/>
          <w:sz w:val="21"/>
          <w:szCs w:val="21"/>
          <w:lang w:val="en-US" w:eastAsia="en-US" w:bidi="ar-SA"/>
        </w:rPr>
      </w:pPr>
    </w:p>
    <w:p w14:paraId="0FF934A5">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right="0" w:firstLine="420" w:firstLineChars="200"/>
        <w:jc w:val="left"/>
        <w:textAlignment w:val="baseline"/>
        <w:rPr>
          <w:rFonts w:ascii="Arial" w:hAnsi="Arial" w:eastAsia="Arial" w:cs="Arial"/>
          <w:snapToGrid w:val="0"/>
          <w:color w:val="000000"/>
          <w:kern w:val="0"/>
          <w:sz w:val="21"/>
          <w:szCs w:val="21"/>
          <w:lang w:val="en-US" w:eastAsia="en-US" w:bidi="ar-SA"/>
        </w:rPr>
      </w:pPr>
    </w:p>
    <w:p w14:paraId="3B04CFE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甲方名称：</w:t>
      </w:r>
      <w:r>
        <w:rPr>
          <w:rFonts w:ascii="仿宋" w:hAnsi="仿宋" w:eastAsia="仿宋" w:cs="仿宋"/>
          <w:spacing w:val="-3"/>
          <w:sz w:val="24"/>
          <w:szCs w:val="24"/>
          <w:u w:val="single" w:color="auto"/>
        </w:rPr>
        <w:t>西安市雁塔区医疗保障局</w:t>
      </w:r>
    </w:p>
    <w:p w14:paraId="49741CE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ascii="仿宋" w:hAnsi="仿宋" w:eastAsia="仿宋" w:cs="仿宋"/>
          <w:sz w:val="24"/>
          <w:szCs w:val="24"/>
        </w:rPr>
      </w:pPr>
      <w:r>
        <w:rPr>
          <w:rFonts w:ascii="仿宋" w:hAnsi="仿宋" w:eastAsia="仿宋" w:cs="仿宋"/>
          <w:spacing w:val="-6"/>
          <w:sz w:val="24"/>
          <w:szCs w:val="24"/>
        </w:rPr>
        <w:t xml:space="preserve">乙方名称： </w:t>
      </w:r>
      <w:r>
        <w:rPr>
          <w:rFonts w:ascii="仿宋" w:hAnsi="仿宋" w:eastAsia="仿宋" w:cs="仿宋"/>
          <w:sz w:val="24"/>
          <w:szCs w:val="24"/>
          <w:u w:val="single" w:color="auto"/>
        </w:rPr>
        <w:t xml:space="preserve">                   </w:t>
      </w:r>
    </w:p>
    <w:p w14:paraId="26A646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根据《中华人民共和国民法典》及其他有关法律、法规</w:t>
      </w:r>
      <w:r>
        <w:rPr>
          <w:rFonts w:ascii="仿宋" w:hAnsi="仿宋" w:eastAsia="仿宋" w:cs="仿宋"/>
          <w:spacing w:val="-4"/>
          <w:sz w:val="24"/>
          <w:szCs w:val="24"/>
        </w:rPr>
        <w:t>，遵循平等、</w:t>
      </w:r>
      <w:r>
        <w:rPr>
          <w:rFonts w:ascii="仿宋" w:hAnsi="仿宋" w:eastAsia="仿宋" w:cs="仿宋"/>
          <w:spacing w:val="-69"/>
          <w:sz w:val="24"/>
          <w:szCs w:val="24"/>
        </w:rPr>
        <w:t xml:space="preserve"> </w:t>
      </w:r>
      <w:r>
        <w:rPr>
          <w:rFonts w:ascii="仿宋" w:hAnsi="仿宋" w:eastAsia="仿宋" w:cs="仿宋"/>
          <w:spacing w:val="-4"/>
          <w:sz w:val="24"/>
          <w:szCs w:val="24"/>
        </w:rPr>
        <w:t>自愿、公平和</w:t>
      </w:r>
      <w:r>
        <w:rPr>
          <w:rFonts w:ascii="仿宋" w:hAnsi="仿宋" w:eastAsia="仿宋" w:cs="仿宋"/>
          <w:spacing w:val="-1"/>
          <w:sz w:val="24"/>
          <w:szCs w:val="24"/>
        </w:rPr>
        <w:t>诚信的原则，双方就下述项目范围与相关服务事项协商一致，订立本合同。</w:t>
      </w:r>
    </w:p>
    <w:p w14:paraId="6BD301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outlineLvl w:val="1"/>
        <w:rPr>
          <w:rFonts w:ascii="仿宋" w:hAnsi="仿宋" w:eastAsia="仿宋" w:cs="仿宋"/>
          <w:sz w:val="24"/>
          <w:szCs w:val="24"/>
        </w:rPr>
      </w:pPr>
      <w:r>
        <w:rPr>
          <w:rFonts w:ascii="仿宋" w:hAnsi="仿宋" w:eastAsia="仿宋" w:cs="仿宋"/>
          <w:b/>
          <w:bCs/>
          <w:spacing w:val="-6"/>
          <w:sz w:val="24"/>
          <w:szCs w:val="24"/>
        </w:rPr>
        <w:t>一、项目概况</w:t>
      </w:r>
      <w:bookmarkStart w:id="0" w:name="_GoBack"/>
      <w:bookmarkEnd w:id="0"/>
    </w:p>
    <w:p w14:paraId="09EF4A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1. 项目名称：</w:t>
      </w:r>
      <w:r>
        <w:rPr>
          <w:rFonts w:hint="eastAsia" w:ascii="仿宋" w:hAnsi="仿宋" w:eastAsia="仿宋" w:cs="仿宋"/>
          <w:sz w:val="24"/>
          <w:szCs w:val="24"/>
        </w:rPr>
        <w:t>雁塔区医疗保障局2026年医保基金综合监管服务项目</w:t>
      </w:r>
    </w:p>
    <w:p w14:paraId="507D025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2. 项目地点：西安市雁塔区</w:t>
      </w:r>
    </w:p>
    <w:p w14:paraId="04A7B8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outlineLvl w:val="1"/>
        <w:rPr>
          <w:rFonts w:ascii="仿宋" w:hAnsi="仿宋" w:eastAsia="仿宋" w:cs="仿宋"/>
          <w:sz w:val="24"/>
          <w:szCs w:val="24"/>
        </w:rPr>
      </w:pPr>
      <w:r>
        <w:rPr>
          <w:rFonts w:ascii="仿宋" w:hAnsi="仿宋" w:eastAsia="仿宋" w:cs="仿宋"/>
          <w:spacing w:val="-5"/>
          <w:sz w:val="24"/>
          <w:szCs w:val="24"/>
        </w:rPr>
        <w:t>3.</w:t>
      </w:r>
      <w:r>
        <w:rPr>
          <w:rFonts w:ascii="仿宋" w:hAnsi="仿宋" w:eastAsia="仿宋" w:cs="仿宋"/>
          <w:spacing w:val="20"/>
          <w:sz w:val="24"/>
          <w:szCs w:val="24"/>
        </w:rPr>
        <w:t xml:space="preserve"> </w:t>
      </w:r>
      <w:r>
        <w:rPr>
          <w:rFonts w:ascii="仿宋" w:hAnsi="仿宋" w:eastAsia="仿宋" w:cs="仿宋"/>
          <w:spacing w:val="-5"/>
          <w:sz w:val="24"/>
          <w:szCs w:val="24"/>
        </w:rPr>
        <w:t>项目内容：</w:t>
      </w:r>
    </w:p>
    <w:p w14:paraId="1B80C9C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outlineLvl w:val="1"/>
        <w:rPr>
          <w:rFonts w:ascii="仿宋" w:hAnsi="仿宋" w:eastAsia="仿宋" w:cs="仿宋"/>
          <w:sz w:val="24"/>
          <w:szCs w:val="24"/>
        </w:rPr>
      </w:pPr>
      <w:r>
        <w:rPr>
          <w:rFonts w:ascii="仿宋" w:hAnsi="仿宋" w:eastAsia="仿宋" w:cs="仿宋"/>
          <w:spacing w:val="1"/>
          <w:sz w:val="24"/>
          <w:szCs w:val="24"/>
        </w:rPr>
        <w:t>（1）开展医疗保障基金数据分析及筛查结合医保专项检查、线索核查、监督检查</w:t>
      </w:r>
      <w:r>
        <w:rPr>
          <w:rFonts w:ascii="仿宋" w:hAnsi="仿宋" w:eastAsia="仿宋" w:cs="仿宋"/>
          <w:spacing w:val="-1"/>
          <w:sz w:val="24"/>
          <w:szCs w:val="24"/>
        </w:rPr>
        <w:t>等任务，对辖区定点医药机构完成数据筛查分析，确保基金安全、高效、合理使用。</w:t>
      </w:r>
    </w:p>
    <w:p w14:paraId="58D55C2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outlineLvl w:val="1"/>
        <w:rPr>
          <w:rFonts w:ascii="仿宋" w:hAnsi="仿宋" w:eastAsia="仿宋" w:cs="仿宋"/>
          <w:sz w:val="24"/>
          <w:szCs w:val="24"/>
        </w:rPr>
      </w:pPr>
      <w:r>
        <w:rPr>
          <w:rFonts w:ascii="仿宋" w:hAnsi="仿宋" w:eastAsia="仿宋" w:cs="仿宋"/>
          <w:spacing w:val="1"/>
          <w:sz w:val="24"/>
          <w:szCs w:val="24"/>
        </w:rPr>
        <w:t>（2）开展基金监管现场核查、举报、投诉线索核查，对定点医药机构开展打击欺</w:t>
      </w:r>
      <w:r>
        <w:rPr>
          <w:rFonts w:ascii="仿宋" w:hAnsi="仿宋" w:eastAsia="仿宋" w:cs="仿宋"/>
          <w:spacing w:val="-2"/>
          <w:sz w:val="24"/>
          <w:szCs w:val="24"/>
        </w:rPr>
        <w:t>诈骗保方面的培训。</w:t>
      </w:r>
    </w:p>
    <w:p w14:paraId="5271302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outlineLvl w:val="1"/>
        <w:rPr>
          <w:rFonts w:ascii="仿宋" w:hAnsi="仿宋" w:eastAsia="仿宋" w:cs="仿宋"/>
          <w:sz w:val="24"/>
          <w:szCs w:val="24"/>
        </w:rPr>
      </w:pPr>
      <w:r>
        <w:rPr>
          <w:rFonts w:ascii="仿宋" w:hAnsi="仿宋" w:eastAsia="仿宋" w:cs="仿宋"/>
          <w:spacing w:val="-2"/>
          <w:sz w:val="24"/>
          <w:szCs w:val="24"/>
        </w:rPr>
        <w:t>（3）开展医保规则及法律风险防范等培训。</w:t>
      </w:r>
    </w:p>
    <w:p w14:paraId="06A529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rPr>
          <w:rFonts w:ascii="仿宋" w:hAnsi="仿宋" w:eastAsia="仿宋" w:cs="仿宋"/>
          <w:sz w:val="24"/>
          <w:szCs w:val="24"/>
        </w:rPr>
      </w:pPr>
      <w:r>
        <w:rPr>
          <w:rFonts w:ascii="仿宋" w:hAnsi="仿宋" w:eastAsia="仿宋" w:cs="仿宋"/>
          <w:b/>
          <w:bCs/>
          <w:spacing w:val="-6"/>
          <w:sz w:val="24"/>
          <w:szCs w:val="24"/>
        </w:rPr>
        <w:t>二、合同金额</w:t>
      </w:r>
    </w:p>
    <w:p w14:paraId="408907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合同金额：人民币</w:t>
      </w:r>
      <w:r>
        <w:rPr>
          <w:rFonts w:ascii="仿宋" w:hAnsi="仿宋" w:eastAsia="仿宋" w:cs="仿宋"/>
          <w:spacing w:val="-1"/>
          <w:sz w:val="24"/>
          <w:szCs w:val="24"/>
          <w:u w:val="single" w:color="auto"/>
        </w:rPr>
        <w:t xml:space="preserve">              元（大写</w:t>
      </w:r>
      <w:r>
        <w:rPr>
          <w:rFonts w:ascii="仿宋" w:hAnsi="仿宋" w:eastAsia="仿宋" w:cs="仿宋"/>
          <w:spacing w:val="-16"/>
          <w:sz w:val="24"/>
          <w:szCs w:val="24"/>
          <w:u w:val="single" w:color="auto"/>
        </w:rPr>
        <w:t>：</w:t>
      </w:r>
      <w:r>
        <w:rPr>
          <w:rFonts w:ascii="仿宋" w:hAnsi="仿宋" w:eastAsia="仿宋" w:cs="仿宋"/>
          <w:spacing w:val="3"/>
          <w:sz w:val="24"/>
          <w:szCs w:val="24"/>
          <w:u w:val="single" w:color="auto"/>
        </w:rPr>
        <w:t xml:space="preserve">           </w:t>
      </w:r>
      <w:r>
        <w:rPr>
          <w:rFonts w:ascii="仿宋" w:hAnsi="仿宋" w:eastAsia="仿宋" w:cs="仿宋"/>
          <w:spacing w:val="-16"/>
          <w:sz w:val="24"/>
          <w:szCs w:val="24"/>
          <w:u w:val="single" w:color="auto"/>
        </w:rPr>
        <w:t>）</w:t>
      </w:r>
      <w:r>
        <w:rPr>
          <w:rFonts w:ascii="仿宋" w:hAnsi="仿宋" w:eastAsia="仿宋" w:cs="仿宋"/>
          <w:spacing w:val="-1"/>
          <w:sz w:val="24"/>
          <w:szCs w:val="24"/>
        </w:rPr>
        <w:t>。</w:t>
      </w:r>
    </w:p>
    <w:p w14:paraId="40D10F4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合同总价即中标价，为一次性报价，不受市场价变化或实际工作量变化的影响</w:t>
      </w:r>
      <w:r>
        <w:rPr>
          <w:rFonts w:ascii="仿宋" w:hAnsi="仿宋" w:eastAsia="仿宋" w:cs="仿宋"/>
          <w:spacing w:val="-3"/>
          <w:sz w:val="24"/>
          <w:szCs w:val="24"/>
        </w:rPr>
        <w:t>（包</w:t>
      </w:r>
      <w:r>
        <w:rPr>
          <w:rFonts w:ascii="仿宋" w:hAnsi="仿宋" w:eastAsia="仿宋" w:cs="仿宋"/>
          <w:spacing w:val="-6"/>
          <w:sz w:val="24"/>
          <w:szCs w:val="24"/>
        </w:rPr>
        <w:t>含人员工资、人员福利、人员保险、加班费、税费及完成项目实施所需要的各种费用）。</w:t>
      </w:r>
    </w:p>
    <w:p w14:paraId="3B63536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outlineLvl w:val="1"/>
        <w:rPr>
          <w:rFonts w:ascii="仿宋" w:hAnsi="仿宋" w:eastAsia="仿宋" w:cs="仿宋"/>
          <w:sz w:val="24"/>
          <w:szCs w:val="24"/>
        </w:rPr>
      </w:pPr>
      <w:r>
        <w:rPr>
          <w:rFonts w:ascii="仿宋" w:hAnsi="仿宋" w:eastAsia="仿宋" w:cs="仿宋"/>
          <w:b/>
          <w:bCs/>
          <w:spacing w:val="-6"/>
          <w:sz w:val="24"/>
          <w:szCs w:val="24"/>
        </w:rPr>
        <w:t>三、付款方式</w:t>
      </w:r>
    </w:p>
    <w:p w14:paraId="5E289FE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lang w:val="en-US" w:eastAsia="zh-CN"/>
        </w:rPr>
        <w:t>1.本合同签订生效后30日内，支付基本服务费金额的50%款项。</w:t>
      </w:r>
    </w:p>
    <w:p w14:paraId="3F35E15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hint="eastAsia" w:ascii="仿宋" w:hAnsi="仿宋" w:eastAsia="仿宋" w:cs="仿宋"/>
          <w:spacing w:val="-2"/>
          <w:sz w:val="24"/>
          <w:szCs w:val="24"/>
        </w:rPr>
      </w:pPr>
      <w:r>
        <w:rPr>
          <w:rFonts w:hint="eastAsia" w:ascii="仿宋" w:hAnsi="仿宋" w:eastAsia="仿宋" w:cs="仿宋"/>
          <w:spacing w:val="-2"/>
          <w:sz w:val="24"/>
          <w:szCs w:val="24"/>
        </w:rPr>
        <w:t>2.服务期结束完成且验收合格后30日内，支付基本服务费金额的剩余50%款项。</w:t>
      </w:r>
    </w:p>
    <w:p w14:paraId="32C5BFF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hint="eastAsia" w:ascii="仿宋" w:hAnsi="仿宋" w:eastAsia="仿宋" w:cs="仿宋"/>
          <w:spacing w:val="-2"/>
          <w:sz w:val="24"/>
          <w:szCs w:val="24"/>
          <w:lang w:val="en-US" w:eastAsia="zh-CN"/>
        </w:rPr>
        <w:t>3.</w:t>
      </w:r>
      <w:r>
        <w:rPr>
          <w:rFonts w:ascii="仿宋" w:hAnsi="仿宋" w:eastAsia="仿宋" w:cs="仿宋"/>
          <w:spacing w:val="-2"/>
          <w:sz w:val="24"/>
          <w:szCs w:val="24"/>
        </w:rPr>
        <w:t>付款前，乙方应向甲方出具等额合法的增值税发票(税率6%)，否则，甲方有权拒绝</w:t>
      </w:r>
      <w:r>
        <w:rPr>
          <w:rFonts w:ascii="仿宋" w:hAnsi="仿宋" w:eastAsia="仿宋" w:cs="仿宋"/>
          <w:sz w:val="24"/>
          <w:szCs w:val="24"/>
        </w:rPr>
        <w:t>付款且不承担任何违约责任，且乙方不得以此</w:t>
      </w:r>
      <w:r>
        <w:rPr>
          <w:rFonts w:ascii="仿宋" w:hAnsi="仿宋" w:eastAsia="仿宋" w:cs="仿宋"/>
          <w:spacing w:val="-1"/>
          <w:sz w:val="24"/>
          <w:szCs w:val="24"/>
        </w:rPr>
        <w:t>为由停止履行本合同项下的任一义务。</w:t>
      </w:r>
    </w:p>
    <w:p w14:paraId="177F335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0" w:firstLineChars="200"/>
        <w:textAlignment w:val="baseline"/>
        <w:outlineLvl w:val="1"/>
        <w:rPr>
          <w:rFonts w:ascii="仿宋" w:hAnsi="仿宋" w:eastAsia="仿宋" w:cs="仿宋"/>
          <w:sz w:val="24"/>
          <w:szCs w:val="24"/>
        </w:rPr>
      </w:pPr>
      <w:r>
        <w:rPr>
          <w:rFonts w:ascii="仿宋" w:hAnsi="仿宋" w:eastAsia="仿宋" w:cs="仿宋"/>
          <w:b/>
          <w:bCs/>
          <w:spacing w:val="-8"/>
          <w:sz w:val="24"/>
          <w:szCs w:val="24"/>
        </w:rPr>
        <w:t>四、内容及要求：</w:t>
      </w:r>
    </w:p>
    <w:p w14:paraId="548AEC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仿宋" w:hAnsi="仿宋" w:eastAsia="仿宋" w:cs="仿宋"/>
          <w:sz w:val="24"/>
          <w:szCs w:val="24"/>
        </w:rPr>
      </w:pPr>
      <w:r>
        <w:rPr>
          <w:rFonts w:ascii="仿宋" w:hAnsi="仿宋" w:eastAsia="仿宋" w:cs="仿宋"/>
          <w:spacing w:val="-4"/>
          <w:sz w:val="24"/>
          <w:szCs w:val="24"/>
        </w:rPr>
        <w:t>1.采购内容：</w:t>
      </w:r>
    </w:p>
    <w:p w14:paraId="4614F7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（1）数据筛查服务</w:t>
      </w:r>
    </w:p>
    <w:p w14:paraId="6ED281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ascii="仿宋" w:hAnsi="仿宋" w:eastAsia="仿宋" w:cs="仿宋"/>
          <w:sz w:val="24"/>
          <w:szCs w:val="24"/>
        </w:rPr>
      </w:pPr>
      <w:r>
        <w:rPr>
          <w:rFonts w:ascii="仿宋" w:hAnsi="仿宋" w:eastAsia="仿宋" w:cs="仿宋"/>
          <w:spacing w:val="-2"/>
          <w:sz w:val="24"/>
          <w:szCs w:val="24"/>
        </w:rPr>
        <w:t>根据定点医药机构医保结算数据，利用专业临床知识库，对定点医疗机构进行数据分析，对违规行为进行数据筛查。遏制违规的医疗行为及不合理用药，防范基金欺诈风险，对基金管理提供科学、专业的分析预警，使医疗保险基金管理更加安全、科学，支付更趋公平、合理。</w:t>
      </w:r>
    </w:p>
    <w:p w14:paraId="19A720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（2）专项检查服务</w:t>
      </w:r>
    </w:p>
    <w:p w14:paraId="55CAA0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配合甲方完成本区域医保基金专项检查工作，依靠监管系统、结合大数据分析和应用为手段、临床专业为保障的综合服务体系，进一步现场核查两定机构的医疗服务行为和参保人员就医购药行为，进行打击骗保监管工作，确保医保基金安全、合理、有效运</w:t>
      </w:r>
      <w:r>
        <w:rPr>
          <w:rFonts w:ascii="仿宋" w:hAnsi="仿宋" w:eastAsia="仿宋" w:cs="仿宋"/>
          <w:spacing w:val="-8"/>
          <w:sz w:val="24"/>
          <w:szCs w:val="24"/>
        </w:rPr>
        <w:t>行。</w:t>
      </w:r>
    </w:p>
    <w:p w14:paraId="698957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（3）现场问题反馈及取证</w:t>
      </w:r>
    </w:p>
    <w:p w14:paraId="38AB6A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针对现场核查出的问题，对被检医疗机构进行现场问题反馈及取证工作。</w:t>
      </w:r>
    </w:p>
    <w:p w14:paraId="4C45DA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（4）出具核查报告</w:t>
      </w:r>
    </w:p>
    <w:p w14:paraId="59D8CC2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现场检查结束后，根据问题反馈及取证结果，出具核查报告。</w:t>
      </w:r>
    </w:p>
    <w:p w14:paraId="676478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（5）开展基金监管现场核查、培训</w:t>
      </w:r>
    </w:p>
    <w:p w14:paraId="0248F1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在合同服务期间，乙方选派具有医学、药学、临床、财务、检验和</w:t>
      </w:r>
      <w:r>
        <w:rPr>
          <w:rFonts w:ascii="仿宋" w:hAnsi="仿宋" w:eastAsia="仿宋" w:cs="仿宋"/>
          <w:spacing w:val="-36"/>
          <w:sz w:val="24"/>
          <w:szCs w:val="24"/>
        </w:rPr>
        <w:t xml:space="preserve"> </w:t>
      </w:r>
      <w:r>
        <w:rPr>
          <w:rFonts w:ascii="仿宋" w:hAnsi="仿宋" w:eastAsia="仿宋" w:cs="仿宋"/>
          <w:sz w:val="24"/>
          <w:szCs w:val="24"/>
        </w:rPr>
        <w:t>IT</w:t>
      </w:r>
      <w:r>
        <w:rPr>
          <w:rFonts w:ascii="仿宋" w:hAnsi="仿宋" w:eastAsia="仿宋" w:cs="仿宋"/>
          <w:spacing w:val="-33"/>
          <w:sz w:val="24"/>
          <w:szCs w:val="24"/>
        </w:rPr>
        <w:t xml:space="preserve"> </w:t>
      </w:r>
      <w:r>
        <w:rPr>
          <w:rFonts w:ascii="仿宋" w:hAnsi="仿宋" w:eastAsia="仿宋" w:cs="仿宋"/>
          <w:sz w:val="24"/>
          <w:szCs w:val="24"/>
        </w:rPr>
        <w:t>等专</w:t>
      </w:r>
      <w:r>
        <w:rPr>
          <w:rFonts w:ascii="仿宋" w:hAnsi="仿宋" w:eastAsia="仿宋" w:cs="仿宋"/>
          <w:spacing w:val="-1"/>
          <w:sz w:val="24"/>
          <w:szCs w:val="24"/>
        </w:rPr>
        <w:t>业技术</w:t>
      </w:r>
      <w:r>
        <w:rPr>
          <w:rFonts w:ascii="仿宋" w:hAnsi="仿宋" w:eastAsia="仿宋" w:cs="仿宋"/>
          <w:spacing w:val="-6"/>
          <w:sz w:val="24"/>
          <w:szCs w:val="24"/>
        </w:rPr>
        <w:t>人员组成检查组，对指定医疗服务机构进行现场检查，锁定医保基金</w:t>
      </w:r>
      <w:r>
        <w:rPr>
          <w:rFonts w:ascii="仿宋" w:hAnsi="仿宋" w:eastAsia="仿宋" w:cs="仿宋"/>
          <w:spacing w:val="-7"/>
          <w:sz w:val="24"/>
          <w:szCs w:val="24"/>
        </w:rPr>
        <w:t>使用违法违规行为，</w:t>
      </w:r>
      <w:r>
        <w:rPr>
          <w:rFonts w:ascii="仿宋" w:hAnsi="仿宋" w:eastAsia="仿宋" w:cs="仿宋"/>
          <w:spacing w:val="-2"/>
          <w:sz w:val="24"/>
          <w:szCs w:val="24"/>
        </w:rPr>
        <w:t>发现欺诈骗保行为规律，有针对性地加大医保基金管控。服务期内，进行医保规则线下</w:t>
      </w:r>
      <w:r>
        <w:rPr>
          <w:rFonts w:ascii="仿宋" w:hAnsi="仿宋" w:eastAsia="仿宋" w:cs="仿宋"/>
          <w:spacing w:val="-4"/>
          <w:sz w:val="24"/>
          <w:szCs w:val="24"/>
        </w:rPr>
        <w:t>培训一次。</w:t>
      </w:r>
    </w:p>
    <w:p w14:paraId="0EDBD9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2.服务要求：</w:t>
      </w:r>
    </w:p>
    <w:p w14:paraId="7C374DD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outlineLvl w:val="1"/>
        <w:rPr>
          <w:rFonts w:ascii="仿宋" w:hAnsi="仿宋" w:eastAsia="仿宋" w:cs="仿宋"/>
          <w:sz w:val="24"/>
          <w:szCs w:val="24"/>
        </w:rPr>
      </w:pPr>
      <w:r>
        <w:rPr>
          <w:rFonts w:ascii="仿宋" w:hAnsi="仿宋" w:eastAsia="仿宋" w:cs="仿宋"/>
          <w:spacing w:val="-3"/>
          <w:sz w:val="24"/>
          <w:szCs w:val="24"/>
        </w:rPr>
        <w:t>（1）人员要求</w:t>
      </w:r>
    </w:p>
    <w:p w14:paraId="27BE8FE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jc w:val="left"/>
        <w:textAlignment w:val="baseline"/>
        <w:outlineLvl w:val="1"/>
        <w:rPr>
          <w:rFonts w:ascii="仿宋" w:hAnsi="仿宋" w:eastAsia="仿宋" w:cs="仿宋"/>
          <w:sz w:val="24"/>
          <w:szCs w:val="24"/>
        </w:rPr>
      </w:pPr>
      <w:r>
        <w:rPr>
          <w:rFonts w:ascii="仿宋" w:hAnsi="仿宋" w:eastAsia="仿宋" w:cs="仿宋"/>
          <w:spacing w:val="-1"/>
          <w:sz w:val="24"/>
          <w:szCs w:val="24"/>
        </w:rPr>
        <w:t>本项目服务过程中，要求配备专业的服务团队（包含计算机技术和大数据分析、医</w:t>
      </w:r>
      <w:r>
        <w:rPr>
          <w:rFonts w:ascii="仿宋" w:hAnsi="仿宋" w:eastAsia="仿宋" w:cs="仿宋"/>
          <w:spacing w:val="-2"/>
          <w:sz w:val="24"/>
          <w:szCs w:val="24"/>
        </w:rPr>
        <w:t>学和药学、会计和审计等各类专业人员</w:t>
      </w:r>
      <w:r>
        <w:rPr>
          <w:rFonts w:ascii="仿宋" w:hAnsi="仿宋" w:eastAsia="仿宋" w:cs="仿宋"/>
          <w:spacing w:val="-3"/>
          <w:sz w:val="24"/>
          <w:szCs w:val="24"/>
        </w:rPr>
        <w:t>），</w:t>
      </w:r>
      <w:r>
        <w:rPr>
          <w:rFonts w:ascii="仿宋" w:hAnsi="仿宋" w:eastAsia="仿宋" w:cs="仿宋"/>
          <w:spacing w:val="-2"/>
          <w:sz w:val="24"/>
          <w:szCs w:val="24"/>
        </w:rPr>
        <w:t>服务团队有相关工作经验并服从甲方统一工</w:t>
      </w:r>
      <w:r>
        <w:rPr>
          <w:rFonts w:ascii="仿宋" w:hAnsi="仿宋" w:eastAsia="仿宋" w:cs="仿宋"/>
          <w:spacing w:val="-5"/>
          <w:sz w:val="24"/>
          <w:szCs w:val="24"/>
        </w:rPr>
        <w:t>作安排。</w:t>
      </w:r>
    </w:p>
    <w:p w14:paraId="19E21D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outlineLvl w:val="1"/>
        <w:rPr>
          <w:rFonts w:ascii="仿宋" w:hAnsi="仿宋" w:eastAsia="仿宋" w:cs="仿宋"/>
          <w:sz w:val="24"/>
          <w:szCs w:val="24"/>
        </w:rPr>
      </w:pPr>
      <w:r>
        <w:rPr>
          <w:rFonts w:ascii="仿宋" w:hAnsi="仿宋" w:eastAsia="仿宋" w:cs="仿宋"/>
          <w:spacing w:val="-3"/>
          <w:sz w:val="24"/>
          <w:szCs w:val="24"/>
        </w:rPr>
        <w:t>（2）工作纪律要求</w:t>
      </w:r>
    </w:p>
    <w:p w14:paraId="4DF912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outlineLvl w:val="1"/>
        <w:rPr>
          <w:rFonts w:ascii="仿宋" w:hAnsi="仿宋" w:eastAsia="仿宋" w:cs="仿宋"/>
          <w:sz w:val="24"/>
          <w:szCs w:val="24"/>
        </w:rPr>
      </w:pPr>
      <w:r>
        <w:rPr>
          <w:rFonts w:ascii="仿宋" w:hAnsi="仿宋" w:eastAsia="仿宋" w:cs="仿宋"/>
          <w:spacing w:val="-1"/>
          <w:sz w:val="24"/>
          <w:szCs w:val="24"/>
        </w:rPr>
        <w:t>1.乙方应遵守甲方关于现场检查的要求和检查标准实施现场检查；</w:t>
      </w:r>
    </w:p>
    <w:p w14:paraId="4DAE36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outlineLvl w:val="1"/>
        <w:rPr>
          <w:rFonts w:ascii="仿宋" w:hAnsi="仿宋" w:eastAsia="仿宋" w:cs="仿宋"/>
          <w:sz w:val="24"/>
          <w:szCs w:val="24"/>
        </w:rPr>
      </w:pPr>
      <w:r>
        <w:rPr>
          <w:rFonts w:ascii="仿宋" w:hAnsi="仿宋" w:eastAsia="仿宋" w:cs="仿宋"/>
          <w:sz w:val="24"/>
          <w:szCs w:val="24"/>
        </w:rPr>
        <w:t>2.乙方应遵纪守法，廉洁公正，检查原则，文明礼</w:t>
      </w:r>
      <w:r>
        <w:rPr>
          <w:rFonts w:ascii="仿宋" w:hAnsi="仿宋" w:eastAsia="仿宋" w:cs="仿宋"/>
          <w:spacing w:val="-1"/>
          <w:sz w:val="24"/>
          <w:szCs w:val="24"/>
        </w:rPr>
        <w:t>貌，认真执行现场检查计划；</w:t>
      </w:r>
    </w:p>
    <w:p w14:paraId="09955F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outlineLvl w:val="1"/>
        <w:rPr>
          <w:rFonts w:ascii="仿宋" w:hAnsi="仿宋" w:eastAsia="仿宋" w:cs="仿宋"/>
          <w:sz w:val="24"/>
          <w:szCs w:val="24"/>
        </w:rPr>
      </w:pPr>
      <w:r>
        <w:rPr>
          <w:rFonts w:ascii="仿宋" w:hAnsi="仿宋" w:eastAsia="仿宋" w:cs="仿宋"/>
          <w:spacing w:val="-1"/>
          <w:sz w:val="24"/>
          <w:szCs w:val="24"/>
        </w:rPr>
        <w:t>3.乙方在检查前不得接受与被检查单位有关人员的单独会面；</w:t>
      </w:r>
    </w:p>
    <w:p w14:paraId="169610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outlineLvl w:val="1"/>
        <w:rPr>
          <w:rFonts w:ascii="仿宋" w:hAnsi="仿宋" w:eastAsia="仿宋" w:cs="仿宋"/>
          <w:sz w:val="24"/>
          <w:szCs w:val="24"/>
        </w:rPr>
      </w:pPr>
      <w:r>
        <w:rPr>
          <w:rFonts w:ascii="仿宋" w:hAnsi="仿宋" w:eastAsia="仿宋" w:cs="仿宋"/>
          <w:spacing w:val="-2"/>
          <w:sz w:val="24"/>
          <w:szCs w:val="24"/>
        </w:rPr>
        <w:t>4.乙方不得接受被检查单位或利益关系人的现金、有价证券，礼卡，礼品和土特产</w:t>
      </w:r>
      <w:r>
        <w:rPr>
          <w:rFonts w:ascii="仿宋" w:hAnsi="仿宋" w:eastAsia="仿宋" w:cs="仿宋"/>
          <w:spacing w:val="-1"/>
          <w:sz w:val="24"/>
          <w:szCs w:val="24"/>
        </w:rPr>
        <w:t>等馈赠。在检查期间不得参加被检查单位安排的吃请和娱乐活动；</w:t>
      </w:r>
    </w:p>
    <w:p w14:paraId="1607D2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outlineLvl w:val="1"/>
        <w:rPr>
          <w:rFonts w:ascii="仿宋" w:hAnsi="仿宋" w:eastAsia="仿宋" w:cs="仿宋"/>
          <w:sz w:val="24"/>
          <w:szCs w:val="24"/>
        </w:rPr>
      </w:pPr>
      <w:r>
        <w:rPr>
          <w:rFonts w:ascii="仿宋" w:hAnsi="仿宋" w:eastAsia="仿宋" w:cs="仿宋"/>
          <w:spacing w:val="-1"/>
          <w:sz w:val="24"/>
          <w:szCs w:val="24"/>
        </w:rPr>
        <w:t>5.乙方不得以任何方式损害甲方的形象和利益。</w:t>
      </w:r>
    </w:p>
    <w:p w14:paraId="470A630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outlineLvl w:val="1"/>
        <w:rPr>
          <w:rFonts w:ascii="仿宋" w:hAnsi="仿宋" w:eastAsia="仿宋" w:cs="仿宋"/>
          <w:sz w:val="24"/>
          <w:szCs w:val="24"/>
        </w:rPr>
      </w:pPr>
      <w:r>
        <w:rPr>
          <w:rFonts w:ascii="仿宋" w:hAnsi="仿宋" w:eastAsia="仿宋" w:cs="仿宋"/>
          <w:spacing w:val="-2"/>
          <w:sz w:val="24"/>
          <w:szCs w:val="24"/>
        </w:rPr>
        <w:t>一经发现乙方与被检查单位存在以上利益勾结等违法违规行为的，将依法依规追究</w:t>
      </w:r>
      <w:r>
        <w:rPr>
          <w:rFonts w:ascii="仿宋" w:hAnsi="仿宋" w:eastAsia="仿宋" w:cs="仿宋"/>
          <w:spacing w:val="-4"/>
          <w:sz w:val="24"/>
          <w:szCs w:val="24"/>
        </w:rPr>
        <w:t>双方责任。</w:t>
      </w:r>
    </w:p>
    <w:p w14:paraId="29C9A30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outlineLvl w:val="1"/>
        <w:rPr>
          <w:rFonts w:ascii="仿宋" w:hAnsi="仿宋" w:eastAsia="仿宋" w:cs="仿宋"/>
          <w:sz w:val="24"/>
          <w:szCs w:val="24"/>
        </w:rPr>
      </w:pPr>
      <w:r>
        <w:rPr>
          <w:rFonts w:ascii="仿宋" w:hAnsi="仿宋" w:eastAsia="仿宋" w:cs="仿宋"/>
          <w:spacing w:val="-3"/>
          <w:sz w:val="24"/>
          <w:szCs w:val="24"/>
        </w:rPr>
        <w:t>（3）保密要求</w:t>
      </w:r>
    </w:p>
    <w:p w14:paraId="1EBA78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left"/>
        <w:textAlignment w:val="baseline"/>
        <w:outlineLvl w:val="1"/>
        <w:rPr>
          <w:rFonts w:ascii="仿宋" w:hAnsi="仿宋" w:eastAsia="仿宋" w:cs="仿宋"/>
          <w:sz w:val="24"/>
          <w:szCs w:val="24"/>
        </w:rPr>
      </w:pPr>
      <w:r>
        <w:rPr>
          <w:rFonts w:ascii="仿宋" w:hAnsi="仿宋" w:eastAsia="仿宋" w:cs="仿宋"/>
          <w:spacing w:val="-2"/>
          <w:sz w:val="24"/>
          <w:szCs w:val="24"/>
        </w:rPr>
        <w:t>乙方必须承诺对本项目所涉及的所有电子数据、文件</w:t>
      </w:r>
      <w:r>
        <w:rPr>
          <w:rFonts w:ascii="仿宋" w:hAnsi="仿宋" w:eastAsia="仿宋" w:cs="仿宋"/>
          <w:spacing w:val="-3"/>
          <w:sz w:val="24"/>
          <w:szCs w:val="24"/>
        </w:rPr>
        <w:t>材料以及由甲方提供的所有内</w:t>
      </w:r>
      <w:r>
        <w:rPr>
          <w:rFonts w:ascii="仿宋" w:hAnsi="仿宋" w:eastAsia="仿宋" w:cs="仿宋"/>
          <w:spacing w:val="-2"/>
          <w:sz w:val="24"/>
          <w:szCs w:val="24"/>
        </w:rPr>
        <w:t>部资料、文档、被检查单位商业秘密以及有关工作秘密和信息予以保密；未经甲方书面许可，不得以任何形式透露本项目的任何内容；乙方必须按照甲方的要求签订相关保密</w:t>
      </w:r>
      <w:r>
        <w:rPr>
          <w:rFonts w:ascii="仿宋" w:hAnsi="仿宋" w:eastAsia="仿宋" w:cs="仿宋"/>
          <w:spacing w:val="-1"/>
          <w:sz w:val="24"/>
          <w:szCs w:val="24"/>
        </w:rPr>
        <w:t>协议，接受甲方对数据保密工作的检查。</w:t>
      </w:r>
    </w:p>
    <w:p w14:paraId="1472B61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outlineLvl w:val="1"/>
        <w:rPr>
          <w:rFonts w:ascii="仿宋" w:hAnsi="仿宋" w:eastAsia="仿宋" w:cs="仿宋"/>
          <w:sz w:val="24"/>
          <w:szCs w:val="24"/>
        </w:rPr>
      </w:pPr>
      <w:r>
        <w:rPr>
          <w:rFonts w:ascii="仿宋" w:hAnsi="仿宋" w:eastAsia="仿宋" w:cs="仿宋"/>
          <w:b/>
          <w:bCs/>
          <w:spacing w:val="-5"/>
          <w:sz w:val="24"/>
          <w:szCs w:val="24"/>
        </w:rPr>
        <w:t>五、质量保证：</w:t>
      </w:r>
    </w:p>
    <w:p w14:paraId="7137248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乙方提供的服务，应全面满足采购文件的要求，采购</w:t>
      </w:r>
      <w:r>
        <w:rPr>
          <w:rFonts w:ascii="仿宋" w:hAnsi="仿宋" w:eastAsia="仿宋" w:cs="仿宋"/>
          <w:spacing w:val="-3"/>
          <w:sz w:val="24"/>
          <w:szCs w:val="24"/>
        </w:rPr>
        <w:t>文件未明确要求的内容，乙方</w:t>
      </w:r>
      <w:r>
        <w:rPr>
          <w:rFonts w:ascii="仿宋" w:hAnsi="仿宋" w:eastAsia="仿宋" w:cs="仿宋"/>
          <w:spacing w:val="-2"/>
          <w:sz w:val="24"/>
          <w:szCs w:val="24"/>
        </w:rPr>
        <w:t>须按甲方的补充要求为准。</w:t>
      </w:r>
    </w:p>
    <w:p w14:paraId="21D185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outlineLvl w:val="1"/>
        <w:rPr>
          <w:rFonts w:ascii="仿宋" w:hAnsi="仿宋" w:eastAsia="仿宋" w:cs="仿宋"/>
          <w:sz w:val="24"/>
          <w:szCs w:val="24"/>
        </w:rPr>
      </w:pPr>
      <w:r>
        <w:rPr>
          <w:rFonts w:ascii="仿宋" w:hAnsi="仿宋" w:eastAsia="仿宋" w:cs="仿宋"/>
          <w:b/>
          <w:bCs/>
          <w:spacing w:val="-7"/>
          <w:sz w:val="24"/>
          <w:szCs w:val="24"/>
        </w:rPr>
        <w:t>六、保密</w:t>
      </w:r>
    </w:p>
    <w:p w14:paraId="6B6FB3C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ascii="仿宋" w:hAnsi="仿宋" w:eastAsia="仿宋" w:cs="仿宋"/>
          <w:sz w:val="24"/>
          <w:szCs w:val="24"/>
        </w:rPr>
      </w:pPr>
      <w:r>
        <w:rPr>
          <w:rFonts w:ascii="仿宋" w:hAnsi="仿宋" w:eastAsia="仿宋" w:cs="仿宋"/>
          <w:spacing w:val="1"/>
          <w:sz w:val="24"/>
          <w:szCs w:val="24"/>
        </w:rPr>
        <w:t>1、乙方同意并承诺，由于签订并履行本协议而了解或接触到的甲方机密资料和信</w:t>
      </w:r>
      <w:r>
        <w:rPr>
          <w:rFonts w:ascii="仿宋" w:hAnsi="仿宋" w:eastAsia="仿宋" w:cs="仿宋"/>
          <w:spacing w:val="-3"/>
          <w:sz w:val="24"/>
          <w:szCs w:val="24"/>
        </w:rPr>
        <w:t>息（包括但不限于“系统</w:t>
      </w:r>
      <w:r>
        <w:rPr>
          <w:rFonts w:ascii="仿宋" w:hAnsi="仿宋" w:eastAsia="仿宋" w:cs="仿宋"/>
          <w:spacing w:val="-88"/>
          <w:sz w:val="24"/>
          <w:szCs w:val="24"/>
        </w:rPr>
        <w:t xml:space="preserve"> </w:t>
      </w:r>
      <w:r>
        <w:rPr>
          <w:rFonts w:ascii="仿宋" w:hAnsi="仿宋" w:eastAsia="仿宋" w:cs="仿宋"/>
          <w:spacing w:val="-3"/>
          <w:sz w:val="24"/>
          <w:szCs w:val="24"/>
        </w:rPr>
        <w:t>”知识产权信息、技术信息和经营信息等</w:t>
      </w:r>
      <w:r>
        <w:rPr>
          <w:rFonts w:ascii="仿宋" w:hAnsi="仿宋" w:eastAsia="仿宋" w:cs="仿宋"/>
          <w:spacing w:val="4"/>
          <w:sz w:val="24"/>
          <w:szCs w:val="24"/>
        </w:rPr>
        <w:t>），</w:t>
      </w:r>
      <w:r>
        <w:rPr>
          <w:rFonts w:ascii="仿宋" w:hAnsi="仿宋" w:eastAsia="仿宋" w:cs="仿宋"/>
          <w:spacing w:val="-3"/>
          <w:sz w:val="24"/>
          <w:szCs w:val="24"/>
        </w:rPr>
        <w:t>如乙方未经甲方</w:t>
      </w:r>
      <w:r>
        <w:rPr>
          <w:rFonts w:ascii="仿宋" w:hAnsi="仿宋" w:eastAsia="仿宋" w:cs="仿宋"/>
          <w:spacing w:val="-2"/>
          <w:sz w:val="24"/>
          <w:szCs w:val="24"/>
        </w:rPr>
        <w:t>批准而向任何第三方披露该保密资料，导致甲方业务及其他权益造成严重损失的，乙方应对此损失负全部赔偿责任。</w:t>
      </w:r>
    </w:p>
    <w:p w14:paraId="4EA5351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ascii="仿宋" w:hAnsi="仿宋" w:eastAsia="仿宋" w:cs="仿宋"/>
          <w:sz w:val="24"/>
          <w:szCs w:val="24"/>
        </w:rPr>
      </w:pPr>
      <w:r>
        <w:rPr>
          <w:rFonts w:ascii="仿宋" w:hAnsi="仿宋" w:eastAsia="仿宋" w:cs="仿宋"/>
          <w:spacing w:val="1"/>
          <w:sz w:val="24"/>
          <w:szCs w:val="24"/>
        </w:rPr>
        <w:t>2、双方同意并承认，本协议中双方各自所提</w:t>
      </w:r>
      <w:r>
        <w:rPr>
          <w:rFonts w:ascii="仿宋" w:hAnsi="仿宋" w:eastAsia="仿宋" w:cs="仿宋"/>
          <w:sz w:val="24"/>
          <w:szCs w:val="24"/>
        </w:rPr>
        <w:t>供的资料是该方拥有并独有的财产。</w:t>
      </w:r>
      <w:r>
        <w:rPr>
          <w:rFonts w:ascii="仿宋" w:hAnsi="仿宋" w:eastAsia="仿宋" w:cs="仿宋"/>
          <w:spacing w:val="-1"/>
          <w:sz w:val="24"/>
          <w:szCs w:val="24"/>
        </w:rPr>
        <w:t>双方各自向对方提供的有关资料只能用于项目谈判和实施工作之目的。</w:t>
      </w:r>
    </w:p>
    <w:p w14:paraId="22544B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3、甲乙双方在合作中提供的资料，只可披露给</w:t>
      </w:r>
    </w:p>
    <w:p w14:paraId="396D6D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（1）双方主要负责谈判、工作的高级职员，</w:t>
      </w:r>
    </w:p>
    <w:p w14:paraId="034C45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（2）正式指定的代理、咨询人、顾问和其他代表。</w:t>
      </w:r>
    </w:p>
    <w:p w14:paraId="198550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甲乙双方特别承诺，将要求其人员遵守本协议中规定的保密义务，对其人员违反保</w:t>
      </w:r>
      <w:r>
        <w:rPr>
          <w:rFonts w:ascii="仿宋" w:hAnsi="仿宋" w:eastAsia="仿宋" w:cs="仿宋"/>
          <w:spacing w:val="-2"/>
          <w:sz w:val="24"/>
          <w:szCs w:val="24"/>
        </w:rPr>
        <w:t>密义务所造成的损失承担全部一切责任。</w:t>
      </w:r>
    </w:p>
    <w:p w14:paraId="0CB6503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8" w:firstLineChars="200"/>
        <w:textAlignment w:val="baseline"/>
        <w:rPr>
          <w:rFonts w:ascii="仿宋" w:hAnsi="仿宋" w:eastAsia="仿宋" w:cs="仿宋"/>
          <w:sz w:val="24"/>
          <w:szCs w:val="24"/>
        </w:rPr>
      </w:pPr>
      <w:r>
        <w:rPr>
          <w:rFonts w:ascii="仿宋" w:hAnsi="仿宋" w:eastAsia="仿宋" w:cs="仿宋"/>
          <w:spacing w:val="2"/>
          <w:sz w:val="24"/>
          <w:szCs w:val="24"/>
        </w:rPr>
        <w:t>4、一方应对另一方提供的保密资料加以保密，且非经</w:t>
      </w:r>
      <w:r>
        <w:rPr>
          <w:rFonts w:ascii="仿宋" w:hAnsi="仿宋" w:eastAsia="仿宋" w:cs="仿宋"/>
          <w:spacing w:val="1"/>
          <w:sz w:val="24"/>
          <w:szCs w:val="24"/>
        </w:rPr>
        <w:t>对方事先书面同意，不得将</w:t>
      </w:r>
      <w:r>
        <w:rPr>
          <w:rFonts w:ascii="仿宋" w:hAnsi="仿宋" w:eastAsia="仿宋" w:cs="仿宋"/>
          <w:spacing w:val="-1"/>
          <w:sz w:val="24"/>
          <w:szCs w:val="24"/>
        </w:rPr>
        <w:t>对方披露或提供的保密资料披露给任何第三方或用作其他用途，但以下情况除外：</w:t>
      </w:r>
    </w:p>
    <w:p w14:paraId="40C8FCB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textAlignment w:val="baseline"/>
        <w:rPr>
          <w:rFonts w:ascii="仿宋" w:hAnsi="仿宋" w:eastAsia="仿宋" w:cs="仿宋"/>
          <w:sz w:val="24"/>
          <w:szCs w:val="24"/>
        </w:rPr>
      </w:pPr>
      <w:r>
        <w:rPr>
          <w:rFonts w:ascii="仿宋" w:hAnsi="仿宋" w:eastAsia="仿宋" w:cs="仿宋"/>
          <w:spacing w:val="1"/>
          <w:sz w:val="24"/>
          <w:szCs w:val="24"/>
        </w:rPr>
        <w:t>（1）在另一方披露前，一方已经合法的持有该保密资料，且该保密资料不受保密</w:t>
      </w:r>
      <w:r>
        <w:rPr>
          <w:rFonts w:ascii="仿宋" w:hAnsi="仿宋" w:eastAsia="仿宋" w:cs="仿宋"/>
          <w:spacing w:val="-2"/>
          <w:sz w:val="24"/>
          <w:szCs w:val="24"/>
        </w:rPr>
        <w:t>或不受披露义务的约束；</w:t>
      </w:r>
    </w:p>
    <w:p w14:paraId="56C2CC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（2）披露或使用该保密资料已事先获得原先提供该保密资料一方的书面许可；</w:t>
      </w:r>
    </w:p>
    <w:p w14:paraId="1BD479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（3）收受方以合法的手段从不负保密义务的第三方处得知的信息；</w:t>
      </w:r>
    </w:p>
    <w:p w14:paraId="487E63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4" w:firstLineChars="200"/>
        <w:jc w:val="left"/>
        <w:textAlignment w:val="baseline"/>
        <w:rPr>
          <w:rFonts w:ascii="仿宋" w:hAnsi="仿宋" w:eastAsia="仿宋" w:cs="仿宋"/>
          <w:sz w:val="24"/>
          <w:szCs w:val="24"/>
        </w:rPr>
      </w:pPr>
      <w:r>
        <w:rPr>
          <w:rFonts w:ascii="仿宋" w:hAnsi="仿宋" w:eastAsia="仿宋" w:cs="仿宋"/>
          <w:spacing w:val="1"/>
          <w:sz w:val="24"/>
          <w:szCs w:val="24"/>
        </w:rPr>
        <w:t>（4）根据司法文书或行政命令或法令要求公布的信息以及依法有权的其他监管机</w:t>
      </w:r>
      <w:r>
        <w:rPr>
          <w:rFonts w:ascii="仿宋" w:hAnsi="仿宋" w:eastAsia="仿宋" w:cs="仿宋"/>
          <w:spacing w:val="-3"/>
          <w:sz w:val="24"/>
          <w:szCs w:val="24"/>
        </w:rPr>
        <w:t>构要求的信息。</w:t>
      </w:r>
    </w:p>
    <w:p w14:paraId="6CD912D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5、双方同意，不论本协议是否变更、解除或终止，本条款将持续有效。</w:t>
      </w:r>
    </w:p>
    <w:p w14:paraId="056802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2" w:firstLineChars="200"/>
        <w:textAlignment w:val="baseline"/>
        <w:rPr>
          <w:rFonts w:ascii="仿宋" w:hAnsi="仿宋" w:eastAsia="仿宋" w:cs="仿宋"/>
          <w:sz w:val="24"/>
          <w:szCs w:val="24"/>
        </w:rPr>
      </w:pPr>
      <w:r>
        <w:rPr>
          <w:rFonts w:ascii="仿宋" w:hAnsi="仿宋" w:eastAsia="仿宋" w:cs="仿宋"/>
          <w:b/>
          <w:bCs/>
          <w:spacing w:val="-5"/>
          <w:sz w:val="24"/>
          <w:szCs w:val="24"/>
        </w:rPr>
        <w:t>七、合同争议的解决</w:t>
      </w:r>
    </w:p>
    <w:p w14:paraId="6671317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合同执行中发生争议的，当事人双方应协商解决。协商达不成一致时，可向甲</w:t>
      </w:r>
      <w:r>
        <w:rPr>
          <w:rFonts w:ascii="仿宋" w:hAnsi="仿宋" w:eastAsia="仿宋" w:cs="仿宋"/>
          <w:spacing w:val="-3"/>
          <w:sz w:val="24"/>
          <w:szCs w:val="24"/>
        </w:rPr>
        <w:t>方所</w:t>
      </w:r>
      <w:r>
        <w:rPr>
          <w:rFonts w:ascii="仿宋" w:hAnsi="仿宋" w:eastAsia="仿宋" w:cs="仿宋"/>
          <w:spacing w:val="-2"/>
          <w:sz w:val="24"/>
          <w:szCs w:val="24"/>
        </w:rPr>
        <w:t>在地的人民法院提请诉讼。</w:t>
      </w:r>
    </w:p>
    <w:p w14:paraId="5BA3E3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0" w:firstLineChars="200"/>
        <w:textAlignment w:val="baseline"/>
        <w:outlineLvl w:val="1"/>
        <w:rPr>
          <w:rFonts w:ascii="仿宋" w:hAnsi="仿宋" w:eastAsia="仿宋" w:cs="仿宋"/>
          <w:sz w:val="24"/>
          <w:szCs w:val="24"/>
        </w:rPr>
      </w:pPr>
      <w:r>
        <w:rPr>
          <w:rFonts w:ascii="仿宋" w:hAnsi="仿宋" w:eastAsia="仿宋" w:cs="仿宋"/>
          <w:b/>
          <w:bCs/>
          <w:spacing w:val="-3"/>
          <w:sz w:val="24"/>
          <w:szCs w:val="24"/>
        </w:rPr>
        <w:t>八、不可抗力情况下的免责约定</w:t>
      </w:r>
    </w:p>
    <w:p w14:paraId="3BCC318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textAlignment w:val="baseline"/>
        <w:rPr>
          <w:rFonts w:ascii="仿宋" w:hAnsi="仿宋" w:eastAsia="仿宋" w:cs="仿宋"/>
          <w:sz w:val="24"/>
          <w:szCs w:val="24"/>
        </w:rPr>
      </w:pPr>
      <w:r>
        <w:rPr>
          <w:rFonts w:ascii="仿宋" w:hAnsi="仿宋" w:eastAsia="仿宋" w:cs="仿宋"/>
          <w:spacing w:val="-2"/>
          <w:sz w:val="24"/>
          <w:szCs w:val="24"/>
        </w:rPr>
        <w:t>双方约定不可抗力情况指：双方不可预见、不可避免、不可克服的客观情况，但不</w:t>
      </w:r>
      <w:r>
        <w:rPr>
          <w:rFonts w:ascii="仿宋" w:hAnsi="仿宋" w:eastAsia="仿宋" w:cs="仿宋"/>
          <w:spacing w:val="-3"/>
          <w:sz w:val="24"/>
          <w:szCs w:val="24"/>
        </w:rPr>
        <w:t>包括双方的违约或疏忽。</w:t>
      </w:r>
    </w:p>
    <w:p w14:paraId="3E6530F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outlineLvl w:val="1"/>
        <w:rPr>
          <w:rFonts w:ascii="仿宋" w:hAnsi="仿宋" w:eastAsia="仿宋" w:cs="仿宋"/>
          <w:sz w:val="24"/>
          <w:szCs w:val="24"/>
        </w:rPr>
      </w:pPr>
      <w:r>
        <w:rPr>
          <w:rFonts w:ascii="仿宋" w:hAnsi="仿宋" w:eastAsia="仿宋" w:cs="仿宋"/>
          <w:b/>
          <w:bCs/>
          <w:spacing w:val="-6"/>
          <w:sz w:val="24"/>
          <w:szCs w:val="24"/>
        </w:rPr>
        <w:t>九、违约责任</w:t>
      </w:r>
    </w:p>
    <w:p w14:paraId="6BC5630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2" w:firstLineChars="200"/>
        <w:jc w:val="both"/>
        <w:textAlignment w:val="baseline"/>
        <w:rPr>
          <w:rFonts w:ascii="仿宋" w:hAnsi="仿宋" w:eastAsia="仿宋" w:cs="仿宋"/>
          <w:sz w:val="24"/>
          <w:szCs w:val="24"/>
        </w:rPr>
      </w:pPr>
      <w:r>
        <w:rPr>
          <w:rFonts w:ascii="仿宋" w:hAnsi="仿宋" w:eastAsia="仿宋" w:cs="仿宋"/>
          <w:spacing w:val="-2"/>
          <w:sz w:val="24"/>
          <w:szCs w:val="24"/>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w:t>
      </w:r>
      <w:r>
        <w:rPr>
          <w:rFonts w:ascii="仿宋" w:hAnsi="仿宋" w:eastAsia="仿宋" w:cs="仿宋"/>
          <w:spacing w:val="-6"/>
          <w:sz w:val="24"/>
          <w:szCs w:val="24"/>
        </w:rPr>
        <w:t>采购监督管理机关进行相应的行政处罚。甲方违约的，应当赔偿给乙方造成的经济损失。</w:t>
      </w:r>
    </w:p>
    <w:p w14:paraId="0491E3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4" w:firstLineChars="200"/>
        <w:textAlignment w:val="baseline"/>
        <w:rPr>
          <w:rFonts w:ascii="仿宋" w:hAnsi="仿宋" w:eastAsia="仿宋" w:cs="仿宋"/>
          <w:sz w:val="24"/>
          <w:szCs w:val="24"/>
        </w:rPr>
      </w:pPr>
      <w:r>
        <w:rPr>
          <w:rFonts w:ascii="仿宋" w:hAnsi="仿宋" w:eastAsia="仿宋" w:cs="仿宋"/>
          <w:b/>
          <w:bCs/>
          <w:spacing w:val="-7"/>
          <w:sz w:val="24"/>
          <w:szCs w:val="24"/>
        </w:rPr>
        <w:t>十、服务期：</w:t>
      </w:r>
      <w:r>
        <w:rPr>
          <w:rFonts w:ascii="仿宋" w:hAnsi="仿宋" w:eastAsia="仿宋" w:cs="仿宋"/>
          <w:spacing w:val="-55"/>
          <w:sz w:val="24"/>
          <w:szCs w:val="24"/>
          <w:u w:val="single" w:color="auto"/>
        </w:rPr>
        <w:t xml:space="preserve"> </w:t>
      </w:r>
      <w:r>
        <w:rPr>
          <w:rFonts w:ascii="仿宋" w:hAnsi="仿宋" w:eastAsia="仿宋" w:cs="仿宋"/>
          <w:spacing w:val="-7"/>
          <w:sz w:val="24"/>
          <w:szCs w:val="24"/>
          <w:u w:val="single" w:color="auto"/>
        </w:rPr>
        <w:t>自合同签订生效之日起</w:t>
      </w:r>
      <w:r>
        <w:rPr>
          <w:rFonts w:ascii="仿宋" w:hAnsi="仿宋" w:eastAsia="仿宋" w:cs="仿宋"/>
          <w:spacing w:val="-33"/>
          <w:sz w:val="24"/>
          <w:szCs w:val="24"/>
          <w:u w:val="single" w:color="auto"/>
        </w:rPr>
        <w:t xml:space="preserve"> </w:t>
      </w:r>
      <w:r>
        <w:rPr>
          <w:rFonts w:ascii="仿宋" w:hAnsi="仿宋" w:eastAsia="仿宋" w:cs="仿宋"/>
          <w:spacing w:val="-7"/>
          <w:sz w:val="24"/>
          <w:szCs w:val="24"/>
          <w:u w:val="single" w:color="auto"/>
        </w:rPr>
        <w:t>1</w:t>
      </w:r>
      <w:r>
        <w:rPr>
          <w:rFonts w:ascii="仿宋" w:hAnsi="仿宋" w:eastAsia="仿宋" w:cs="仿宋"/>
          <w:spacing w:val="-40"/>
          <w:sz w:val="24"/>
          <w:szCs w:val="24"/>
          <w:u w:val="single" w:color="auto"/>
        </w:rPr>
        <w:t xml:space="preserve"> </w:t>
      </w:r>
      <w:r>
        <w:rPr>
          <w:rFonts w:ascii="仿宋" w:hAnsi="仿宋" w:eastAsia="仿宋" w:cs="仿宋"/>
          <w:spacing w:val="-7"/>
          <w:sz w:val="24"/>
          <w:szCs w:val="24"/>
          <w:u w:val="single" w:color="auto"/>
        </w:rPr>
        <w:t>年</w:t>
      </w:r>
    </w:p>
    <w:p w14:paraId="08A9DD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8" w:firstLineChars="200"/>
        <w:textAlignment w:val="baseline"/>
        <w:outlineLvl w:val="1"/>
        <w:rPr>
          <w:rFonts w:ascii="仿宋" w:hAnsi="仿宋" w:eastAsia="仿宋" w:cs="仿宋"/>
          <w:sz w:val="24"/>
          <w:szCs w:val="24"/>
        </w:rPr>
      </w:pPr>
      <w:r>
        <w:rPr>
          <w:rFonts w:ascii="仿宋" w:hAnsi="仿宋" w:eastAsia="仿宋" w:cs="仿宋"/>
          <w:b/>
          <w:bCs/>
          <w:spacing w:val="-6"/>
          <w:sz w:val="24"/>
          <w:szCs w:val="24"/>
        </w:rPr>
        <w:t>十一、合同订立</w:t>
      </w:r>
    </w:p>
    <w:p w14:paraId="49EFB9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textAlignment w:val="baseline"/>
        <w:rPr>
          <w:rFonts w:ascii="仿宋" w:hAnsi="仿宋" w:eastAsia="仿宋" w:cs="仿宋"/>
          <w:sz w:val="24"/>
          <w:szCs w:val="24"/>
        </w:rPr>
      </w:pPr>
      <w:r>
        <w:rPr>
          <w:rFonts w:ascii="仿宋" w:hAnsi="仿宋" w:eastAsia="仿宋" w:cs="仿宋"/>
          <w:spacing w:val="-15"/>
          <w:sz w:val="24"/>
          <w:szCs w:val="24"/>
        </w:rPr>
        <w:t>1.</w:t>
      </w:r>
      <w:r>
        <w:rPr>
          <w:rFonts w:ascii="仿宋" w:hAnsi="仿宋" w:eastAsia="仿宋" w:cs="仿宋"/>
          <w:spacing w:val="23"/>
          <w:sz w:val="24"/>
          <w:szCs w:val="24"/>
        </w:rPr>
        <w:t xml:space="preserve"> </w:t>
      </w:r>
      <w:r>
        <w:rPr>
          <w:rFonts w:ascii="仿宋" w:hAnsi="仿宋" w:eastAsia="仿宋" w:cs="仿宋"/>
          <w:spacing w:val="-15"/>
          <w:sz w:val="24"/>
          <w:szCs w:val="24"/>
        </w:rPr>
        <w:t>订立时间：</w:t>
      </w:r>
      <w:r>
        <w:rPr>
          <w:rFonts w:ascii="仿宋" w:hAnsi="仿宋" w:eastAsia="仿宋" w:cs="仿宋"/>
          <w:sz w:val="24"/>
          <w:szCs w:val="24"/>
          <w:u w:val="single" w:color="auto"/>
        </w:rPr>
        <w:t xml:space="preserve">       </w:t>
      </w:r>
      <w:r>
        <w:rPr>
          <w:rFonts w:ascii="仿宋" w:hAnsi="仿宋" w:eastAsia="仿宋" w:cs="仿宋"/>
          <w:spacing w:val="-99"/>
          <w:sz w:val="24"/>
          <w:szCs w:val="24"/>
        </w:rPr>
        <w:t xml:space="preserve"> </w:t>
      </w:r>
      <w:r>
        <w:rPr>
          <w:rFonts w:ascii="仿宋" w:hAnsi="仿宋" w:eastAsia="仿宋" w:cs="仿宋"/>
          <w:spacing w:val="-15"/>
          <w:sz w:val="24"/>
          <w:szCs w:val="24"/>
        </w:rPr>
        <w:t>年</w:t>
      </w:r>
      <w:r>
        <w:rPr>
          <w:rFonts w:ascii="仿宋" w:hAnsi="仿宋" w:eastAsia="仿宋" w:cs="仿宋"/>
          <w:spacing w:val="23"/>
          <w:sz w:val="24"/>
          <w:szCs w:val="24"/>
          <w:u w:val="single" w:color="auto"/>
        </w:rPr>
        <w:t xml:space="preserve">     </w:t>
      </w:r>
      <w:r>
        <w:rPr>
          <w:rFonts w:ascii="仿宋" w:hAnsi="仿宋" w:eastAsia="仿宋" w:cs="仿宋"/>
          <w:spacing w:val="-88"/>
          <w:sz w:val="24"/>
          <w:szCs w:val="24"/>
        </w:rPr>
        <w:t xml:space="preserve"> </w:t>
      </w:r>
      <w:r>
        <w:rPr>
          <w:rFonts w:ascii="仿宋" w:hAnsi="仿宋" w:eastAsia="仿宋" w:cs="仿宋"/>
          <w:spacing w:val="-15"/>
          <w:sz w:val="24"/>
          <w:szCs w:val="24"/>
        </w:rPr>
        <w:t>月</w:t>
      </w:r>
      <w:r>
        <w:rPr>
          <w:rFonts w:ascii="仿宋" w:hAnsi="仿宋" w:eastAsia="仿宋" w:cs="仿宋"/>
          <w:spacing w:val="29"/>
          <w:sz w:val="24"/>
          <w:szCs w:val="24"/>
          <w:u w:val="single" w:color="auto"/>
        </w:rPr>
        <w:t xml:space="preserve">    </w:t>
      </w:r>
      <w:r>
        <w:rPr>
          <w:rFonts w:ascii="仿宋" w:hAnsi="仿宋" w:eastAsia="仿宋" w:cs="仿宋"/>
          <w:spacing w:val="-50"/>
          <w:sz w:val="24"/>
          <w:szCs w:val="24"/>
        </w:rPr>
        <w:t xml:space="preserve"> </w:t>
      </w:r>
      <w:r>
        <w:rPr>
          <w:rFonts w:ascii="仿宋" w:hAnsi="仿宋" w:eastAsia="仿宋" w:cs="仿宋"/>
          <w:spacing w:val="-15"/>
          <w:sz w:val="24"/>
          <w:szCs w:val="24"/>
        </w:rPr>
        <w:t>日。</w:t>
      </w:r>
    </w:p>
    <w:p w14:paraId="143C479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ascii="仿宋" w:hAnsi="仿宋" w:eastAsia="仿宋" w:cs="仿宋"/>
          <w:sz w:val="24"/>
          <w:szCs w:val="24"/>
        </w:rPr>
      </w:pPr>
      <w:r>
        <w:rPr>
          <w:rFonts w:ascii="仿宋" w:hAnsi="仿宋" w:eastAsia="仿宋" w:cs="仿宋"/>
          <w:spacing w:val="-1"/>
          <w:sz w:val="24"/>
          <w:szCs w:val="24"/>
        </w:rPr>
        <w:t>2. 订立地点：</w:t>
      </w:r>
      <w:r>
        <w:rPr>
          <w:rFonts w:ascii="仿宋" w:hAnsi="仿宋" w:eastAsia="仿宋" w:cs="仿宋"/>
          <w:spacing w:val="-1"/>
          <w:sz w:val="24"/>
          <w:szCs w:val="24"/>
          <w:u w:val="single" w:color="auto"/>
        </w:rPr>
        <w:t>西安市雁塔区</w:t>
      </w:r>
      <w:r>
        <w:rPr>
          <w:rFonts w:ascii="仿宋" w:hAnsi="仿宋" w:eastAsia="仿宋" w:cs="仿宋"/>
          <w:spacing w:val="-1"/>
          <w:sz w:val="24"/>
          <w:szCs w:val="24"/>
        </w:rPr>
        <w:t>。</w:t>
      </w:r>
    </w:p>
    <w:p w14:paraId="346C328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3. 本合同一式四份，具有同等法律效力，双方各执两份。各方签字盖章后生</w:t>
      </w:r>
      <w:r>
        <w:rPr>
          <w:rFonts w:ascii="仿宋" w:hAnsi="仿宋" w:eastAsia="仿宋" w:cs="仿宋"/>
          <w:spacing w:val="-1"/>
          <w:sz w:val="24"/>
          <w:szCs w:val="24"/>
        </w:rPr>
        <w:t>效，</w:t>
      </w:r>
      <w:r>
        <w:rPr>
          <w:rFonts w:ascii="仿宋" w:hAnsi="仿宋" w:eastAsia="仿宋" w:cs="仿宋"/>
          <w:spacing w:val="-3"/>
          <w:sz w:val="24"/>
          <w:szCs w:val="24"/>
        </w:rPr>
        <w:t>合同执行完毕自动失效。</w:t>
      </w:r>
    </w:p>
    <w:p w14:paraId="7AFCA8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ascii="仿宋" w:hAnsi="仿宋" w:eastAsia="仿宋" w:cs="仿宋"/>
          <w:sz w:val="24"/>
          <w:szCs w:val="24"/>
        </w:rPr>
      </w:pPr>
      <w:r>
        <w:rPr>
          <w:rFonts w:ascii="仿宋" w:hAnsi="仿宋" w:eastAsia="仿宋" w:cs="仿宋"/>
          <w:spacing w:val="-3"/>
          <w:sz w:val="24"/>
          <w:szCs w:val="24"/>
        </w:rPr>
        <w:t>甲方名称：西安市雁塔区医疗保障局（盖章）</w:t>
      </w:r>
    </w:p>
    <w:p w14:paraId="5019BF1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地址：西安市雁塔区电子三路街 32 号</w:t>
      </w:r>
    </w:p>
    <w:p w14:paraId="554EF5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ascii="仿宋" w:hAnsi="仿宋" w:eastAsia="仿宋" w:cs="仿宋"/>
          <w:sz w:val="24"/>
          <w:szCs w:val="24"/>
        </w:rPr>
      </w:pPr>
      <w:r>
        <w:rPr>
          <w:rFonts w:ascii="仿宋" w:hAnsi="仿宋" w:eastAsia="仿宋" w:cs="仿宋"/>
          <w:spacing w:val="-4"/>
          <w:sz w:val="24"/>
          <w:szCs w:val="24"/>
        </w:rPr>
        <w:t>邮政编码：710065</w:t>
      </w:r>
    </w:p>
    <w:p w14:paraId="043BCFA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法定代表人或其授权的代理人</w:t>
      </w:r>
      <w:r>
        <w:rPr>
          <w:rFonts w:ascii="仿宋" w:hAnsi="仿宋" w:eastAsia="仿宋" w:cs="仿宋"/>
          <w:spacing w:val="-13"/>
          <w:sz w:val="24"/>
          <w:szCs w:val="24"/>
        </w:rPr>
        <w:t>：（</w:t>
      </w:r>
      <w:r>
        <w:rPr>
          <w:rFonts w:ascii="仿宋" w:hAnsi="仿宋" w:eastAsia="仿宋" w:cs="仿宋"/>
          <w:sz w:val="24"/>
          <w:szCs w:val="24"/>
        </w:rPr>
        <w:t>签字）</w:t>
      </w:r>
    </w:p>
    <w:p w14:paraId="5589D1F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rPr>
          <w:rFonts w:ascii="仿宋" w:hAnsi="仿宋" w:eastAsia="仿宋" w:cs="仿宋"/>
          <w:sz w:val="24"/>
          <w:szCs w:val="24"/>
        </w:rPr>
      </w:pPr>
      <w:r>
        <w:rPr>
          <w:rFonts w:ascii="仿宋" w:hAnsi="仿宋" w:eastAsia="仿宋" w:cs="仿宋"/>
          <w:spacing w:val="-11"/>
          <w:sz w:val="24"/>
          <w:szCs w:val="24"/>
        </w:rPr>
        <w:t>时间：</w:t>
      </w:r>
    </w:p>
    <w:p w14:paraId="502A53CF">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right="0" w:firstLine="420" w:firstLineChars="200"/>
        <w:jc w:val="left"/>
        <w:textAlignment w:val="baseline"/>
        <w:rPr>
          <w:rFonts w:ascii="Arial" w:hAnsi="Arial" w:eastAsia="Arial" w:cs="Arial"/>
          <w:snapToGrid w:val="0"/>
          <w:color w:val="000000"/>
          <w:kern w:val="0"/>
          <w:sz w:val="21"/>
          <w:szCs w:val="21"/>
          <w:lang w:val="en-US" w:eastAsia="en-US" w:bidi="ar-SA"/>
        </w:rPr>
      </w:pPr>
    </w:p>
    <w:p w14:paraId="35DA2593">
      <w:pPr>
        <w:keepNext w:val="0"/>
        <w:keepLines w:val="0"/>
        <w:pageBreakBefore w:val="0"/>
        <w:widowControl/>
        <w:kinsoku w:val="0"/>
        <w:wordWrap/>
        <w:overflowPunct/>
        <w:topLinePunct w:val="0"/>
        <w:autoSpaceDE w:val="0"/>
        <w:autoSpaceDN w:val="0"/>
        <w:bidi w:val="0"/>
        <w:adjustRightInd w:val="0"/>
        <w:snapToGrid w:val="0"/>
        <w:spacing w:before="0" w:line="360" w:lineRule="auto"/>
        <w:ind w:left="0" w:right="0" w:firstLine="420" w:firstLineChars="200"/>
        <w:jc w:val="left"/>
        <w:textAlignment w:val="baseline"/>
        <w:rPr>
          <w:rFonts w:ascii="Arial" w:hAnsi="Arial" w:eastAsia="Arial" w:cs="Arial"/>
          <w:snapToGrid w:val="0"/>
          <w:color w:val="000000"/>
          <w:kern w:val="0"/>
          <w:sz w:val="21"/>
          <w:szCs w:val="21"/>
          <w:lang w:val="en-US" w:eastAsia="en-US" w:bidi="ar-SA"/>
        </w:rPr>
      </w:pPr>
    </w:p>
    <w:p w14:paraId="4E817F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乙方名称</w:t>
      </w:r>
      <w:r>
        <w:rPr>
          <w:rFonts w:ascii="仿宋" w:hAnsi="仿宋" w:eastAsia="仿宋" w:cs="仿宋"/>
          <w:spacing w:val="-17"/>
          <w:sz w:val="24"/>
          <w:szCs w:val="24"/>
        </w:rPr>
        <w:t>：</w:t>
      </w:r>
      <w:r>
        <w:rPr>
          <w:rFonts w:ascii="仿宋" w:hAnsi="仿宋" w:eastAsia="仿宋" w:cs="仿宋"/>
          <w:sz w:val="24"/>
          <w:szCs w:val="24"/>
          <w:u w:val="single" w:color="auto"/>
        </w:rPr>
        <w:t xml:space="preserve">                      </w:t>
      </w:r>
      <w:r>
        <w:rPr>
          <w:rFonts w:ascii="仿宋" w:hAnsi="仿宋" w:eastAsia="仿宋" w:cs="仿宋"/>
          <w:spacing w:val="-17"/>
          <w:sz w:val="24"/>
          <w:szCs w:val="24"/>
        </w:rPr>
        <w:t>（</w:t>
      </w:r>
      <w:r>
        <w:rPr>
          <w:rFonts w:ascii="仿宋" w:hAnsi="仿宋" w:eastAsia="仿宋" w:cs="仿宋"/>
          <w:sz w:val="24"/>
          <w:szCs w:val="24"/>
        </w:rPr>
        <w:t>盖章）</w:t>
      </w:r>
    </w:p>
    <w:p w14:paraId="0946CC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6" w:firstLineChars="200"/>
        <w:textAlignment w:val="baseline"/>
        <w:rPr>
          <w:rFonts w:ascii="仿宋" w:hAnsi="仿宋" w:eastAsia="仿宋" w:cs="仿宋"/>
          <w:sz w:val="24"/>
          <w:szCs w:val="24"/>
        </w:rPr>
      </w:pPr>
      <w:r>
        <w:rPr>
          <w:rFonts w:ascii="仿宋" w:hAnsi="仿宋" w:eastAsia="仿宋" w:cs="仿宋"/>
          <w:spacing w:val="-6"/>
          <w:sz w:val="24"/>
          <w:szCs w:val="24"/>
        </w:rPr>
        <w:t>地址：</w:t>
      </w:r>
    </w:p>
    <w:p w14:paraId="560CC4B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ascii="仿宋" w:hAnsi="仿宋" w:eastAsia="仿宋" w:cs="仿宋"/>
          <w:sz w:val="24"/>
          <w:szCs w:val="24"/>
        </w:rPr>
      </w:pPr>
      <w:r>
        <w:rPr>
          <w:rFonts w:ascii="仿宋" w:hAnsi="仿宋" w:eastAsia="仿宋" w:cs="仿宋"/>
          <w:spacing w:val="-7"/>
          <w:sz w:val="24"/>
          <w:szCs w:val="24"/>
        </w:rPr>
        <w:t>邮政编码：</w:t>
      </w:r>
    </w:p>
    <w:p w14:paraId="12981F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仿宋" w:hAnsi="仿宋" w:eastAsia="仿宋" w:cs="仿宋"/>
          <w:sz w:val="24"/>
          <w:szCs w:val="24"/>
        </w:rPr>
      </w:pPr>
      <w:r>
        <w:rPr>
          <w:rFonts w:ascii="仿宋" w:hAnsi="仿宋" w:eastAsia="仿宋" w:cs="仿宋"/>
          <w:sz w:val="24"/>
          <w:szCs w:val="24"/>
        </w:rPr>
        <w:t>法定代表人或其授权的代理人</w:t>
      </w:r>
      <w:r>
        <w:rPr>
          <w:rFonts w:ascii="仿宋" w:hAnsi="仿宋" w:eastAsia="仿宋" w:cs="仿宋"/>
          <w:spacing w:val="-13"/>
          <w:sz w:val="24"/>
          <w:szCs w:val="24"/>
        </w:rPr>
        <w:t>：（</w:t>
      </w:r>
      <w:r>
        <w:rPr>
          <w:rFonts w:ascii="仿宋" w:hAnsi="仿宋" w:eastAsia="仿宋" w:cs="仿宋"/>
          <w:sz w:val="24"/>
          <w:szCs w:val="24"/>
        </w:rPr>
        <w:t>签字）</w:t>
      </w:r>
    </w:p>
    <w:p w14:paraId="5F8DD79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textAlignment w:val="baseline"/>
      </w:pPr>
      <w:r>
        <w:rPr>
          <w:rFonts w:ascii="仿宋" w:hAnsi="仿宋" w:eastAsia="仿宋" w:cs="仿宋"/>
          <w:spacing w:val="-11"/>
          <w:sz w:val="24"/>
          <w:szCs w:val="24"/>
        </w:rPr>
        <w:t>时间：</w:t>
      </w:r>
    </w:p>
    <w:sectPr>
      <w:footerReference r:id="rId5" w:type="default"/>
      <w:pgSz w:w="11906" w:h="16838"/>
      <w:pgMar w:top="1440" w:right="1689" w:bottom="1440"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5A72D">
    <w:pPr>
      <w:spacing w:line="169" w:lineRule="auto"/>
      <w:ind w:left="4436"/>
      <w:rPr>
        <w:rFonts w:ascii="Calibri" w:hAnsi="Calibri" w:eastAsia="Calibri" w:cs="Calibri"/>
        <w:sz w:val="18"/>
        <w:szCs w:val="18"/>
      </w:rPr>
    </w:pPr>
    <w:r>
      <w:rPr>
        <w:rFonts w:ascii="Calibri" w:hAnsi="Calibri" w:eastAsia="Calibri" w:cs="Calibri"/>
        <w:spacing w:val="-5"/>
        <w:sz w:val="18"/>
        <w:szCs w:val="18"/>
      </w:rPr>
      <w:t>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E94F3A"/>
    <w:rsid w:val="136216DB"/>
    <w:rsid w:val="5E357973"/>
    <w:rsid w:val="6BE94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2582</Words>
  <Characters>2616</Characters>
  <Lines>0</Lines>
  <Paragraphs>0</Paragraphs>
  <TotalTime>3</TotalTime>
  <ScaleCrop>false</ScaleCrop>
  <LinksUpToDate>false</LinksUpToDate>
  <CharactersWithSpaces>2717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2026-07-09T08:53:00Z</dcterms:created>
  <dc:creator>admi</dc:creator>
  <cp:lastModifiedBy>admi</cp:lastModifiedBy>
  <dcterms:modified xsi:type="dcterms:W3CDTF">2026-07-10T00:37:19Z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36971BC5445B4AD283B7270CC0E90225_11</vt:lpwstr>
  </property>
  <property fmtid="{D5CDD505-2E9C-101B-9397-08002B2CF9AE}" pid="4" name="KSOTemplateDocerSaveRecord">
    <vt:lpwstr>eyJoZGlkIjoiYWJiMzc3NmVmOTE3YjM4ZGUyZmI1NDQ0OGFiNWI4ZGMiLCJ1c2VySWQiOiIzNTgyNzg4MjIifQ==</vt:lpwstr>
  </property>
</Properties>
</file>