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253E2E">
      <w:pPr>
        <w:spacing w:after="120"/>
        <w:jc w:val="center"/>
        <w:outlineLvl w:val="2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  <w:bookmarkStart w:id="0" w:name="_Toc7583"/>
      <w:r>
        <w:rPr>
          <w:rFonts w:hint="eastAsia" w:ascii="宋体" w:hAnsi="宋体" w:cs="宋体"/>
          <w:b/>
          <w:color w:val="auto"/>
          <w:sz w:val="32"/>
          <w:szCs w:val="32"/>
          <w:highlight w:val="none"/>
          <w:lang w:val="en-US" w:eastAsia="zh-CN"/>
        </w:rPr>
        <w:t>采购需求偏离</w:t>
      </w:r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  <w:t>表</w:t>
      </w:r>
      <w:bookmarkEnd w:id="0"/>
    </w:p>
    <w:p w14:paraId="50CD8CE8">
      <w:pPr>
        <w:spacing w:after="120"/>
        <w:ind w:firstLine="120" w:firstLineChars="5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项目名称：</w:t>
      </w:r>
    </w:p>
    <w:p w14:paraId="0295605F">
      <w:pPr>
        <w:spacing w:after="120"/>
        <w:ind w:firstLine="120" w:firstLineChars="5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 xml:space="preserve">项目编号： </w:t>
      </w:r>
    </w:p>
    <w:tbl>
      <w:tblPr>
        <w:tblStyle w:val="6"/>
        <w:tblW w:w="90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8"/>
        <w:gridCol w:w="2519"/>
        <w:gridCol w:w="2393"/>
        <w:gridCol w:w="1815"/>
        <w:gridCol w:w="1238"/>
      </w:tblGrid>
      <w:tr w14:paraId="5A662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  <w:jc w:val="center"/>
        </w:trPr>
        <w:tc>
          <w:tcPr>
            <w:tcW w:w="1038" w:type="dxa"/>
            <w:noWrap w:val="0"/>
            <w:vAlign w:val="center"/>
          </w:tcPr>
          <w:p w14:paraId="1AEA40D1">
            <w:pPr>
              <w:pStyle w:val="2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2519" w:type="dxa"/>
            <w:noWrap w:val="0"/>
            <w:vAlign w:val="center"/>
          </w:tcPr>
          <w:p w14:paraId="14E2E2FC">
            <w:pPr>
              <w:pStyle w:val="2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磋商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  <w:t>文件要求</w:t>
            </w:r>
          </w:p>
        </w:tc>
        <w:tc>
          <w:tcPr>
            <w:tcW w:w="2393" w:type="dxa"/>
            <w:noWrap w:val="0"/>
            <w:vAlign w:val="center"/>
          </w:tcPr>
          <w:p w14:paraId="612A6B0C">
            <w:pPr>
              <w:pStyle w:val="2"/>
              <w:tabs>
                <w:tab w:val="left" w:pos="6880"/>
              </w:tabs>
              <w:spacing w:line="360" w:lineRule="auto"/>
              <w:ind w:firstLine="105" w:firstLineChars="5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磋商响应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  <w:t>文件的应答</w:t>
            </w:r>
          </w:p>
        </w:tc>
        <w:tc>
          <w:tcPr>
            <w:tcW w:w="1815" w:type="dxa"/>
            <w:noWrap w:val="0"/>
            <w:vAlign w:val="center"/>
          </w:tcPr>
          <w:p w14:paraId="0C0ACE40">
            <w:pPr>
              <w:pStyle w:val="2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  <w:t>响应/偏离</w:t>
            </w:r>
          </w:p>
        </w:tc>
        <w:tc>
          <w:tcPr>
            <w:tcW w:w="1238" w:type="dxa"/>
            <w:noWrap w:val="0"/>
            <w:vAlign w:val="center"/>
          </w:tcPr>
          <w:p w14:paraId="740E99F4">
            <w:pPr>
              <w:pStyle w:val="2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  <w:t>备注</w:t>
            </w:r>
          </w:p>
        </w:tc>
      </w:tr>
      <w:tr w14:paraId="5689B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8" w:type="dxa"/>
            <w:noWrap w:val="0"/>
            <w:vAlign w:val="center"/>
          </w:tcPr>
          <w:p w14:paraId="0AC4A6BE">
            <w:pPr>
              <w:pStyle w:val="2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519" w:type="dxa"/>
            <w:noWrap w:val="0"/>
            <w:vAlign w:val="center"/>
          </w:tcPr>
          <w:p w14:paraId="730D316E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393" w:type="dxa"/>
            <w:noWrap w:val="0"/>
            <w:vAlign w:val="center"/>
          </w:tcPr>
          <w:p w14:paraId="76CCF540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815" w:type="dxa"/>
            <w:noWrap w:val="0"/>
            <w:vAlign w:val="center"/>
          </w:tcPr>
          <w:p w14:paraId="6A3CE7DA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38" w:type="dxa"/>
            <w:noWrap w:val="0"/>
            <w:vAlign w:val="center"/>
          </w:tcPr>
          <w:p w14:paraId="78D36839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75525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8" w:type="dxa"/>
            <w:noWrap w:val="0"/>
            <w:vAlign w:val="center"/>
          </w:tcPr>
          <w:p w14:paraId="31423F28">
            <w:pPr>
              <w:pStyle w:val="2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519" w:type="dxa"/>
            <w:noWrap w:val="0"/>
            <w:vAlign w:val="center"/>
          </w:tcPr>
          <w:p w14:paraId="3795AB3D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393" w:type="dxa"/>
            <w:noWrap w:val="0"/>
            <w:vAlign w:val="center"/>
          </w:tcPr>
          <w:p w14:paraId="30059F56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815" w:type="dxa"/>
            <w:noWrap w:val="0"/>
            <w:vAlign w:val="center"/>
          </w:tcPr>
          <w:p w14:paraId="61126034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38" w:type="dxa"/>
            <w:noWrap w:val="0"/>
            <w:vAlign w:val="center"/>
          </w:tcPr>
          <w:p w14:paraId="2360F040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031A0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8" w:type="dxa"/>
            <w:noWrap w:val="0"/>
            <w:vAlign w:val="center"/>
          </w:tcPr>
          <w:p w14:paraId="0414D3F6">
            <w:pPr>
              <w:pStyle w:val="2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519" w:type="dxa"/>
            <w:noWrap w:val="0"/>
            <w:vAlign w:val="center"/>
          </w:tcPr>
          <w:p w14:paraId="638DDC7D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393" w:type="dxa"/>
            <w:noWrap w:val="0"/>
            <w:vAlign w:val="center"/>
          </w:tcPr>
          <w:p w14:paraId="185B8883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815" w:type="dxa"/>
            <w:noWrap w:val="0"/>
            <w:vAlign w:val="center"/>
          </w:tcPr>
          <w:p w14:paraId="77E02098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38" w:type="dxa"/>
            <w:noWrap w:val="0"/>
            <w:vAlign w:val="center"/>
          </w:tcPr>
          <w:p w14:paraId="454F07B7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10D75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8" w:type="dxa"/>
            <w:noWrap w:val="0"/>
            <w:vAlign w:val="center"/>
          </w:tcPr>
          <w:p w14:paraId="78006B19">
            <w:pPr>
              <w:pStyle w:val="2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519" w:type="dxa"/>
            <w:noWrap w:val="0"/>
            <w:vAlign w:val="center"/>
          </w:tcPr>
          <w:p w14:paraId="7125B75A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393" w:type="dxa"/>
            <w:noWrap w:val="0"/>
            <w:vAlign w:val="center"/>
          </w:tcPr>
          <w:p w14:paraId="7DCEF4C2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815" w:type="dxa"/>
            <w:noWrap w:val="0"/>
            <w:vAlign w:val="center"/>
          </w:tcPr>
          <w:p w14:paraId="76B2B26C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38" w:type="dxa"/>
            <w:noWrap w:val="0"/>
            <w:vAlign w:val="center"/>
          </w:tcPr>
          <w:p w14:paraId="15A366E6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61009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8" w:type="dxa"/>
            <w:noWrap w:val="0"/>
            <w:vAlign w:val="center"/>
          </w:tcPr>
          <w:p w14:paraId="23F49D0C">
            <w:pPr>
              <w:pStyle w:val="2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519" w:type="dxa"/>
            <w:noWrap w:val="0"/>
            <w:vAlign w:val="center"/>
          </w:tcPr>
          <w:p w14:paraId="780F27D3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393" w:type="dxa"/>
            <w:noWrap w:val="0"/>
            <w:vAlign w:val="center"/>
          </w:tcPr>
          <w:p w14:paraId="1EDDB8E3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815" w:type="dxa"/>
            <w:noWrap w:val="0"/>
            <w:vAlign w:val="center"/>
          </w:tcPr>
          <w:p w14:paraId="07A85D96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38" w:type="dxa"/>
            <w:noWrap w:val="0"/>
            <w:vAlign w:val="center"/>
          </w:tcPr>
          <w:p w14:paraId="40A0BE01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44493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8" w:type="dxa"/>
            <w:noWrap w:val="0"/>
            <w:vAlign w:val="center"/>
          </w:tcPr>
          <w:p w14:paraId="7228DEA7">
            <w:pPr>
              <w:pStyle w:val="2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519" w:type="dxa"/>
            <w:noWrap w:val="0"/>
            <w:vAlign w:val="center"/>
          </w:tcPr>
          <w:p w14:paraId="4E1FBE2B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393" w:type="dxa"/>
            <w:noWrap w:val="0"/>
            <w:vAlign w:val="center"/>
          </w:tcPr>
          <w:p w14:paraId="17367EE3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815" w:type="dxa"/>
            <w:noWrap w:val="0"/>
            <w:vAlign w:val="center"/>
          </w:tcPr>
          <w:p w14:paraId="61CCB083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38" w:type="dxa"/>
            <w:noWrap w:val="0"/>
            <w:vAlign w:val="center"/>
          </w:tcPr>
          <w:p w14:paraId="4298C662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56C9A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8" w:type="dxa"/>
            <w:noWrap w:val="0"/>
            <w:vAlign w:val="center"/>
          </w:tcPr>
          <w:p w14:paraId="03786ECE">
            <w:pPr>
              <w:pStyle w:val="2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519" w:type="dxa"/>
            <w:noWrap w:val="0"/>
            <w:vAlign w:val="center"/>
          </w:tcPr>
          <w:p w14:paraId="0FFDC138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393" w:type="dxa"/>
            <w:noWrap w:val="0"/>
            <w:vAlign w:val="center"/>
          </w:tcPr>
          <w:p w14:paraId="092E47B1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815" w:type="dxa"/>
            <w:noWrap w:val="0"/>
            <w:vAlign w:val="center"/>
          </w:tcPr>
          <w:p w14:paraId="6135112B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38" w:type="dxa"/>
            <w:noWrap w:val="0"/>
            <w:vAlign w:val="center"/>
          </w:tcPr>
          <w:p w14:paraId="354BD693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4DE19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8" w:type="dxa"/>
            <w:noWrap w:val="0"/>
            <w:vAlign w:val="center"/>
          </w:tcPr>
          <w:p w14:paraId="7D44EE89">
            <w:pPr>
              <w:pStyle w:val="2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519" w:type="dxa"/>
            <w:noWrap w:val="0"/>
            <w:vAlign w:val="center"/>
          </w:tcPr>
          <w:p w14:paraId="78C6DC64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393" w:type="dxa"/>
            <w:noWrap w:val="0"/>
            <w:vAlign w:val="center"/>
          </w:tcPr>
          <w:p w14:paraId="793C4BEA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815" w:type="dxa"/>
            <w:noWrap w:val="0"/>
            <w:vAlign w:val="center"/>
          </w:tcPr>
          <w:p w14:paraId="14AEE2D0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38" w:type="dxa"/>
            <w:noWrap w:val="0"/>
            <w:vAlign w:val="center"/>
          </w:tcPr>
          <w:p w14:paraId="67135354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5ED555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8" w:type="dxa"/>
            <w:noWrap w:val="0"/>
            <w:vAlign w:val="center"/>
          </w:tcPr>
          <w:p w14:paraId="2FEC6F02">
            <w:pPr>
              <w:pStyle w:val="2"/>
              <w:tabs>
                <w:tab w:val="left" w:pos="34"/>
              </w:tabs>
              <w:spacing w:line="360" w:lineRule="auto"/>
              <w:ind w:firstLine="120" w:firstLineChars="5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519" w:type="dxa"/>
            <w:noWrap w:val="0"/>
            <w:vAlign w:val="center"/>
          </w:tcPr>
          <w:p w14:paraId="4F97D0EA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393" w:type="dxa"/>
            <w:noWrap w:val="0"/>
            <w:vAlign w:val="center"/>
          </w:tcPr>
          <w:p w14:paraId="64BECE5D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815" w:type="dxa"/>
            <w:noWrap w:val="0"/>
            <w:vAlign w:val="center"/>
          </w:tcPr>
          <w:p w14:paraId="26D9674C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38" w:type="dxa"/>
            <w:noWrap w:val="0"/>
            <w:vAlign w:val="center"/>
          </w:tcPr>
          <w:p w14:paraId="440BF5F9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22D13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8" w:type="dxa"/>
            <w:noWrap w:val="0"/>
            <w:vAlign w:val="center"/>
          </w:tcPr>
          <w:p w14:paraId="143F9F21">
            <w:pPr>
              <w:pStyle w:val="2"/>
              <w:tabs>
                <w:tab w:val="left" w:pos="34"/>
              </w:tabs>
              <w:spacing w:line="360" w:lineRule="auto"/>
              <w:ind w:firstLine="120" w:firstLineChars="5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519" w:type="dxa"/>
            <w:noWrap w:val="0"/>
            <w:vAlign w:val="center"/>
          </w:tcPr>
          <w:p w14:paraId="4A64EC7F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393" w:type="dxa"/>
            <w:noWrap w:val="0"/>
            <w:vAlign w:val="center"/>
          </w:tcPr>
          <w:p w14:paraId="2EE25AA6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815" w:type="dxa"/>
            <w:noWrap w:val="0"/>
            <w:vAlign w:val="center"/>
          </w:tcPr>
          <w:p w14:paraId="1366302E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38" w:type="dxa"/>
            <w:noWrap w:val="0"/>
            <w:vAlign w:val="center"/>
          </w:tcPr>
          <w:p w14:paraId="24602213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</w:tbl>
    <w:p w14:paraId="671FF3E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20" w:firstLineChars="200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1、本表只填写竞争性磋商响应文件中与磋商文件有偏离（包括正偏离和负偏离）的内容，竞争性磋商响应文件与竞争性磋商文件“第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三</w:t>
      </w:r>
      <w:bookmarkStart w:id="1" w:name="_GoBack"/>
      <w:bookmarkEnd w:id="1"/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章 磋商项目技术、服务、商务及其他要求”完全一致的，不用在此表中列出，但须提交空白表。</w:t>
      </w:r>
    </w:p>
    <w:p w14:paraId="2B82A96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正偏离是指应答的条件高于磋商文件要求，负偏离是指应答的条件低于磋商文件要求，对有偏离的条目在本表响应/偏离列中标注“正偏离”或“负偏离”。</w:t>
      </w:r>
    </w:p>
    <w:p w14:paraId="2C74AAF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供应商必须据实填写，不得虚假填写，否则将取消其磋商或成交资格。</w:t>
      </w:r>
    </w:p>
    <w:p w14:paraId="13D1E0E0">
      <w:pPr>
        <w:spacing w:after="120"/>
        <w:ind w:firstLine="120" w:firstLineChars="5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</w:t>
      </w:r>
    </w:p>
    <w:p w14:paraId="79D553FA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5B6723C">
      <w:pPr>
        <w:spacing w:line="280" w:lineRule="exact"/>
        <w:ind w:right="540" w:rightChars="257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678096E9">
      <w:pPr>
        <w:spacing w:after="480" w:line="200" w:lineRule="atLeast"/>
        <w:ind w:firstLine="2940" w:firstLineChars="140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供应商名称（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加盖单位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公章）：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 </w:t>
      </w:r>
    </w:p>
    <w:p w14:paraId="0E2EC4FD">
      <w:pPr>
        <w:spacing w:after="480" w:line="200" w:lineRule="atLeast"/>
        <w:ind w:firstLine="2940" w:firstLineChars="140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法定代表人或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其授权代表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(签字或盖章)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</w:t>
      </w:r>
    </w:p>
    <w:p w14:paraId="49912DEA">
      <w:pPr>
        <w:spacing w:before="480" w:line="200" w:lineRule="atLeast"/>
        <w:ind w:firstLine="2940" w:firstLineChars="140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</w:t>
      </w:r>
    </w:p>
    <w:p w14:paraId="15EB0DA2">
      <w:pPr>
        <w:spacing w:line="400" w:lineRule="exac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97494D1"/>
    <w:multiLevelType w:val="singleLevel"/>
    <w:tmpl w:val="C97494D1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1079A0"/>
    <w:rsid w:val="454D2786"/>
    <w:rsid w:val="611079A0"/>
    <w:rsid w:val="675668FE"/>
    <w:rsid w:val="76222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3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5">
    <w:name w:val="Body Text First Indent"/>
    <w:basedOn w:val="3"/>
    <w:qFormat/>
    <w:uiPriority w:val="99"/>
    <w:pPr>
      <w:ind w:firstLine="420" w:firstLineChars="100"/>
    </w:pPr>
    <w:rPr>
      <w:rFonts w:ascii="宋体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282</Words>
  <Characters>282</Characters>
  <Lines>0</Lines>
  <Paragraphs>0</Paragraphs>
  <TotalTime>0</TotalTime>
  <ScaleCrop>false</ScaleCrop>
  <LinksUpToDate>false</LinksUpToDate>
  <CharactersWithSpaces>352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2025-07-23T03:20:00Z</dcterms:created>
  <dc:creator>WPS_1617088470</dc:creator>
  <cp:lastModifiedBy>WPS_1761806890</cp:lastModifiedBy>
  <dcterms:modified xsi:type="dcterms:W3CDTF">2026-01-03T04:57:42Z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522CD9AFFEAB4E7BB411FE0E9C71F288_11</vt:lpwstr>
  </property>
  <property fmtid="{D5CDD505-2E9C-101B-9397-08002B2CF9AE}" pid="4" name="KSOTemplateDocerSaveRecord">
    <vt:lpwstr>eyJoZGlkIjoiY2NhZWFjZTU0NDc3NjIxMjI4OTc3NDk1Zjg0NDE3YmMiLCJ1c2VySWQiOiIxNzY0NDkwNjM5In0=</vt:lpwstr>
  </property>
</Properties>
</file>