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5323B">
      <w:pPr>
        <w:spacing w:before="189" w:line="307" w:lineRule="auto"/>
        <w:jc w:val="center"/>
        <w:rPr>
          <w:rFonts w:hint="eastAsia" w:ascii="宋体" w:hAnsi="宋体" w:eastAsia="宋体" w:cs="宋体"/>
          <w:b/>
          <w:bCs/>
          <w:color w:val="auto"/>
          <w:sz w:val="40"/>
          <w:szCs w:val="40"/>
        </w:rPr>
      </w:pPr>
      <w:r>
        <w:rPr>
          <w:rFonts w:hint="eastAsia" w:ascii="宋体" w:hAnsi="宋体" w:eastAsia="宋体" w:cs="宋体"/>
          <w:b/>
          <w:bCs/>
          <w:color w:val="auto"/>
          <w:spacing w:val="-1"/>
          <w:sz w:val="40"/>
          <w:szCs w:val="40"/>
        </w:rPr>
        <w:t>政府采购合同书</w:t>
      </w:r>
    </w:p>
    <w:p w14:paraId="266EA025">
      <w:pPr>
        <w:spacing w:before="244" w:line="221" w:lineRule="auto"/>
        <w:ind w:left="0" w:leftChars="0" w:firstLine="504" w:firstLineChars="200"/>
        <w:rPr>
          <w:rFonts w:hint="eastAsia" w:ascii="宋体" w:hAnsi="宋体" w:eastAsia="宋体" w:cs="宋体"/>
          <w:color w:val="auto"/>
          <w:spacing w:val="6"/>
          <w:sz w:val="24"/>
          <w:szCs w:val="24"/>
        </w:rPr>
      </w:pPr>
    </w:p>
    <w:p w14:paraId="43A50618">
      <w:pPr>
        <w:spacing w:before="244" w:line="360" w:lineRule="auto"/>
        <w:ind w:left="0" w:leftChars="0" w:firstLine="504" w:firstLineChars="200"/>
        <w:rPr>
          <w:rFonts w:hint="eastAsia" w:ascii="宋体" w:hAnsi="宋体" w:eastAsia="宋体" w:cs="宋体"/>
          <w:color w:val="auto"/>
          <w:spacing w:val="6"/>
          <w:sz w:val="24"/>
          <w:szCs w:val="24"/>
          <w:u w:val="single" w:color="auto"/>
          <w:lang w:eastAsia="zh-CN"/>
        </w:rPr>
      </w:pPr>
      <w:r>
        <w:rPr>
          <w:rFonts w:hint="eastAsia" w:ascii="宋体" w:hAnsi="宋体" w:eastAsia="宋体" w:cs="宋体"/>
          <w:color w:val="auto"/>
          <w:spacing w:val="6"/>
          <w:sz w:val="24"/>
          <w:szCs w:val="24"/>
        </w:rPr>
        <w:t>委托人</w:t>
      </w:r>
      <w:r>
        <w:rPr>
          <w:rFonts w:hint="eastAsia" w:ascii="宋体" w:hAnsi="宋体" w:eastAsia="宋体" w:cs="宋体"/>
          <w:color w:val="auto"/>
          <w:spacing w:val="6"/>
          <w:sz w:val="24"/>
          <w:szCs w:val="24"/>
          <w:lang w:eastAsia="zh-CN"/>
        </w:rPr>
        <w:t>（</w:t>
      </w:r>
      <w:r>
        <w:rPr>
          <w:rFonts w:hint="eastAsia" w:ascii="宋体" w:hAnsi="宋体" w:eastAsia="宋体" w:cs="宋体"/>
          <w:color w:val="auto"/>
          <w:spacing w:val="6"/>
          <w:sz w:val="24"/>
          <w:szCs w:val="24"/>
        </w:rPr>
        <w:t>甲方</w:t>
      </w:r>
      <w:r>
        <w:rPr>
          <w:rFonts w:hint="eastAsia" w:ascii="宋体" w:hAnsi="宋体" w:eastAsia="宋体" w:cs="宋体"/>
          <w:color w:val="auto"/>
          <w:spacing w:val="6"/>
          <w:sz w:val="24"/>
          <w:szCs w:val="24"/>
          <w:lang w:eastAsia="zh-CN"/>
        </w:rPr>
        <w:t>）：</w:t>
      </w:r>
      <w:r>
        <w:rPr>
          <w:rFonts w:hint="eastAsia" w:ascii="宋体" w:hAnsi="宋体" w:eastAsia="宋体" w:cs="宋体"/>
          <w:color w:val="auto"/>
          <w:spacing w:val="-89"/>
          <w:sz w:val="24"/>
          <w:szCs w:val="24"/>
        </w:rPr>
        <w:t xml:space="preserve"> </w:t>
      </w:r>
      <w:r>
        <w:rPr>
          <w:rFonts w:hint="eastAsia" w:ascii="宋体" w:hAnsi="宋体" w:eastAsia="宋体" w:cs="宋体"/>
          <w:color w:val="auto"/>
          <w:spacing w:val="-116"/>
          <w:sz w:val="24"/>
          <w:szCs w:val="24"/>
          <w:u w:val="single" w:color="auto"/>
        </w:rPr>
        <w:t xml:space="preserve"> </w:t>
      </w:r>
      <w:r>
        <w:rPr>
          <w:rFonts w:hint="eastAsia" w:ascii="宋体" w:hAnsi="宋体" w:eastAsia="宋体" w:cs="宋体"/>
          <w:color w:val="auto"/>
          <w:spacing w:val="6"/>
          <w:sz w:val="24"/>
          <w:szCs w:val="24"/>
          <w:u w:val="single" w:color="auto"/>
          <w:lang w:eastAsia="zh-CN"/>
        </w:rPr>
        <w:t>陕西省楼观台国有生态实验林场</w:t>
      </w:r>
    </w:p>
    <w:p w14:paraId="02A1253B">
      <w:pPr>
        <w:spacing w:before="244" w:line="360" w:lineRule="auto"/>
        <w:ind w:left="0" w:leftChars="0" w:firstLine="512" w:firstLineChars="200"/>
        <w:rPr>
          <w:rFonts w:hint="default" w:ascii="宋体" w:hAnsi="宋体" w:eastAsia="宋体" w:cs="宋体"/>
          <w:color w:val="auto"/>
          <w:sz w:val="24"/>
          <w:szCs w:val="24"/>
          <w:lang w:val="en-US" w:eastAsia="zh-CN"/>
        </w:rPr>
      </w:pPr>
      <w:r>
        <w:rPr>
          <w:rFonts w:hint="eastAsia" w:ascii="宋体" w:hAnsi="宋体" w:eastAsia="宋体" w:cs="宋体"/>
          <w:color w:val="auto"/>
          <w:spacing w:val="8"/>
          <w:sz w:val="24"/>
          <w:szCs w:val="24"/>
        </w:rPr>
        <w:t>受托人</w:t>
      </w: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rPr>
        <w:t>乙方</w:t>
      </w: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95"/>
          <w:sz w:val="24"/>
          <w:szCs w:val="24"/>
        </w:rPr>
        <w:t xml:space="preserve"> </w:t>
      </w:r>
      <w:r>
        <w:rPr>
          <w:rFonts w:hint="eastAsia" w:ascii="宋体" w:hAnsi="宋体" w:eastAsia="宋体" w:cs="宋体"/>
          <w:color w:val="auto"/>
          <w:spacing w:val="-121"/>
          <w:sz w:val="24"/>
          <w:szCs w:val="24"/>
          <w:u w:val="single" w:color="auto"/>
        </w:rPr>
        <w:t xml:space="preserve"> </w:t>
      </w:r>
      <w:r>
        <w:rPr>
          <w:rFonts w:hint="eastAsia" w:ascii="宋体" w:hAnsi="宋体" w:eastAsia="宋体" w:cs="宋体"/>
          <w:color w:val="auto"/>
          <w:spacing w:val="8"/>
          <w:sz w:val="24"/>
          <w:szCs w:val="24"/>
          <w:u w:val="single" w:color="auto"/>
          <w:lang w:val="en-US" w:eastAsia="zh-CN"/>
        </w:rPr>
        <w:t xml:space="preserve">                          </w:t>
      </w:r>
    </w:p>
    <w:p w14:paraId="724B4324">
      <w:pPr>
        <w:spacing w:before="162" w:line="360" w:lineRule="auto"/>
        <w:ind w:left="0" w:leftChars="0" w:right="80" w:firstLine="480" w:firstLineChars="200"/>
        <w:rPr>
          <w:rFonts w:hint="eastAsia" w:ascii="宋体" w:hAnsi="宋体" w:eastAsia="宋体" w:cs="宋体"/>
          <w:color w:val="auto"/>
          <w:sz w:val="24"/>
          <w:szCs w:val="24"/>
        </w:rPr>
      </w:pPr>
    </w:p>
    <w:p w14:paraId="50842C66">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rPr>
      </w:pPr>
      <w:r>
        <w:rPr>
          <w:rFonts w:hint="eastAsia" w:ascii="宋体" w:hAnsi="宋体" w:eastAsia="宋体"/>
          <w:color w:val="333333"/>
          <w:shd w:val="clear" w:color="auto" w:fill="FFFFFF"/>
        </w:rPr>
        <w:t>依据《中华人民共和国民法典》《中华人民共和国政府采购法</w:t>
      </w:r>
      <w:r>
        <w:rPr>
          <w:rFonts w:hint="eastAsia" w:ascii="宋体" w:hAnsi="宋体" w:eastAsia="宋体"/>
          <w:color w:val="333333"/>
          <w:shd w:val="clear" w:color="auto" w:fill="FFFFFF"/>
          <w:lang w:eastAsia="zh-CN"/>
        </w:rPr>
        <w:t>》等</w:t>
      </w:r>
      <w:r>
        <w:rPr>
          <w:rFonts w:hint="eastAsia" w:ascii="宋体" w:hAnsi="宋体" w:eastAsia="宋体"/>
          <w:color w:val="333333"/>
          <w:shd w:val="clear" w:color="auto" w:fill="FFFFFF"/>
        </w:rPr>
        <w:t>有关 法律法规，以及本项目招投标文件等，遵循平等、自愿、公平和诚信原则， 甲、乙双方就</w:t>
      </w:r>
      <w:r>
        <w:rPr>
          <w:rFonts w:hint="eastAsia" w:ascii="宋体" w:hAnsi="宋体" w:eastAsia="宋体"/>
          <w:color w:val="333333"/>
          <w:shd w:val="clear" w:color="auto" w:fill="FFFFFF"/>
          <w:lang w:eastAsia="zh-CN"/>
        </w:rPr>
        <w:t>陕西楼观台国有生态实验林场“百万亩绿色碳库”试点示范项目碳汇计量监测设备采购项目</w:t>
      </w:r>
      <w:r>
        <w:rPr>
          <w:rFonts w:hint="eastAsia" w:ascii="宋体" w:hAnsi="宋体" w:eastAsia="宋体"/>
          <w:color w:val="333333"/>
          <w:shd w:val="clear" w:color="auto" w:fill="FFFFFF"/>
        </w:rPr>
        <w:t>相关服务事项达成一致意见，特订立本合同，以便共同遵照执行。</w:t>
      </w:r>
    </w:p>
    <w:p w14:paraId="50E85E6E">
      <w:pPr>
        <w:pStyle w:val="6"/>
        <w:widowControl/>
        <w:shd w:val="clear" w:color="auto" w:fill="FFFFFF"/>
        <w:snapToGrid w:val="0"/>
        <w:spacing w:beforeAutospacing="0" w:afterAutospacing="0" w:line="360" w:lineRule="auto"/>
        <w:ind w:firstLine="420"/>
        <w:rPr>
          <w:rFonts w:hint="eastAsia" w:ascii="宋体" w:hAnsi="宋体" w:eastAsia="宋体"/>
          <w:b/>
          <w:bCs/>
          <w:color w:val="333333"/>
          <w:shd w:val="clear" w:color="auto" w:fill="FFFFFF"/>
        </w:rPr>
      </w:pPr>
      <w:r>
        <w:rPr>
          <w:rFonts w:hint="eastAsia" w:ascii="宋体" w:hAnsi="宋体" w:eastAsia="宋体"/>
          <w:b/>
          <w:bCs/>
          <w:color w:val="333333"/>
          <w:shd w:val="clear" w:color="auto" w:fill="FFFFFF"/>
        </w:rPr>
        <w:t>第一条 合同文件构成</w:t>
      </w:r>
    </w:p>
    <w:p w14:paraId="4266025A">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rPr>
      </w:pPr>
      <w:r>
        <w:rPr>
          <w:rFonts w:hint="eastAsia" w:ascii="宋体" w:hAnsi="宋体" w:eastAsia="宋体"/>
          <w:color w:val="333333"/>
          <w:shd w:val="clear" w:color="auto" w:fill="FFFFFF"/>
        </w:rPr>
        <w:t>下列文件为本合同不可分割的组成部分：</w:t>
      </w:r>
    </w:p>
    <w:p w14:paraId="5067A26E">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rPr>
        <w:t>中标通知书</w:t>
      </w:r>
    </w:p>
    <w:p w14:paraId="69E24C4F">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rPr>
        <w:t>招标文件及补遗文件</w:t>
      </w:r>
    </w:p>
    <w:p w14:paraId="3586CF3A">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3.</w:t>
      </w:r>
      <w:r>
        <w:rPr>
          <w:rFonts w:hint="eastAsia" w:ascii="宋体" w:hAnsi="宋体" w:eastAsia="宋体"/>
          <w:color w:val="333333"/>
          <w:shd w:val="clear" w:color="auto" w:fill="FFFFFF"/>
        </w:rPr>
        <w:t>投标文件及有关附录</w:t>
      </w:r>
    </w:p>
    <w:p w14:paraId="39A919CF">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4.</w:t>
      </w:r>
      <w:r>
        <w:rPr>
          <w:rFonts w:hint="eastAsia" w:ascii="宋体" w:hAnsi="宋体" w:eastAsia="宋体"/>
          <w:color w:val="333333"/>
          <w:shd w:val="clear" w:color="auto" w:fill="FFFFFF"/>
        </w:rPr>
        <w:t>项目作业设计及批复</w:t>
      </w:r>
    </w:p>
    <w:p w14:paraId="6A83CB86">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5.</w:t>
      </w:r>
      <w:r>
        <w:rPr>
          <w:rFonts w:hint="eastAsia" w:ascii="宋体" w:hAnsi="宋体" w:eastAsia="宋体"/>
          <w:color w:val="333333"/>
          <w:shd w:val="clear" w:color="auto" w:fill="FFFFFF"/>
        </w:rPr>
        <w:t>设备清单、技术参数及其他合同附件</w:t>
      </w:r>
    </w:p>
    <w:p w14:paraId="52A268E4">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rPr>
      </w:pPr>
      <w:r>
        <w:rPr>
          <w:rFonts w:hint="eastAsia" w:ascii="宋体" w:hAnsi="宋体" w:eastAsia="宋体"/>
          <w:color w:val="333333"/>
          <w:shd w:val="clear" w:color="auto" w:fill="FFFFFF"/>
        </w:rPr>
        <w:t>双方在合同履行过程中签署的与本合同有关的正式文件，均构成本合同组成部分。</w:t>
      </w:r>
    </w:p>
    <w:p w14:paraId="279208FE">
      <w:pPr>
        <w:pStyle w:val="6"/>
        <w:widowControl/>
        <w:shd w:val="clear" w:color="auto" w:fill="FFFFFF"/>
        <w:snapToGrid w:val="0"/>
        <w:spacing w:beforeAutospacing="0" w:afterAutospacing="0" w:line="360" w:lineRule="auto"/>
        <w:ind w:firstLine="420"/>
        <w:rPr>
          <w:rFonts w:hint="eastAsia" w:ascii="宋体" w:hAnsi="宋体" w:eastAsia="宋体"/>
          <w:b/>
          <w:bCs/>
          <w:color w:val="333333"/>
          <w:shd w:val="clear" w:color="auto" w:fill="FFFFFF"/>
        </w:rPr>
      </w:pPr>
      <w:r>
        <w:rPr>
          <w:rFonts w:hint="eastAsia" w:ascii="宋体" w:hAnsi="宋体" w:eastAsia="宋体"/>
          <w:b/>
          <w:bCs/>
          <w:color w:val="333333"/>
          <w:shd w:val="clear" w:color="auto" w:fill="FFFFFF"/>
        </w:rPr>
        <w:t>第二条 合同标的</w:t>
      </w:r>
    </w:p>
    <w:p w14:paraId="5C16062A">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eastAsia="zh-CN"/>
        </w:rPr>
      </w:pPr>
      <w:r>
        <w:rPr>
          <w:rFonts w:hint="eastAsia" w:ascii="宋体" w:hAnsi="宋体" w:eastAsia="宋体"/>
          <w:color w:val="333333"/>
          <w:shd w:val="clear" w:color="auto" w:fill="FFFFFF"/>
          <w:lang w:eastAsia="zh-CN"/>
        </w:rPr>
        <w:t>1.</w:t>
      </w:r>
      <w:r>
        <w:rPr>
          <w:rFonts w:hint="eastAsia" w:ascii="宋体" w:hAnsi="宋体" w:eastAsia="宋体"/>
          <w:color w:val="333333"/>
          <w:shd w:val="clear" w:color="auto" w:fill="FFFFFF"/>
        </w:rPr>
        <w:t>“碳库”监测设备及服务清单：</w:t>
      </w:r>
      <w:r>
        <w:rPr>
          <w:rFonts w:hint="eastAsia" w:ascii="宋体" w:hAnsi="宋体" w:eastAsia="宋体"/>
          <w:color w:val="333333"/>
          <w:shd w:val="clear" w:color="auto" w:fill="FFFFFF"/>
          <w:lang w:eastAsia="zh-CN"/>
        </w:rPr>
        <w:t>【</w:t>
      </w:r>
      <w:r>
        <w:rPr>
          <w:rFonts w:hint="eastAsia" w:ascii="宋体" w:hAnsi="宋体" w:eastAsia="宋体"/>
          <w:color w:val="333333"/>
          <w:shd w:val="clear" w:color="auto" w:fill="FFFFFF"/>
          <w:lang w:val="en-US" w:eastAsia="zh-CN"/>
        </w:rPr>
        <w:t>以中标人的最终设备清单内容为准（详见合同后，附件一）</w:t>
      </w:r>
      <w:r>
        <w:rPr>
          <w:rFonts w:hint="eastAsia" w:ascii="宋体" w:hAnsi="宋体" w:eastAsia="宋体"/>
          <w:color w:val="333333"/>
          <w:shd w:val="clear" w:color="auto" w:fill="FFFFFF"/>
          <w:lang w:eastAsia="zh-CN"/>
        </w:rPr>
        <w:t>】</w:t>
      </w:r>
    </w:p>
    <w:p w14:paraId="742ADD07">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2.服务期限：</w:t>
      </w:r>
      <w:r>
        <w:rPr>
          <w:rFonts w:hint="eastAsia" w:ascii="宋体" w:hAnsi="宋体" w:eastAsia="宋体"/>
          <w:color w:val="333333"/>
          <w:u w:val="single"/>
          <w:shd w:val="clear" w:color="auto" w:fill="FFFFFF"/>
          <w:lang w:val="en-US" w:eastAsia="zh-CN"/>
        </w:rPr>
        <w:t>乙方须在合同签订之日起    日内完成全部设备的采购、供货及安装调试工作</w:t>
      </w:r>
      <w:r>
        <w:rPr>
          <w:rFonts w:hint="eastAsia" w:ascii="宋体" w:hAnsi="宋体" w:eastAsia="宋体"/>
          <w:color w:val="333333"/>
          <w:shd w:val="clear" w:color="auto" w:fill="FFFFFF"/>
          <w:lang w:val="en-US" w:eastAsia="zh-CN"/>
        </w:rPr>
        <w:t>。</w:t>
      </w:r>
    </w:p>
    <w:p w14:paraId="61274B9B">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3.交货地点：</w:t>
      </w:r>
      <w:r>
        <w:rPr>
          <w:rFonts w:hint="eastAsia" w:ascii="宋体" w:hAnsi="宋体" w:eastAsia="宋体"/>
          <w:color w:val="333333"/>
          <w:u w:val="single"/>
          <w:shd w:val="clear" w:color="auto" w:fill="FFFFFF"/>
          <w:lang w:val="en-US" w:eastAsia="zh-CN"/>
        </w:rPr>
        <w:t>甲方指定交货地点</w:t>
      </w:r>
      <w:r>
        <w:rPr>
          <w:rFonts w:hint="eastAsia" w:ascii="宋体" w:hAnsi="宋体" w:eastAsia="宋体"/>
          <w:color w:val="333333"/>
          <w:shd w:val="clear" w:color="auto" w:fill="FFFFFF"/>
          <w:lang w:val="en-US" w:eastAsia="zh-CN"/>
        </w:rPr>
        <w:t>。</w:t>
      </w:r>
    </w:p>
    <w:p w14:paraId="6809D73F">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4.质量：</w:t>
      </w:r>
      <w:r>
        <w:rPr>
          <w:rFonts w:hint="eastAsia" w:ascii="宋体" w:hAnsi="宋体" w:eastAsia="宋体"/>
          <w:color w:val="333333"/>
          <w:u w:val="single"/>
          <w:shd w:val="clear" w:color="auto" w:fill="FFFFFF"/>
          <w:lang w:val="en-US" w:eastAsia="zh-CN"/>
        </w:rPr>
        <w:t>合格（达到国家及行业质量验收标准）</w:t>
      </w:r>
      <w:r>
        <w:rPr>
          <w:rFonts w:hint="eastAsia" w:ascii="宋体" w:hAnsi="宋体" w:eastAsia="宋体"/>
          <w:color w:val="333333"/>
          <w:shd w:val="clear" w:color="auto" w:fill="FFFFFF"/>
          <w:lang w:val="en-US" w:eastAsia="zh-CN"/>
        </w:rPr>
        <w:t>。</w:t>
      </w:r>
    </w:p>
    <w:p w14:paraId="1E595219">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5.若单价与汇总总价不一致，以单价为准；大小写不一致，以大写为准。</w:t>
      </w:r>
    </w:p>
    <w:p w14:paraId="521E4A89">
      <w:pPr>
        <w:pStyle w:val="6"/>
        <w:widowControl/>
        <w:shd w:val="clear" w:color="auto" w:fill="FFFFFF"/>
        <w:snapToGrid w:val="0"/>
        <w:spacing w:beforeAutospacing="0" w:afterAutospacing="0" w:line="360" w:lineRule="auto"/>
        <w:ind w:firstLine="420"/>
        <w:rPr>
          <w:rFonts w:hint="eastAsia" w:ascii="宋体" w:hAnsi="宋体" w:eastAsia="宋体"/>
          <w:b/>
          <w:bCs/>
          <w:color w:val="333333"/>
          <w:shd w:val="clear" w:color="auto" w:fill="FFFFFF"/>
        </w:rPr>
      </w:pPr>
      <w:r>
        <w:rPr>
          <w:rFonts w:hint="eastAsia" w:ascii="宋体" w:hAnsi="宋体" w:eastAsia="宋体"/>
          <w:b/>
          <w:bCs/>
          <w:color w:val="333333"/>
          <w:shd w:val="clear" w:color="auto" w:fill="FFFFFF"/>
        </w:rPr>
        <w:t>第三条 合同价款、付款及结算方式</w:t>
      </w:r>
    </w:p>
    <w:p w14:paraId="34293351">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合同总价（含税）：人民币</w:t>
      </w:r>
      <w:r>
        <w:rPr>
          <w:rFonts w:hint="eastAsia" w:ascii="宋体" w:hAnsi="宋体" w:eastAsia="宋体"/>
          <w:color w:val="333333"/>
          <w:u w:val="single"/>
          <w:shd w:val="clear" w:color="auto" w:fill="FFFFFF"/>
          <w:lang w:val="en-US" w:eastAsia="zh-CN"/>
        </w:rPr>
        <w:t xml:space="preserve">           </w:t>
      </w:r>
      <w:r>
        <w:rPr>
          <w:rFonts w:hint="eastAsia" w:ascii="宋体" w:hAnsi="宋体" w:eastAsia="宋体"/>
          <w:color w:val="333333"/>
          <w:shd w:val="clear" w:color="auto" w:fill="FFFFFF"/>
          <w:lang w:val="en-US" w:eastAsia="zh-CN"/>
        </w:rPr>
        <w:t>元（大写：</w:t>
      </w:r>
      <w:r>
        <w:rPr>
          <w:rFonts w:hint="eastAsia" w:ascii="宋体" w:hAnsi="宋体" w:eastAsia="宋体"/>
          <w:color w:val="333333"/>
          <w:u w:val="single"/>
          <w:shd w:val="clear" w:color="auto" w:fill="FFFFFF"/>
          <w:lang w:val="en-US" w:eastAsia="zh-CN"/>
        </w:rPr>
        <w:t xml:space="preserve">            </w:t>
      </w:r>
      <w:r>
        <w:rPr>
          <w:rFonts w:hint="eastAsia" w:ascii="宋体" w:hAnsi="宋体" w:eastAsia="宋体"/>
          <w:color w:val="333333"/>
          <w:shd w:val="clear" w:color="auto" w:fill="FFFFFF"/>
          <w:lang w:val="en-US" w:eastAsia="zh-CN"/>
        </w:rPr>
        <w:t xml:space="preserve">）。 </w:t>
      </w:r>
    </w:p>
    <w:p w14:paraId="5E67A399">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本合同为固定总价合同，合同总价即中标价，包含货物设计、制造、检测、包装、运输、保险、装卸、二次运输、现场保管、安装调试、备品备件、5 年流量服务、伴随服务、售后服务、相关税费等完成本项目所需全部费用，甲方不再另行支付任何费用。</w:t>
      </w:r>
    </w:p>
    <w:p w14:paraId="35793974">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履约保证金：</w:t>
      </w:r>
    </w:p>
    <w:p w14:paraId="7DEF824F">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color w:val="333333"/>
          <w:shd w:val="clear" w:color="auto" w:fill="FFFFFF"/>
          <w:lang w:val="en-US" w:eastAsia="zh-CN"/>
        </w:rPr>
        <w:t>乙方</w:t>
      </w:r>
      <w:r>
        <w:rPr>
          <w:rFonts w:hint="eastAsia" w:ascii="宋体" w:hAnsi="宋体" w:eastAsia="宋体"/>
          <w:color w:val="333333"/>
          <w:shd w:val="clear" w:color="auto" w:fill="FFFFFF"/>
          <w:lang w:val="en-US" w:eastAsia="zh-CN"/>
        </w:rPr>
        <w:t>应于本合同生效之日起 5 个工作日内，以银行转账、银行保函或采购人认可的其他形式向采购人提交履约保证金，金额为合同总价的百分之三（3%）。履约保证金有效期至全部货物验收合格且质保期届满之日止。</w:t>
      </w:r>
    </w:p>
    <w:p w14:paraId="5A6EA999">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 xml:space="preserve">履约保证金缴纳形式： </w:t>
      </w:r>
    </w:p>
    <w:p w14:paraId="26A61ADC">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银行转账：供应商应将履约保证金足额汇入以下指定账户，转账时需注明 "[项目名称] 履约保证金" 字样。</w:t>
      </w:r>
    </w:p>
    <w:p w14:paraId="70B37E51">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银行保函：须由中华人民共和国境内注册的国有商业银行或股份制商业银行（支行及以上级别）出具，保函格式应符合采购人要求，保函有效期应至少比合同约定的质保期届满之日延长30天。</w:t>
      </w:r>
    </w:p>
    <w:p w14:paraId="6526D6D9">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其他形式：采购人认可的履约保证保险等其他形式，须经采购人书面确认后方可采用。</w:t>
      </w:r>
    </w:p>
    <w:p w14:paraId="4C3189AC">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履约保证金有效期自提交之日起至全部货物验收合格且质保期届满之日止。</w:t>
      </w:r>
    </w:p>
    <w:p w14:paraId="07DF7ED9">
      <w:pPr>
        <w:pStyle w:val="6"/>
        <w:widowControl/>
        <w:shd w:val="clear" w:color="auto" w:fill="FFFFFF"/>
        <w:snapToGrid w:val="0"/>
        <w:spacing w:beforeAutospacing="0" w:afterAutospacing="0" w:line="360" w:lineRule="auto"/>
        <w:ind w:firstLine="420"/>
        <w:rPr>
          <w:rFonts w:hint="default"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若因供应商原因导致验收延迟或质保期延长的，履约保证金有效期相应顺延。</w:t>
      </w:r>
    </w:p>
    <w:p w14:paraId="3C4CDD11">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履约保证金缴纳账户：</w:t>
      </w:r>
    </w:p>
    <w:p w14:paraId="331E9265">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单 位：陕西省楼观台国有生态实验林场</w:t>
      </w:r>
    </w:p>
    <w:p w14:paraId="6D5E00CB">
      <w:pPr>
        <w:pStyle w:val="6"/>
        <w:widowControl/>
        <w:shd w:val="clear" w:color="auto" w:fill="FFFFFF"/>
        <w:snapToGrid w:val="0"/>
        <w:spacing w:beforeAutospacing="0" w:afterAutospacing="0" w:line="360" w:lineRule="auto"/>
        <w:ind w:firstLine="420"/>
        <w:rPr>
          <w:rFonts w:hint="default"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 xml:space="preserve">开户行：中国农业银行周至县支行 </w:t>
      </w:r>
    </w:p>
    <w:p w14:paraId="0CF9CB36">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账  号：26165701040002721</w:t>
      </w:r>
    </w:p>
    <w:p w14:paraId="089D4307">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 xml:space="preserve"> （3）保证金用途：担保乙方按时供货、安装调试、验收合格、质保服务、违约赔偿、违约金支付等全部合同义务。 </w:t>
      </w:r>
    </w:p>
    <w:p w14:paraId="0C4AF349">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 xml:space="preserve">（4）乙方出现逾期交货、质量不合格、售后不到位、违约赔偿等情形，甲方有权直接从履约保证金中抵扣相应款项，不足部分乙方应在 3 日内另行支付。 </w:t>
      </w:r>
    </w:p>
    <w:p w14:paraId="030AD32A">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（5）全部货物验收合格且质保期届满（5年）无遗留问题后，甲方在 15 个工作日内无息退还剩余履约保证金。</w:t>
      </w:r>
    </w:p>
    <w:p w14:paraId="433D3DB8">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付款方式：</w:t>
      </w:r>
    </w:p>
    <w:p w14:paraId="572CC93D">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 xml:space="preserve"> （1）合同生效后，甲方收到乙方开具的合法有效等额票据之日起 30 个工作日内，支付合同总金额的40%。 </w:t>
      </w:r>
    </w:p>
    <w:p w14:paraId="21363E0E">
      <w:pPr>
        <w:pStyle w:val="6"/>
        <w:widowControl/>
        <w:shd w:val="clear" w:color="auto" w:fill="FFFFFF"/>
        <w:snapToGrid w:val="0"/>
        <w:spacing w:beforeAutospacing="0" w:afterAutospacing="0" w:line="360" w:lineRule="auto"/>
        <w:ind w:firstLine="420"/>
        <w:rPr>
          <w:rFonts w:hint="eastAsia" w:ascii="宋体" w:hAnsi="宋体" w:eastAsia="宋体"/>
          <w:color w:val="333333"/>
          <w:shd w:val="clear" w:color="auto" w:fill="FFFFFF"/>
          <w:lang w:val="en-US" w:eastAsia="zh-CN"/>
        </w:rPr>
      </w:pPr>
      <w:r>
        <w:rPr>
          <w:rFonts w:hint="eastAsia" w:ascii="宋体" w:hAnsi="宋体" w:eastAsia="宋体"/>
          <w:color w:val="333333"/>
          <w:shd w:val="clear" w:color="auto" w:fill="FFFFFF"/>
          <w:lang w:val="en-US" w:eastAsia="zh-CN"/>
        </w:rPr>
        <w:t xml:space="preserve">（2）乙方完成全部设备交付、安装调试并经甲方验收合格后，甲方收到乙方开具的合法有效全额发票之日起30个工作日内，支付合同总金额的60%。 </w:t>
      </w:r>
    </w:p>
    <w:p w14:paraId="066D868C">
      <w:pPr>
        <w:pStyle w:val="6"/>
        <w:widowControl/>
        <w:shd w:val="clear" w:color="auto" w:fill="FFFFFF"/>
        <w:snapToGrid w:val="0"/>
        <w:spacing w:beforeAutospacing="0" w:afterAutospacing="0" w:line="360" w:lineRule="auto"/>
        <w:ind w:firstLine="420"/>
        <w:rPr>
          <w:rFonts w:hint="eastAsia" w:ascii="宋体" w:hAnsi="宋体" w:eastAsia="宋体"/>
          <w:b/>
          <w:bCs/>
          <w:color w:val="333333"/>
          <w:shd w:val="clear" w:color="auto" w:fill="FFFFFF"/>
        </w:rPr>
      </w:pPr>
      <w:r>
        <w:rPr>
          <w:rFonts w:hint="eastAsia" w:ascii="宋体" w:hAnsi="宋体" w:eastAsia="宋体"/>
          <w:b/>
          <w:bCs/>
          <w:color w:val="333333"/>
          <w:shd w:val="clear" w:color="auto" w:fill="FFFFFF"/>
        </w:rPr>
        <w:t>第四条 双方权利与义务</w:t>
      </w:r>
    </w:p>
    <w:p w14:paraId="1F405B5B">
      <w:pPr>
        <w:pStyle w:val="6"/>
        <w:widowControl/>
        <w:shd w:val="clear" w:color="auto" w:fill="FFFFFF"/>
        <w:snapToGrid w:val="0"/>
        <w:spacing w:beforeAutospacing="0" w:afterAutospacing="0" w:line="360" w:lineRule="auto"/>
        <w:ind w:left="479" w:leftChars="228" w:firstLine="0" w:firstLineChars="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lang w:val="en-US" w:eastAsia="en-US"/>
        </w:rPr>
        <w:t>甲方权利义务</w:t>
      </w:r>
    </w:p>
    <w:p w14:paraId="6CDADD8F">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en-US"/>
        </w:rPr>
        <w:t>（1）对乙方履约行为进行检查监督，及时确认乙方提交事项，配合完成安装调试及监测服务。</w:t>
      </w:r>
    </w:p>
    <w:p w14:paraId="6ED6AE6D">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en-US"/>
        </w:rPr>
        <w:t>（2）按约定标准及时检验货物、组织项目验收。</w:t>
      </w:r>
    </w:p>
    <w:p w14:paraId="21096629">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en-US"/>
        </w:rPr>
        <w:t>（3）按合同约定及时支付合同款项。</w:t>
      </w:r>
    </w:p>
    <w:p w14:paraId="454EBE66">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en-US"/>
        </w:rPr>
        <w:t>（4）承担法律法规规定的其他义务。</w:t>
      </w:r>
    </w:p>
    <w:p w14:paraId="0510B08F">
      <w:pPr>
        <w:pStyle w:val="6"/>
        <w:widowControl/>
        <w:shd w:val="clear" w:color="auto" w:fill="FFFFFF"/>
        <w:snapToGrid w:val="0"/>
        <w:spacing w:beforeAutospacing="0" w:afterAutospacing="0" w:line="360" w:lineRule="auto"/>
        <w:ind w:left="479" w:leftChars="228" w:firstLine="0" w:firstLineChars="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lang w:val="en-US" w:eastAsia="en-US"/>
        </w:rPr>
        <w:t>乙方权利义务</w:t>
      </w:r>
      <w:r>
        <w:rPr>
          <w:rFonts w:hint="eastAsia" w:ascii="宋体" w:hAnsi="宋体" w:eastAsia="宋体"/>
          <w:color w:val="333333"/>
          <w:shd w:val="clear" w:color="auto" w:fill="FFFFFF"/>
          <w:lang w:val="en-US" w:eastAsia="en-US"/>
        </w:rPr>
        <w:br w:type="textWrapping"/>
      </w:r>
      <w:r>
        <w:rPr>
          <w:rFonts w:hint="eastAsia" w:ascii="宋体" w:hAnsi="宋体" w:eastAsia="宋体"/>
          <w:color w:val="333333"/>
          <w:shd w:val="clear" w:color="auto" w:fill="FFFFFF"/>
          <w:lang w:val="en-US" w:eastAsia="en-US"/>
        </w:rPr>
        <w:t>（1）按合同约定时间、地点交付合格货物，接受甲方监督，配合检查验收。</w:t>
      </w:r>
      <w:r>
        <w:rPr>
          <w:rFonts w:hint="eastAsia" w:ascii="宋体" w:hAnsi="宋体" w:eastAsia="宋体"/>
          <w:color w:val="333333"/>
          <w:shd w:val="clear" w:color="auto" w:fill="FFFFFF"/>
          <w:lang w:val="en-US" w:eastAsia="en-US"/>
        </w:rPr>
        <w:br w:type="textWrapping"/>
      </w:r>
      <w:r>
        <w:rPr>
          <w:rFonts w:hint="eastAsia" w:ascii="宋体" w:hAnsi="宋体" w:eastAsia="宋体"/>
          <w:color w:val="333333"/>
          <w:shd w:val="clear" w:color="auto" w:fill="FFFFFF"/>
          <w:lang w:val="en-US" w:eastAsia="en-US"/>
        </w:rPr>
        <w:t>（2）按项目要求开展碳汇计量监测服务，确保数据准确有效。</w:t>
      </w:r>
      <w:r>
        <w:rPr>
          <w:rFonts w:hint="eastAsia" w:ascii="宋体" w:hAnsi="宋体" w:eastAsia="宋体"/>
          <w:color w:val="333333"/>
          <w:shd w:val="clear" w:color="auto" w:fill="FFFFFF"/>
          <w:lang w:val="en-US" w:eastAsia="en-US"/>
        </w:rPr>
        <w:br w:type="textWrapping"/>
      </w:r>
      <w:r>
        <w:rPr>
          <w:rFonts w:hint="eastAsia" w:ascii="宋体" w:hAnsi="宋体" w:eastAsia="宋体"/>
          <w:color w:val="333333"/>
          <w:shd w:val="clear" w:color="auto" w:fill="FFFFFF"/>
          <w:lang w:val="en-US" w:eastAsia="en-US"/>
        </w:rPr>
        <w:t>（3）按甲方要求提供完整项目资料两套。</w:t>
      </w:r>
      <w:r>
        <w:rPr>
          <w:rFonts w:hint="eastAsia" w:ascii="宋体" w:hAnsi="宋体" w:eastAsia="宋体"/>
          <w:color w:val="333333"/>
          <w:shd w:val="clear" w:color="auto" w:fill="FFFFFF"/>
          <w:lang w:val="en-US" w:eastAsia="en-US"/>
        </w:rPr>
        <w:br w:type="textWrapping"/>
      </w:r>
      <w:r>
        <w:rPr>
          <w:rFonts w:hint="eastAsia" w:ascii="宋体" w:hAnsi="宋体" w:eastAsia="宋体"/>
          <w:color w:val="333333"/>
          <w:shd w:val="clear" w:color="auto" w:fill="FFFFFF"/>
          <w:lang w:val="en-US" w:eastAsia="en-US"/>
        </w:rPr>
        <w:t>（4）承担质量、售后、安全、知识产权等全部责任。</w:t>
      </w:r>
      <w:r>
        <w:rPr>
          <w:rFonts w:hint="eastAsia" w:ascii="宋体" w:hAnsi="宋体" w:eastAsia="宋体"/>
          <w:color w:val="333333"/>
          <w:shd w:val="clear" w:color="auto" w:fill="FFFFFF"/>
          <w:lang w:val="en-US" w:eastAsia="en-US"/>
        </w:rPr>
        <w:br w:type="textWrapping"/>
      </w:r>
      <w:r>
        <w:rPr>
          <w:rFonts w:hint="eastAsia" w:ascii="宋体" w:hAnsi="宋体" w:eastAsia="宋体"/>
          <w:color w:val="333333"/>
          <w:shd w:val="clear" w:color="auto" w:fill="FFFFFF"/>
          <w:lang w:val="en-US" w:eastAsia="en-US"/>
        </w:rPr>
        <w:t>（5）承担法律法规规定的其他义务。</w:t>
      </w:r>
    </w:p>
    <w:p w14:paraId="06051BBC">
      <w:pPr>
        <w:pStyle w:val="6"/>
        <w:widowControl/>
        <w:shd w:val="clear" w:color="auto" w:fill="FFFFFF"/>
        <w:snapToGrid w:val="0"/>
        <w:spacing w:beforeAutospacing="0" w:afterAutospacing="0" w:line="360" w:lineRule="auto"/>
        <w:ind w:firstLine="420"/>
        <w:rPr>
          <w:rFonts w:hint="eastAsia" w:ascii="宋体" w:hAnsi="宋体" w:eastAsia="宋体"/>
          <w:b/>
          <w:bCs/>
          <w:color w:val="333333"/>
          <w:shd w:val="clear" w:color="auto" w:fill="FFFFFF"/>
        </w:rPr>
      </w:pPr>
      <w:r>
        <w:rPr>
          <w:rFonts w:hint="eastAsia" w:ascii="宋体" w:hAnsi="宋体" w:eastAsia="宋体"/>
          <w:b/>
          <w:bCs/>
          <w:color w:val="333333"/>
          <w:shd w:val="clear" w:color="auto" w:fill="FFFFFF"/>
        </w:rPr>
        <w:t>第五条</w:t>
      </w:r>
      <w:r>
        <w:rPr>
          <w:rFonts w:hint="eastAsia" w:ascii="宋体" w:hAnsi="宋体" w:eastAsia="宋体"/>
          <w:b/>
          <w:bCs/>
          <w:color w:val="333333"/>
          <w:shd w:val="clear" w:color="auto" w:fill="FFFFFF"/>
          <w:lang w:val="en-US" w:eastAsia="zh-CN"/>
        </w:rPr>
        <w:t xml:space="preserve"> </w:t>
      </w:r>
      <w:r>
        <w:rPr>
          <w:rFonts w:hint="eastAsia" w:ascii="宋体" w:hAnsi="宋体" w:eastAsia="宋体"/>
          <w:b/>
          <w:bCs/>
          <w:color w:val="333333"/>
          <w:shd w:val="clear" w:color="auto" w:fill="FFFFFF"/>
        </w:rPr>
        <w:t>运输、安装、调试要求</w:t>
      </w:r>
    </w:p>
    <w:p w14:paraId="6548AE70">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lang w:val="en-US" w:eastAsia="en-US"/>
        </w:rPr>
        <w:t>乙方负责货物运输、安装、调试，承担全部费用与风险。</w:t>
      </w:r>
    </w:p>
    <w:p w14:paraId="40AF8B9C">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lang w:val="en-US" w:eastAsia="en-US"/>
        </w:rPr>
        <w:t>乙方采取妥善包装与保护措施，确保货物安全送达。</w:t>
      </w:r>
    </w:p>
    <w:p w14:paraId="7A0230DA">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zh-CN"/>
        </w:rPr>
        <w:t>3.</w:t>
      </w:r>
      <w:r>
        <w:rPr>
          <w:rFonts w:hint="eastAsia" w:ascii="宋体" w:hAnsi="宋体" w:eastAsia="宋体"/>
          <w:color w:val="333333"/>
          <w:shd w:val="clear" w:color="auto" w:fill="FFFFFF"/>
          <w:lang w:val="en-US" w:eastAsia="en-US"/>
        </w:rPr>
        <w:t>货物到达后双方及时检验，不合格货物乙方应立即免费调换。</w:t>
      </w:r>
    </w:p>
    <w:p w14:paraId="1153563A">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zh-CN"/>
        </w:rPr>
        <w:t>4.</w:t>
      </w:r>
      <w:r>
        <w:rPr>
          <w:rFonts w:hint="eastAsia" w:ascii="宋体" w:hAnsi="宋体" w:eastAsia="宋体"/>
          <w:color w:val="333333"/>
          <w:shd w:val="clear" w:color="auto" w:fill="FFFFFF"/>
          <w:lang w:val="en-US" w:eastAsia="en-US"/>
        </w:rPr>
        <w:t>安装调试符合招标要求，损坏部分免费更换，所需工具、仪表、材料由乙方自备。</w:t>
      </w:r>
    </w:p>
    <w:p w14:paraId="652516F3">
      <w:pPr>
        <w:pStyle w:val="6"/>
        <w:widowControl/>
        <w:shd w:val="clear" w:color="auto" w:fill="FFFFFF"/>
        <w:snapToGrid w:val="0"/>
        <w:spacing w:beforeAutospacing="0" w:afterAutospacing="0" w:line="360" w:lineRule="auto"/>
        <w:ind w:firstLine="482" w:firstLineChars="200"/>
        <w:rPr>
          <w:rFonts w:hint="eastAsia" w:ascii="宋体" w:hAnsi="宋体" w:eastAsia="宋体"/>
          <w:b/>
          <w:bCs/>
          <w:color w:val="333333"/>
          <w:shd w:val="clear" w:color="auto" w:fill="FFFFFF"/>
        </w:rPr>
      </w:pPr>
      <w:r>
        <w:rPr>
          <w:rFonts w:hint="eastAsia" w:ascii="宋体" w:hAnsi="宋体" w:eastAsia="宋体"/>
          <w:b/>
          <w:bCs/>
          <w:color w:val="333333"/>
          <w:shd w:val="clear" w:color="auto" w:fill="FFFFFF"/>
        </w:rPr>
        <w:t>第六条 项目验收</w:t>
      </w:r>
    </w:p>
    <w:p w14:paraId="6D9D689B">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rPr>
        <w:t>乙方完成安装调试并单体测试合格后，书面申请验收，甲方组织验收，乙方无条件配合。</w:t>
      </w:r>
    </w:p>
    <w:p w14:paraId="7FDD62C6">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rPr>
        <w:t>验收内容：原产地、品牌、型号、数量、参数、质量、安装调试、资料、服务等均符合合同及招标文件要求。</w:t>
      </w:r>
    </w:p>
    <w:p w14:paraId="7B4C8A8B">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3.</w:t>
      </w:r>
      <w:r>
        <w:rPr>
          <w:rFonts w:hint="eastAsia" w:ascii="宋体" w:hAnsi="宋体" w:eastAsia="宋体"/>
          <w:color w:val="333333"/>
          <w:shd w:val="clear" w:color="auto" w:fill="FFFFFF"/>
        </w:rPr>
        <w:t>验收标准：国家现行标准、规范及本项目招投标文件技术指标。不合格的，乙方免费整改 / 更换至合格。</w:t>
      </w:r>
    </w:p>
    <w:p w14:paraId="49F375E7">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4.</w:t>
      </w:r>
      <w:r>
        <w:rPr>
          <w:rFonts w:hint="eastAsia" w:ascii="宋体" w:hAnsi="宋体" w:eastAsia="宋体"/>
          <w:color w:val="333333"/>
          <w:shd w:val="clear" w:color="auto" w:fill="FFFFFF"/>
        </w:rPr>
        <w:t>验收合格出具验收报告，双方签字盖章后生效。</w:t>
      </w:r>
    </w:p>
    <w:p w14:paraId="28C39232">
      <w:pPr>
        <w:pStyle w:val="6"/>
        <w:widowControl/>
        <w:shd w:val="clear" w:color="auto" w:fill="FFFFFF"/>
        <w:snapToGrid w:val="0"/>
        <w:spacing w:beforeAutospacing="0" w:afterAutospacing="0" w:line="360" w:lineRule="auto"/>
        <w:ind w:firstLine="482" w:firstLineChars="200"/>
        <w:rPr>
          <w:rFonts w:hint="eastAsia" w:ascii="宋体" w:hAnsi="宋体" w:eastAsia="宋体"/>
          <w:b/>
          <w:bCs/>
          <w:color w:val="333333"/>
          <w:shd w:val="clear" w:color="auto" w:fill="FFFFFF"/>
        </w:rPr>
      </w:pPr>
      <w:r>
        <w:rPr>
          <w:rFonts w:hint="eastAsia" w:ascii="宋体" w:hAnsi="宋体" w:eastAsia="宋体"/>
          <w:b/>
          <w:bCs/>
          <w:color w:val="333333"/>
          <w:shd w:val="clear" w:color="auto" w:fill="FFFFFF"/>
        </w:rPr>
        <w:t>第七条 权利担保及知识产权保护</w:t>
      </w:r>
    </w:p>
    <w:p w14:paraId="774E3888">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rPr>
        <w:t>乙方保证对货物及服务享有合法权利，无抵押、查封等权利限制。</w:t>
      </w:r>
    </w:p>
    <w:p w14:paraId="0085EE08">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rPr>
        <w:t>乙方保证货物及服务不侵犯任何第三方知识产权。</w:t>
      </w:r>
    </w:p>
    <w:p w14:paraId="670EC61A">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3.</w:t>
      </w:r>
      <w:r>
        <w:rPr>
          <w:rFonts w:hint="eastAsia" w:ascii="宋体" w:hAnsi="宋体" w:eastAsia="宋体"/>
          <w:color w:val="333333"/>
          <w:shd w:val="clear" w:color="auto" w:fill="FFFFFF"/>
        </w:rPr>
        <w:t>发生侵权纠纷，由乙方承担全部法律责任；甲方已付款项可追回，损失从履约保证金中抵扣。</w:t>
      </w:r>
    </w:p>
    <w:p w14:paraId="59542122">
      <w:pPr>
        <w:pStyle w:val="6"/>
        <w:widowControl/>
        <w:shd w:val="clear" w:color="auto" w:fill="FFFFFF"/>
        <w:snapToGrid w:val="0"/>
        <w:spacing w:beforeAutospacing="0" w:afterAutospacing="0" w:line="360" w:lineRule="auto"/>
        <w:ind w:firstLine="482" w:firstLineChars="200"/>
        <w:rPr>
          <w:rFonts w:hint="eastAsia" w:ascii="宋体" w:hAnsi="宋体" w:eastAsia="宋体"/>
          <w:b/>
          <w:bCs/>
          <w:color w:val="333333"/>
          <w:shd w:val="clear" w:color="auto" w:fill="FFFFFF"/>
        </w:rPr>
      </w:pPr>
      <w:r>
        <w:rPr>
          <w:rFonts w:hint="eastAsia" w:ascii="宋体" w:hAnsi="宋体" w:eastAsia="宋体"/>
          <w:b/>
          <w:bCs/>
          <w:color w:val="333333"/>
          <w:shd w:val="clear" w:color="auto" w:fill="FFFFFF"/>
        </w:rPr>
        <w:t>第八条</w:t>
      </w:r>
      <w:r>
        <w:rPr>
          <w:rFonts w:hint="eastAsia" w:ascii="宋体" w:hAnsi="宋体" w:eastAsia="宋体"/>
          <w:b/>
          <w:bCs/>
          <w:color w:val="333333"/>
          <w:shd w:val="clear" w:color="auto" w:fill="FFFFFF"/>
          <w:lang w:val="en-US" w:eastAsia="zh-CN"/>
        </w:rPr>
        <w:t xml:space="preserve"> </w:t>
      </w:r>
      <w:r>
        <w:rPr>
          <w:rFonts w:hint="eastAsia" w:ascii="宋体" w:hAnsi="宋体" w:eastAsia="宋体"/>
          <w:b/>
          <w:bCs/>
          <w:color w:val="333333"/>
          <w:shd w:val="clear" w:color="auto" w:fill="FFFFFF"/>
        </w:rPr>
        <w:t>质量保证</w:t>
      </w:r>
    </w:p>
    <w:p w14:paraId="7DC701C8">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rPr>
        <w:t>货物为全新合格正品，符合国家、行业、招标文件及投标承诺标准。</w:t>
      </w:r>
    </w:p>
    <w:p w14:paraId="2C753724">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rPr>
        <w:t>符合国家及陕西省安全、环保、节能规定。</w:t>
      </w:r>
    </w:p>
    <w:p w14:paraId="4849D180">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3.</w:t>
      </w:r>
      <w:r>
        <w:rPr>
          <w:rFonts w:hint="eastAsia" w:ascii="宋体" w:hAnsi="宋体" w:eastAsia="宋体"/>
          <w:color w:val="333333"/>
          <w:shd w:val="clear" w:color="auto" w:fill="FFFFFF"/>
        </w:rPr>
        <w:t>货物出现质量问题，乙方负责 “三包” 并承担全部费用。</w:t>
      </w:r>
    </w:p>
    <w:p w14:paraId="1FEC6589">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4.</w:t>
      </w:r>
      <w:r>
        <w:rPr>
          <w:rFonts w:hint="eastAsia" w:ascii="宋体" w:hAnsi="宋体" w:eastAsia="宋体"/>
          <w:color w:val="333333"/>
          <w:shd w:val="clear" w:color="auto" w:fill="FFFFFF"/>
        </w:rPr>
        <w:t>包装缺损、货物瑕疵，乙方免费补齐、更换。</w:t>
      </w:r>
    </w:p>
    <w:p w14:paraId="443C408B">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5.</w:t>
      </w:r>
      <w:r>
        <w:rPr>
          <w:rFonts w:hint="eastAsia" w:ascii="宋体" w:hAnsi="宋体" w:eastAsia="宋体"/>
          <w:color w:val="333333"/>
          <w:shd w:val="clear" w:color="auto" w:fill="FFFFFF"/>
        </w:rPr>
        <w:t>因质量、缺陷、安装造成损失的，乙方全额承担责任。</w:t>
      </w:r>
    </w:p>
    <w:p w14:paraId="36330E75">
      <w:pPr>
        <w:pStyle w:val="6"/>
        <w:widowControl/>
        <w:shd w:val="clear" w:color="auto" w:fill="FFFFFF"/>
        <w:snapToGrid w:val="0"/>
        <w:spacing w:beforeAutospacing="0" w:afterAutospacing="0" w:line="360" w:lineRule="auto"/>
        <w:ind w:firstLine="482" w:firstLineChars="200"/>
        <w:rPr>
          <w:rFonts w:hint="eastAsia" w:ascii="宋体" w:hAnsi="宋体" w:eastAsia="宋体"/>
          <w:b/>
          <w:bCs/>
          <w:color w:val="333333"/>
          <w:shd w:val="clear" w:color="auto" w:fill="FFFFFF"/>
          <w:lang w:val="en-US" w:eastAsia="zh-CN"/>
        </w:rPr>
      </w:pPr>
      <w:r>
        <w:rPr>
          <w:rFonts w:hint="eastAsia" w:ascii="宋体" w:hAnsi="宋体" w:eastAsia="宋体"/>
          <w:b/>
          <w:bCs/>
          <w:color w:val="333333"/>
          <w:shd w:val="clear" w:color="auto" w:fill="FFFFFF"/>
          <w:lang w:val="en-US" w:eastAsia="zh-CN"/>
        </w:rPr>
        <w:t>第九条 售后服务</w:t>
      </w:r>
    </w:p>
    <w:p w14:paraId="4DF9A474">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rPr>
        <w:t>质保期：自验收合格之日起</w:t>
      </w:r>
      <w:r>
        <w:rPr>
          <w:rFonts w:hint="eastAsia" w:ascii="宋体" w:hAnsi="宋体"/>
          <w:color w:val="333333"/>
          <w:u w:val="single"/>
          <w:shd w:val="clear" w:color="auto" w:fill="FFFFFF"/>
          <w:lang w:val="en-US" w:eastAsia="zh-CN"/>
        </w:rPr>
        <w:t xml:space="preserve">     </w:t>
      </w:r>
      <w:r>
        <w:rPr>
          <w:rFonts w:hint="eastAsia" w:ascii="宋体" w:hAnsi="宋体" w:eastAsia="宋体"/>
          <w:color w:val="333333"/>
          <w:shd w:val="clear" w:color="auto" w:fill="FFFFFF"/>
        </w:rPr>
        <w:t>年，免费维修、更换、人工、差旅、运输全免。</w:t>
      </w:r>
    </w:p>
    <w:p w14:paraId="44A7D31F">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rPr>
        <w:t>乙方提供 7×24 小时技术服务与售后联系人。</w:t>
      </w:r>
    </w:p>
    <w:p w14:paraId="474F8ECD">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3.</w:t>
      </w:r>
      <w:r>
        <w:rPr>
          <w:rFonts w:hint="eastAsia" w:ascii="宋体" w:hAnsi="宋体" w:eastAsia="宋体"/>
          <w:color w:val="333333"/>
          <w:shd w:val="clear" w:color="auto" w:fill="FFFFFF"/>
        </w:rPr>
        <w:t>故障响应：接到通知24 小时内实质性响应，48 小时内到场服务。</w:t>
      </w:r>
    </w:p>
    <w:p w14:paraId="3612EF77">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4.</w:t>
      </w:r>
      <w:r>
        <w:rPr>
          <w:rFonts w:hint="eastAsia" w:ascii="宋体" w:hAnsi="宋体" w:eastAsia="宋体"/>
          <w:color w:val="333333"/>
          <w:shd w:val="clear" w:color="auto" w:fill="FFFFFF"/>
        </w:rPr>
        <w:t>逾期响应违约金：按合同总价0.05%/ 日计算，总额不超过合同总价5%。</w:t>
      </w:r>
    </w:p>
    <w:p w14:paraId="4FF9C70C">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5.</w:t>
      </w:r>
      <w:r>
        <w:rPr>
          <w:rFonts w:hint="eastAsia" w:ascii="宋体" w:hAnsi="宋体" w:eastAsia="宋体"/>
          <w:color w:val="333333"/>
          <w:shd w:val="clear" w:color="auto" w:fill="FFFFFF"/>
        </w:rPr>
        <w:t>无法修复的免费更换新机；仍不合格，甲方有权解除合同并索赔。</w:t>
      </w:r>
    </w:p>
    <w:p w14:paraId="29A0B870">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6.</w:t>
      </w:r>
      <w:r>
        <w:rPr>
          <w:rFonts w:hint="eastAsia" w:ascii="宋体" w:hAnsi="宋体" w:eastAsia="宋体"/>
          <w:color w:val="333333"/>
          <w:shd w:val="clear" w:color="auto" w:fill="FFFFFF"/>
        </w:rPr>
        <w:t>乙方不履行质保义务，甲方可委托第三方维修，费用从履约保证金中抵扣。</w:t>
      </w:r>
    </w:p>
    <w:p w14:paraId="09F22066">
      <w:pPr>
        <w:pStyle w:val="6"/>
        <w:widowControl/>
        <w:shd w:val="clear" w:color="auto" w:fill="FFFFFF"/>
        <w:snapToGrid w:val="0"/>
        <w:spacing w:beforeAutospacing="0" w:afterAutospacing="0" w:line="360" w:lineRule="auto"/>
        <w:ind w:firstLine="482" w:firstLineChars="200"/>
        <w:rPr>
          <w:rFonts w:hint="eastAsia" w:ascii="宋体" w:hAnsi="宋体" w:eastAsia="宋体"/>
          <w:b/>
          <w:bCs/>
          <w:color w:val="333333"/>
          <w:shd w:val="clear" w:color="auto" w:fill="FFFFFF"/>
          <w:lang w:val="en-US" w:eastAsia="zh-CN"/>
        </w:rPr>
      </w:pPr>
      <w:r>
        <w:rPr>
          <w:rFonts w:hint="eastAsia" w:ascii="宋体" w:hAnsi="宋体" w:eastAsia="宋体"/>
          <w:b/>
          <w:bCs/>
          <w:color w:val="333333"/>
          <w:shd w:val="clear" w:color="auto" w:fill="FFFFFF"/>
          <w:lang w:val="en-US" w:eastAsia="zh-CN"/>
        </w:rPr>
        <w:t>第十条 保密条款</w:t>
      </w:r>
    </w:p>
    <w:p w14:paraId="61C411E1">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zh-CN"/>
        </w:rPr>
      </w:pPr>
      <w:r>
        <w:rPr>
          <w:rFonts w:hint="eastAsia" w:ascii="宋体" w:hAnsi="宋体"/>
          <w:color w:val="333333"/>
          <w:shd w:val="clear" w:color="auto" w:fill="FFFFFF"/>
          <w:lang w:val="en-US" w:eastAsia="zh-CN"/>
        </w:rPr>
        <w:t>1.</w:t>
      </w:r>
      <w:r>
        <w:rPr>
          <w:rFonts w:hint="eastAsia" w:ascii="宋体" w:hAnsi="宋体" w:eastAsia="宋体"/>
          <w:color w:val="333333"/>
          <w:shd w:val="clear" w:color="auto" w:fill="FFFFFF"/>
          <w:lang w:val="en-US" w:eastAsia="zh-CN"/>
        </w:rPr>
        <w:t>本项目所有监测原始数据、加工数据、碳汇核算结果归采购人所有，为国有数据资产；供应商须对项目数据永久保密，不得外传、泄露、用于商业用途；系统须满足网络安全等级保护基本要求；提供全量数据开放接口，支持对接采购人及上级管理平台。</w:t>
      </w:r>
    </w:p>
    <w:p w14:paraId="46B53D05">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color w:val="333333"/>
          <w:shd w:val="clear" w:color="auto" w:fill="FFFFFF"/>
          <w:lang w:val="en-US" w:eastAsia="zh-CN"/>
        </w:rPr>
        <w:t>2.</w:t>
      </w:r>
      <w:r>
        <w:rPr>
          <w:rFonts w:hint="eastAsia" w:ascii="宋体" w:hAnsi="宋体" w:eastAsia="宋体"/>
          <w:color w:val="333333"/>
          <w:shd w:val="clear" w:color="auto" w:fill="FFFFFF"/>
        </w:rPr>
        <w:t>乙方对合作中获取的甲方保密信息永久保密，不得泄露或擅自使用。</w:t>
      </w:r>
    </w:p>
    <w:p w14:paraId="535B7BC9">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color w:val="333333"/>
          <w:shd w:val="clear" w:color="auto" w:fill="FFFFFF"/>
          <w:lang w:val="en-US" w:eastAsia="zh-CN"/>
        </w:rPr>
        <w:t>3</w:t>
      </w:r>
      <w:r>
        <w:rPr>
          <w:rFonts w:hint="eastAsia" w:ascii="宋体" w:hAnsi="宋体" w:eastAsia="宋体"/>
          <w:color w:val="333333"/>
          <w:shd w:val="clear" w:color="auto" w:fill="FFFFFF"/>
          <w:lang w:val="en-US" w:eastAsia="zh-CN"/>
        </w:rPr>
        <w:t>.</w:t>
      </w:r>
      <w:r>
        <w:rPr>
          <w:rFonts w:hint="eastAsia" w:ascii="宋体" w:hAnsi="宋体" w:eastAsia="宋体"/>
          <w:color w:val="333333"/>
          <w:shd w:val="clear" w:color="auto" w:fill="FFFFFF"/>
        </w:rPr>
        <w:t>甲方要求收回资料时，乙方立即归还或销毁。</w:t>
      </w:r>
    </w:p>
    <w:p w14:paraId="35F7B582">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color w:val="333333"/>
          <w:shd w:val="clear" w:color="auto" w:fill="FFFFFF"/>
          <w:lang w:val="en-US" w:eastAsia="zh-CN"/>
        </w:rPr>
        <w:t>4</w:t>
      </w:r>
      <w:r>
        <w:rPr>
          <w:rFonts w:hint="eastAsia" w:ascii="宋体" w:hAnsi="宋体" w:eastAsia="宋体"/>
          <w:color w:val="333333"/>
          <w:shd w:val="clear" w:color="auto" w:fill="FFFFFF"/>
          <w:lang w:val="en-US" w:eastAsia="zh-CN"/>
        </w:rPr>
        <w:t>.</w:t>
      </w:r>
      <w:r>
        <w:rPr>
          <w:rFonts w:hint="eastAsia" w:ascii="宋体" w:hAnsi="宋体" w:eastAsia="宋体"/>
          <w:color w:val="333333"/>
          <w:shd w:val="clear" w:color="auto" w:fill="FFFFFF"/>
        </w:rPr>
        <w:t>本条款独立有效，不受合同有效期限制；泄密乙方承担赔偿责任。</w:t>
      </w:r>
    </w:p>
    <w:p w14:paraId="6961895D">
      <w:pPr>
        <w:pStyle w:val="6"/>
        <w:widowControl/>
        <w:shd w:val="clear" w:color="auto" w:fill="FFFFFF"/>
        <w:snapToGrid w:val="0"/>
        <w:spacing w:beforeAutospacing="0" w:afterAutospacing="0" w:line="360" w:lineRule="auto"/>
        <w:ind w:firstLine="482" w:firstLineChars="200"/>
        <w:rPr>
          <w:rFonts w:hint="eastAsia" w:ascii="宋体" w:hAnsi="宋体" w:eastAsia="宋体"/>
          <w:b/>
          <w:bCs/>
          <w:color w:val="333333"/>
          <w:shd w:val="clear" w:color="auto" w:fill="FFFFFF"/>
          <w:lang w:val="en-US" w:eastAsia="zh-CN"/>
        </w:rPr>
      </w:pPr>
      <w:r>
        <w:rPr>
          <w:rFonts w:hint="eastAsia" w:ascii="宋体" w:hAnsi="宋体" w:eastAsia="宋体"/>
          <w:b/>
          <w:bCs/>
          <w:color w:val="333333"/>
          <w:shd w:val="clear" w:color="auto" w:fill="FFFFFF"/>
          <w:lang w:val="en-US" w:eastAsia="zh-CN"/>
        </w:rPr>
        <w:t>第十一条 安全责任</w:t>
      </w:r>
    </w:p>
    <w:p w14:paraId="13A53D15">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rPr>
        <w:t>乙方对作业全过程安全全面负责，承担人员安全、工伤、意外事故全部责任。</w:t>
      </w:r>
    </w:p>
    <w:p w14:paraId="0C00C6C4">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rPr>
        <w:t>遵守森林防火、野生动植物保护、安全施工等规定，接受甲方监督。</w:t>
      </w:r>
    </w:p>
    <w:p w14:paraId="5414F987">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3.</w:t>
      </w:r>
      <w:r>
        <w:rPr>
          <w:rFonts w:hint="eastAsia" w:ascii="宋体" w:hAnsi="宋体" w:eastAsia="宋体"/>
          <w:color w:val="333333"/>
          <w:shd w:val="clear" w:color="auto" w:fill="FFFFFF"/>
        </w:rPr>
        <w:t>因乙方原因引发森林火灾、安全事故、治安事件的，乙方承担全部责任与损失，甲方有权从履约保证金中抵扣。</w:t>
      </w:r>
    </w:p>
    <w:p w14:paraId="1DD3521F">
      <w:pPr>
        <w:pStyle w:val="6"/>
        <w:widowControl/>
        <w:shd w:val="clear" w:color="auto" w:fill="FFFFFF"/>
        <w:snapToGrid w:val="0"/>
        <w:spacing w:beforeAutospacing="0" w:afterAutospacing="0" w:line="360" w:lineRule="auto"/>
        <w:ind w:firstLine="482" w:firstLineChars="200"/>
        <w:rPr>
          <w:rFonts w:hint="eastAsia" w:ascii="宋体" w:hAnsi="宋体" w:eastAsia="宋体"/>
          <w:b/>
          <w:bCs/>
          <w:color w:val="333333"/>
          <w:shd w:val="clear" w:color="auto" w:fill="FFFFFF"/>
          <w:lang w:val="en-US" w:eastAsia="zh-CN"/>
        </w:rPr>
      </w:pPr>
      <w:r>
        <w:rPr>
          <w:rFonts w:hint="eastAsia" w:ascii="宋体" w:hAnsi="宋体" w:eastAsia="宋体"/>
          <w:b/>
          <w:bCs/>
          <w:color w:val="333333"/>
          <w:shd w:val="clear" w:color="auto" w:fill="FFFFFF"/>
          <w:lang w:val="en-US" w:eastAsia="zh-CN"/>
        </w:rPr>
        <w:t>第十二条 违约责任</w:t>
      </w:r>
    </w:p>
    <w:p w14:paraId="20705043">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en-US"/>
        </w:rPr>
        <w:t>出现下列情形之一，甲方有权单方解除合同并要求乙方赔偿损失：</w:t>
      </w:r>
    </w:p>
    <w:p w14:paraId="63116BAA">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rPr>
        <w:t>乙方逾期交付/安装调试，每逾期1日按合同总价0.05%支付违约金</w:t>
      </w:r>
      <w:r>
        <w:rPr>
          <w:rFonts w:hint="eastAsia" w:ascii="宋体" w:hAnsi="宋体" w:eastAsia="宋体"/>
          <w:color w:val="333333"/>
          <w:shd w:val="clear" w:color="auto" w:fill="FFFFFF"/>
          <w:lang w:eastAsia="zh-CN"/>
        </w:rPr>
        <w:t>（</w:t>
      </w:r>
      <w:r>
        <w:rPr>
          <w:rFonts w:hint="eastAsia" w:ascii="宋体" w:hAnsi="宋体" w:eastAsia="宋体"/>
          <w:color w:val="333333"/>
          <w:shd w:val="clear" w:color="auto" w:fill="FFFFFF"/>
        </w:rPr>
        <w:t>费用从履约保证金中抵扣</w:t>
      </w:r>
      <w:r>
        <w:rPr>
          <w:rFonts w:hint="eastAsia" w:ascii="宋体" w:hAnsi="宋体" w:eastAsia="宋体"/>
          <w:color w:val="333333"/>
          <w:shd w:val="clear" w:color="auto" w:fill="FFFFFF"/>
          <w:lang w:eastAsia="zh-CN"/>
        </w:rPr>
        <w:t>）</w:t>
      </w:r>
      <w:r>
        <w:rPr>
          <w:rFonts w:hint="eastAsia" w:ascii="宋体" w:hAnsi="宋体" w:eastAsia="宋体"/>
          <w:color w:val="333333"/>
          <w:shd w:val="clear" w:color="auto" w:fill="FFFFFF"/>
        </w:rPr>
        <w:t>；逾期超过30日，甲方有权单方解除合同。</w:t>
      </w:r>
    </w:p>
    <w:p w14:paraId="4ED2F7DD">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rPr>
        <w:t>有下列情形之一，甲方有权单方解除合同、追回已付款，并要求乙方赔偿损失：</w:t>
      </w:r>
      <w:r>
        <w:rPr>
          <w:rFonts w:hint="eastAsia" w:ascii="宋体" w:hAnsi="宋体" w:eastAsia="宋体"/>
          <w:color w:val="333333"/>
          <w:shd w:val="clear" w:color="auto" w:fill="FFFFFF"/>
        </w:rPr>
        <w:br w:type="textWrapping"/>
      </w:r>
      <w:r>
        <w:rPr>
          <w:rFonts w:hint="eastAsia" w:ascii="宋体" w:hAnsi="宋体" w:eastAsia="宋体"/>
          <w:color w:val="333333"/>
          <w:shd w:val="clear" w:color="auto" w:fill="FFFFFF"/>
          <w:lang w:val="en-US" w:eastAsia="zh-CN"/>
        </w:rPr>
        <w:t xml:space="preserve">  </w:t>
      </w:r>
      <w:r>
        <w:rPr>
          <w:rFonts w:hint="eastAsia" w:ascii="宋体" w:hAnsi="宋体" w:eastAsia="宋体"/>
          <w:color w:val="333333"/>
          <w:shd w:val="clear" w:color="auto" w:fill="FFFFFF"/>
        </w:rPr>
        <w:t>（1）验收两次不合格，整改后仍不达标；</w:t>
      </w:r>
      <w:r>
        <w:rPr>
          <w:rFonts w:hint="eastAsia" w:ascii="宋体" w:hAnsi="宋体" w:eastAsia="宋体"/>
          <w:color w:val="333333"/>
          <w:shd w:val="clear" w:color="auto" w:fill="FFFFFF"/>
        </w:rPr>
        <w:br w:type="textWrapping"/>
      </w:r>
      <w:r>
        <w:rPr>
          <w:rFonts w:hint="eastAsia" w:ascii="宋体" w:hAnsi="宋体" w:eastAsia="宋体"/>
          <w:color w:val="333333"/>
          <w:shd w:val="clear" w:color="auto" w:fill="FFFFFF"/>
          <w:lang w:val="en-US" w:eastAsia="zh-CN"/>
        </w:rPr>
        <w:t xml:space="preserve">  </w:t>
      </w:r>
      <w:r>
        <w:rPr>
          <w:rFonts w:hint="eastAsia" w:ascii="宋体" w:hAnsi="宋体" w:eastAsia="宋体"/>
          <w:color w:val="333333"/>
          <w:shd w:val="clear" w:color="auto" w:fill="FFFFFF"/>
        </w:rPr>
        <w:t>（2）提供假冒伪劣、翻新、二手设备或与投标品牌型号不符；</w:t>
      </w:r>
      <w:r>
        <w:rPr>
          <w:rFonts w:hint="eastAsia" w:ascii="宋体" w:hAnsi="宋体" w:eastAsia="宋体"/>
          <w:color w:val="333333"/>
          <w:shd w:val="clear" w:color="auto" w:fill="FFFFFF"/>
        </w:rPr>
        <w:br w:type="textWrapping"/>
      </w:r>
      <w:r>
        <w:rPr>
          <w:rFonts w:hint="eastAsia" w:ascii="宋体" w:hAnsi="宋体" w:eastAsia="宋体"/>
          <w:color w:val="333333"/>
          <w:shd w:val="clear" w:color="auto" w:fill="FFFFFF"/>
          <w:lang w:val="en-US" w:eastAsia="zh-CN"/>
        </w:rPr>
        <w:t xml:space="preserve">  </w:t>
      </w:r>
      <w:r>
        <w:rPr>
          <w:rFonts w:hint="eastAsia" w:ascii="宋体" w:hAnsi="宋体" w:eastAsia="宋体"/>
          <w:color w:val="333333"/>
          <w:shd w:val="clear" w:color="auto" w:fill="FFFFFF"/>
        </w:rPr>
        <w:t>（3）拒绝履行质保义务，经催告 15 日仍不整改；</w:t>
      </w:r>
      <w:r>
        <w:rPr>
          <w:rFonts w:hint="eastAsia" w:ascii="宋体" w:hAnsi="宋体" w:eastAsia="宋体"/>
          <w:color w:val="333333"/>
          <w:shd w:val="clear" w:color="auto" w:fill="FFFFFF"/>
        </w:rPr>
        <w:br w:type="textWrapping"/>
      </w:r>
      <w:r>
        <w:rPr>
          <w:rFonts w:hint="eastAsia" w:ascii="宋体" w:hAnsi="宋体" w:eastAsia="宋体"/>
          <w:color w:val="333333"/>
          <w:shd w:val="clear" w:color="auto" w:fill="FFFFFF"/>
          <w:lang w:val="en-US" w:eastAsia="zh-CN"/>
        </w:rPr>
        <w:t xml:space="preserve">  </w:t>
      </w:r>
      <w:r>
        <w:rPr>
          <w:rFonts w:hint="eastAsia" w:ascii="宋体" w:hAnsi="宋体" w:eastAsia="宋体"/>
          <w:color w:val="333333"/>
          <w:shd w:val="clear" w:color="auto" w:fill="FFFFFF"/>
        </w:rPr>
        <w:t>（4）擅自转包、分包本项目主要工作。</w:t>
      </w:r>
    </w:p>
    <w:p w14:paraId="6D7B500D">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rPr>
        <w:t>所有违约金、赔偿金、维修费用，优先从履约保证金中抵扣。</w:t>
      </w:r>
    </w:p>
    <w:p w14:paraId="774F6965">
      <w:pPr>
        <w:pStyle w:val="6"/>
        <w:widowControl/>
        <w:shd w:val="clear" w:color="auto" w:fill="FFFFFF"/>
        <w:snapToGrid w:val="0"/>
        <w:spacing w:beforeAutospacing="0" w:afterAutospacing="0" w:line="360" w:lineRule="auto"/>
        <w:ind w:firstLine="482" w:firstLineChars="200"/>
        <w:rPr>
          <w:rFonts w:hint="eastAsia" w:ascii="宋体" w:hAnsi="宋体" w:eastAsia="宋体"/>
          <w:b/>
          <w:bCs/>
          <w:color w:val="333333"/>
          <w:shd w:val="clear" w:color="auto" w:fill="FFFFFF"/>
          <w:lang w:val="en-US" w:eastAsia="zh-CN"/>
        </w:rPr>
      </w:pPr>
      <w:r>
        <w:rPr>
          <w:rFonts w:hint="eastAsia" w:ascii="宋体" w:hAnsi="宋体" w:eastAsia="宋体"/>
          <w:b/>
          <w:bCs/>
          <w:color w:val="333333"/>
          <w:shd w:val="clear" w:color="auto" w:fill="FFFFFF"/>
          <w:lang w:val="en-US" w:eastAsia="zh-CN"/>
        </w:rPr>
        <w:t>第十三条  合同解除或免责</w:t>
      </w:r>
    </w:p>
    <w:p w14:paraId="3FB7A942">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rPr>
        <w:t>不可抗力指不能预见、不能避免、不能克服的客观情况。</w:t>
      </w:r>
    </w:p>
    <w:p w14:paraId="6C2F4433">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rPr>
        <w:t>遭遇不可抗力一方应及时通知对方，并在 7 日内提供证明，双方互不承担违约责任。</w:t>
      </w:r>
    </w:p>
    <w:p w14:paraId="3017CF65">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3.</w:t>
      </w:r>
      <w:r>
        <w:rPr>
          <w:rFonts w:hint="eastAsia" w:ascii="宋体" w:hAnsi="宋体" w:eastAsia="宋体"/>
          <w:color w:val="333333"/>
          <w:shd w:val="clear" w:color="auto" w:fill="FFFFFF"/>
        </w:rPr>
        <w:t>一方迟延履行后发生不可抗力的，不能免除责任。</w:t>
      </w:r>
    </w:p>
    <w:p w14:paraId="680C15E1">
      <w:pPr>
        <w:pStyle w:val="6"/>
        <w:widowControl/>
        <w:shd w:val="clear" w:color="auto" w:fill="FFFFFF"/>
        <w:snapToGrid w:val="0"/>
        <w:spacing w:beforeAutospacing="0" w:afterAutospacing="0" w:line="360" w:lineRule="auto"/>
        <w:ind w:firstLine="482" w:firstLineChars="200"/>
        <w:rPr>
          <w:rFonts w:hint="eastAsia" w:ascii="宋体" w:hAnsi="宋体" w:eastAsia="宋体"/>
          <w:b/>
          <w:bCs/>
          <w:color w:val="333333"/>
          <w:shd w:val="clear" w:color="auto" w:fill="FFFFFF"/>
          <w:lang w:val="en-US" w:eastAsia="zh-CN"/>
        </w:rPr>
      </w:pPr>
      <w:r>
        <w:rPr>
          <w:rFonts w:hint="eastAsia" w:ascii="宋体" w:hAnsi="宋体" w:eastAsia="宋体"/>
          <w:b/>
          <w:bCs/>
          <w:color w:val="333333"/>
          <w:shd w:val="clear" w:color="auto" w:fill="FFFFFF"/>
          <w:lang w:val="en-US" w:eastAsia="zh-CN"/>
        </w:rPr>
        <w:t>第十四条  合同变更、终止</w:t>
      </w:r>
    </w:p>
    <w:p w14:paraId="3E58E271">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rPr>
        <w:t>合同变更须双方协商一致并签订书面补充协议，与本合同具有同等法律效力。</w:t>
      </w:r>
    </w:p>
    <w:p w14:paraId="01951B1A">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rPr>
        <w:t>除法律规定或双方书面约定，任何一方不得擅自终止合同。</w:t>
      </w:r>
    </w:p>
    <w:p w14:paraId="155426BC">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r>
        <w:rPr>
          <w:rFonts w:hint="eastAsia" w:ascii="宋体" w:hAnsi="宋体" w:eastAsia="宋体"/>
          <w:color w:val="333333"/>
          <w:shd w:val="clear" w:color="auto" w:fill="FFFFFF"/>
          <w:lang w:val="en-US" w:eastAsia="zh-CN"/>
        </w:rPr>
        <w:t>3.</w:t>
      </w:r>
      <w:r>
        <w:rPr>
          <w:rFonts w:hint="eastAsia" w:ascii="宋体" w:hAnsi="宋体" w:eastAsia="宋体"/>
          <w:color w:val="333333"/>
          <w:shd w:val="clear" w:color="auto" w:fill="FFFFFF"/>
        </w:rPr>
        <w:t>继续履行损害国家利益、社会公共利益的，依法变更、中止或终止。</w:t>
      </w:r>
    </w:p>
    <w:p w14:paraId="51643BE9">
      <w:pPr>
        <w:pStyle w:val="6"/>
        <w:widowControl/>
        <w:shd w:val="clear" w:color="auto" w:fill="FFFFFF"/>
        <w:snapToGrid w:val="0"/>
        <w:spacing w:beforeAutospacing="0" w:afterAutospacing="0" w:line="360" w:lineRule="auto"/>
        <w:ind w:firstLine="482" w:firstLineChars="200"/>
        <w:rPr>
          <w:rFonts w:hint="eastAsia" w:ascii="宋体" w:hAnsi="宋体" w:eastAsia="宋体"/>
          <w:b/>
          <w:bCs/>
          <w:color w:val="333333"/>
          <w:shd w:val="clear" w:color="auto" w:fill="FFFFFF"/>
          <w:lang w:val="en-US" w:eastAsia="zh-CN"/>
        </w:rPr>
      </w:pPr>
      <w:r>
        <w:rPr>
          <w:rFonts w:hint="eastAsia" w:ascii="宋体" w:hAnsi="宋体" w:eastAsia="宋体"/>
          <w:b/>
          <w:bCs/>
          <w:color w:val="333333"/>
          <w:shd w:val="clear" w:color="auto" w:fill="FFFFFF"/>
          <w:lang w:val="en-US" w:eastAsia="zh-CN"/>
        </w:rPr>
        <w:t>第十五条  争议解决</w:t>
      </w:r>
    </w:p>
    <w:p w14:paraId="07424F63">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en-US"/>
        </w:rPr>
        <w:t>1</w:t>
      </w:r>
      <w:r>
        <w:rPr>
          <w:rFonts w:hint="eastAsia" w:ascii="宋体" w:hAnsi="宋体" w:eastAsia="宋体"/>
          <w:color w:val="333333"/>
          <w:shd w:val="clear" w:color="auto" w:fill="FFFFFF"/>
          <w:lang w:val="en-US" w:eastAsia="zh-CN"/>
        </w:rPr>
        <w:t>.</w:t>
      </w:r>
      <w:r>
        <w:rPr>
          <w:rFonts w:hint="eastAsia" w:ascii="宋体" w:hAnsi="宋体" w:eastAsia="宋体"/>
          <w:color w:val="333333"/>
          <w:shd w:val="clear" w:color="auto" w:fill="FFFFFF"/>
          <w:lang w:val="en-US" w:eastAsia="en-US"/>
        </w:rPr>
        <w:t>本合同履行过程中发生的任何争议，双方应协商解决。如协商</w:t>
      </w:r>
      <w:r>
        <w:rPr>
          <w:rFonts w:hint="eastAsia" w:ascii="宋体" w:hAnsi="宋体" w:eastAsia="宋体"/>
          <w:color w:val="333333"/>
          <w:shd w:val="clear" w:color="auto" w:fill="FFFFFF"/>
          <w:lang w:val="en-US" w:eastAsia="zh-CN"/>
        </w:rPr>
        <w:t>不成</w:t>
      </w:r>
      <w:r>
        <w:rPr>
          <w:rFonts w:hint="eastAsia" w:ascii="宋体" w:hAnsi="宋体" w:eastAsia="宋体"/>
          <w:color w:val="333333"/>
          <w:shd w:val="clear" w:color="auto" w:fill="FFFFFF"/>
          <w:lang w:val="en-US" w:eastAsia="en-US"/>
        </w:rPr>
        <w:t>，均可向项目所在地行政仲裁机关申请仲裁或向人民法院</w:t>
      </w:r>
      <w:r>
        <w:rPr>
          <w:rFonts w:hint="eastAsia" w:ascii="宋体" w:hAnsi="宋体" w:eastAsia="宋体"/>
          <w:color w:val="333333"/>
          <w:shd w:val="clear" w:color="auto" w:fill="FFFFFF"/>
          <w:lang w:val="en-US" w:eastAsia="zh-CN"/>
        </w:rPr>
        <w:t>提起</w:t>
      </w:r>
      <w:r>
        <w:rPr>
          <w:rFonts w:hint="eastAsia" w:ascii="宋体" w:hAnsi="宋体" w:eastAsia="宋体"/>
          <w:color w:val="333333"/>
          <w:shd w:val="clear" w:color="auto" w:fill="FFFFFF"/>
          <w:lang w:val="en-US" w:eastAsia="en-US"/>
        </w:rPr>
        <w:t>诉讼。</w:t>
      </w:r>
    </w:p>
    <w:p w14:paraId="529F1890">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en-US"/>
        </w:rPr>
        <w:t>2</w:t>
      </w:r>
      <w:r>
        <w:rPr>
          <w:rFonts w:hint="eastAsia" w:ascii="宋体" w:hAnsi="宋体" w:eastAsia="宋体"/>
          <w:color w:val="333333"/>
          <w:shd w:val="clear" w:color="auto" w:fill="FFFFFF"/>
          <w:lang w:val="en-US" w:eastAsia="zh-CN"/>
        </w:rPr>
        <w:t>.</w:t>
      </w:r>
      <w:r>
        <w:rPr>
          <w:rFonts w:hint="eastAsia" w:ascii="宋体" w:hAnsi="宋体" w:eastAsia="宋体"/>
          <w:color w:val="333333"/>
          <w:shd w:val="clear" w:color="auto" w:fill="FFFFFF"/>
          <w:lang w:val="en-US" w:eastAsia="en-US"/>
        </w:rPr>
        <w:t>除正在提起诉讼或与该诉讼有关的部分外，其余部分继续履行。</w:t>
      </w:r>
    </w:p>
    <w:p w14:paraId="38756F81">
      <w:pPr>
        <w:pStyle w:val="6"/>
        <w:widowControl/>
        <w:shd w:val="clear" w:color="auto" w:fill="FFFFFF"/>
        <w:snapToGrid w:val="0"/>
        <w:spacing w:beforeAutospacing="0" w:afterAutospacing="0" w:line="360" w:lineRule="auto"/>
        <w:ind w:firstLine="482" w:firstLineChars="200"/>
        <w:rPr>
          <w:rFonts w:hint="eastAsia" w:ascii="宋体" w:hAnsi="宋体" w:eastAsia="宋体"/>
          <w:b/>
          <w:bCs/>
          <w:color w:val="333333"/>
          <w:shd w:val="clear" w:color="auto" w:fill="FFFFFF"/>
        </w:rPr>
      </w:pPr>
      <w:r>
        <w:rPr>
          <w:rFonts w:hint="eastAsia" w:ascii="宋体" w:hAnsi="宋体" w:eastAsia="宋体"/>
          <w:b/>
          <w:bCs/>
          <w:color w:val="333333"/>
          <w:shd w:val="clear" w:color="auto" w:fill="FFFFFF"/>
        </w:rPr>
        <w:t>第十六条</w:t>
      </w:r>
      <w:r>
        <w:rPr>
          <w:rFonts w:hint="eastAsia" w:ascii="宋体" w:hAnsi="宋体" w:eastAsia="宋体"/>
          <w:b/>
          <w:bCs/>
          <w:color w:val="333333"/>
          <w:shd w:val="clear" w:color="auto" w:fill="FFFFFF"/>
          <w:lang w:val="en-US" w:eastAsia="zh-CN"/>
        </w:rPr>
        <w:t xml:space="preserve">  </w:t>
      </w:r>
      <w:r>
        <w:rPr>
          <w:rFonts w:hint="eastAsia" w:ascii="宋体" w:hAnsi="宋体" w:eastAsia="宋体"/>
          <w:b/>
          <w:bCs/>
          <w:color w:val="333333"/>
          <w:shd w:val="clear" w:color="auto" w:fill="FFFFFF"/>
        </w:rPr>
        <w:t>其他约定</w:t>
      </w:r>
    </w:p>
    <w:p w14:paraId="783E72FE">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zh-CN"/>
        </w:rPr>
        <w:t>1.</w:t>
      </w:r>
      <w:r>
        <w:rPr>
          <w:rFonts w:hint="eastAsia" w:ascii="宋体" w:hAnsi="宋体" w:eastAsia="宋体"/>
          <w:color w:val="333333"/>
          <w:shd w:val="clear" w:color="auto" w:fill="FFFFFF"/>
          <w:lang w:val="en-US" w:eastAsia="en-US"/>
        </w:rPr>
        <w:t>本合同经双方签字</w:t>
      </w:r>
      <w:r>
        <w:rPr>
          <w:rFonts w:hint="eastAsia" w:ascii="宋体" w:hAnsi="宋体" w:eastAsia="宋体"/>
          <w:color w:val="333333"/>
          <w:shd w:val="clear" w:color="auto" w:fill="FFFFFF"/>
          <w:lang w:val="en-US" w:eastAsia="zh-CN"/>
        </w:rPr>
        <w:t>（</w:t>
      </w:r>
      <w:r>
        <w:rPr>
          <w:rFonts w:hint="eastAsia" w:ascii="宋体" w:hAnsi="宋体" w:eastAsia="宋体"/>
          <w:color w:val="333333"/>
          <w:shd w:val="clear" w:color="auto" w:fill="FFFFFF"/>
          <w:lang w:val="en-US" w:eastAsia="en-US"/>
        </w:rPr>
        <w:t>签章</w:t>
      </w:r>
      <w:r>
        <w:rPr>
          <w:rFonts w:hint="eastAsia" w:ascii="宋体" w:hAnsi="宋体" w:eastAsia="宋体"/>
          <w:color w:val="333333"/>
          <w:shd w:val="clear" w:color="auto" w:fill="FFFFFF"/>
          <w:lang w:val="en-US" w:eastAsia="zh-CN"/>
        </w:rPr>
        <w:t>）</w:t>
      </w:r>
      <w:r>
        <w:rPr>
          <w:rFonts w:hint="eastAsia" w:ascii="宋体" w:hAnsi="宋体" w:eastAsia="宋体"/>
          <w:color w:val="333333"/>
          <w:shd w:val="clear" w:color="auto" w:fill="FFFFFF"/>
          <w:lang w:val="en-US" w:eastAsia="en-US"/>
        </w:rPr>
        <w:t>并加盖公章后生效。</w:t>
      </w:r>
    </w:p>
    <w:p w14:paraId="6B9E4FA0">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zh-CN"/>
        </w:rPr>
        <w:t>2.</w:t>
      </w:r>
      <w:r>
        <w:rPr>
          <w:rFonts w:hint="eastAsia" w:ascii="宋体" w:hAnsi="宋体" w:eastAsia="宋体"/>
          <w:color w:val="333333"/>
          <w:shd w:val="clear" w:color="auto" w:fill="FFFFFF"/>
          <w:lang w:val="en-US" w:eastAsia="en-US"/>
        </w:rPr>
        <w:t>本合同未尽事宜，由双方另行协商约定并签署书面文件，所签署书面文件作为本合同的附件，与本合同具有同等法律效力。</w:t>
      </w:r>
    </w:p>
    <w:p w14:paraId="31847434">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zh-CN"/>
        </w:rPr>
        <w:t>3.</w:t>
      </w:r>
      <w:r>
        <w:rPr>
          <w:rFonts w:hint="eastAsia" w:ascii="宋体" w:hAnsi="宋体" w:eastAsia="宋体"/>
          <w:color w:val="333333"/>
          <w:shd w:val="clear" w:color="auto" w:fill="FFFFFF"/>
          <w:lang w:val="en-US" w:eastAsia="en-US"/>
        </w:rPr>
        <w:t>本合同一式</w:t>
      </w:r>
      <w:r>
        <w:rPr>
          <w:rFonts w:hint="eastAsia" w:ascii="宋体" w:hAnsi="宋体" w:eastAsia="宋体"/>
          <w:color w:val="333333"/>
          <w:u w:val="single"/>
          <w:shd w:val="clear" w:color="auto" w:fill="FFFFFF"/>
          <w:lang w:val="en-US" w:eastAsia="zh-CN"/>
        </w:rPr>
        <w:t xml:space="preserve">   </w:t>
      </w:r>
      <w:r>
        <w:rPr>
          <w:rFonts w:hint="eastAsia" w:ascii="宋体" w:hAnsi="宋体" w:eastAsia="宋体"/>
          <w:color w:val="333333"/>
          <w:shd w:val="clear" w:color="auto" w:fill="FFFFFF"/>
          <w:lang w:val="en-US" w:eastAsia="en-US"/>
        </w:rPr>
        <w:t>份，甲方执</w:t>
      </w:r>
      <w:r>
        <w:rPr>
          <w:rFonts w:hint="eastAsia" w:ascii="宋体" w:hAnsi="宋体" w:eastAsia="宋体"/>
          <w:color w:val="333333"/>
          <w:u w:val="single"/>
          <w:shd w:val="clear" w:color="auto" w:fill="FFFFFF"/>
          <w:lang w:val="en-US" w:eastAsia="zh-CN"/>
        </w:rPr>
        <w:t xml:space="preserve">   </w:t>
      </w:r>
      <w:r>
        <w:rPr>
          <w:rFonts w:hint="eastAsia" w:ascii="宋体" w:hAnsi="宋体" w:eastAsia="宋体"/>
          <w:color w:val="333333"/>
          <w:shd w:val="clear" w:color="auto" w:fill="FFFFFF"/>
          <w:lang w:val="en-US" w:eastAsia="en-US"/>
        </w:rPr>
        <w:t>份，乙方执</w:t>
      </w:r>
      <w:r>
        <w:rPr>
          <w:rFonts w:hint="eastAsia" w:ascii="宋体" w:hAnsi="宋体" w:eastAsia="宋体"/>
          <w:color w:val="333333"/>
          <w:u w:val="single"/>
          <w:shd w:val="clear" w:color="auto" w:fill="FFFFFF"/>
          <w:lang w:val="en-US" w:eastAsia="zh-CN"/>
        </w:rPr>
        <w:t xml:space="preserve">   </w:t>
      </w:r>
      <w:r>
        <w:rPr>
          <w:rFonts w:hint="eastAsia" w:ascii="宋体" w:hAnsi="宋体" w:eastAsia="宋体"/>
          <w:color w:val="333333"/>
          <w:shd w:val="clear" w:color="auto" w:fill="FFFFFF"/>
          <w:lang w:val="en-US" w:eastAsia="en-US"/>
        </w:rPr>
        <w:t>份，具有同等</w:t>
      </w:r>
      <w:r>
        <w:rPr>
          <w:rFonts w:hint="eastAsia" w:ascii="宋体" w:hAnsi="宋体" w:eastAsia="宋体"/>
          <w:color w:val="333333"/>
          <w:shd w:val="clear" w:color="auto" w:fill="FFFFFF"/>
          <w:lang w:val="en-US" w:eastAsia="zh-CN"/>
        </w:rPr>
        <w:t>法律效力</w:t>
      </w:r>
      <w:r>
        <w:rPr>
          <w:rFonts w:hint="eastAsia" w:ascii="宋体" w:hAnsi="宋体" w:eastAsia="宋体"/>
          <w:color w:val="333333"/>
          <w:shd w:val="clear" w:color="auto" w:fill="FFFFFF"/>
          <w:lang w:val="en-US" w:eastAsia="en-US"/>
        </w:rPr>
        <w:t>。</w:t>
      </w:r>
    </w:p>
    <w:p w14:paraId="3A4972A0">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val="en-US" w:eastAsia="en-US"/>
        </w:rPr>
      </w:pPr>
      <w:r>
        <w:rPr>
          <w:rFonts w:hint="eastAsia" w:ascii="宋体" w:hAnsi="宋体" w:eastAsia="宋体"/>
          <w:color w:val="333333"/>
          <w:shd w:val="clear" w:color="auto" w:fill="FFFFFF"/>
          <w:lang w:val="en-US" w:eastAsia="en-US"/>
        </w:rPr>
        <w:drawing>
          <wp:anchor distT="0" distB="0" distL="0" distR="0" simplePos="0" relativeHeight="251660288" behindDoc="1" locked="0" layoutInCell="1" allowOverlap="1">
            <wp:simplePos x="0" y="0"/>
            <wp:positionH relativeFrom="column">
              <wp:posOffset>6337935</wp:posOffset>
            </wp:positionH>
            <wp:positionV relativeFrom="paragraph">
              <wp:posOffset>1050925</wp:posOffset>
            </wp:positionV>
            <wp:extent cx="107315" cy="687705"/>
            <wp:effectExtent l="0" t="0" r="14605" b="13335"/>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5"/>
                    <a:stretch>
                      <a:fillRect/>
                    </a:stretch>
                  </pic:blipFill>
                  <pic:spPr>
                    <a:xfrm>
                      <a:off x="0" y="0"/>
                      <a:ext cx="107156" cy="687527"/>
                    </a:xfrm>
                    <a:prstGeom prst="rect">
                      <a:avLst/>
                    </a:prstGeom>
                  </pic:spPr>
                </pic:pic>
              </a:graphicData>
            </a:graphic>
          </wp:anchor>
        </w:drawing>
      </w:r>
      <w:r>
        <w:rPr>
          <w:rFonts w:hint="eastAsia" w:ascii="宋体" w:hAnsi="宋体" w:eastAsia="宋体"/>
          <w:color w:val="333333"/>
          <w:shd w:val="clear" w:color="auto" w:fill="FFFFFF"/>
          <w:lang w:val="en-US" w:eastAsia="en-US"/>
        </w:rPr>
        <w:t>4</w:t>
      </w:r>
      <w:r>
        <w:rPr>
          <w:rFonts w:hint="eastAsia" w:ascii="宋体" w:hAnsi="宋体" w:eastAsia="宋体"/>
          <w:color w:val="333333"/>
          <w:shd w:val="clear" w:color="auto" w:fill="FFFFFF"/>
          <w:lang w:val="en-US" w:eastAsia="zh-CN"/>
        </w:rPr>
        <w:t>.</w:t>
      </w:r>
      <w:r>
        <w:rPr>
          <w:rFonts w:hint="eastAsia" w:ascii="宋体" w:hAnsi="宋体" w:eastAsia="宋体"/>
          <w:color w:val="333333"/>
          <w:shd w:val="clear" w:color="auto" w:fill="FFFFFF"/>
          <w:lang w:val="en-US" w:eastAsia="en-US"/>
        </w:rPr>
        <w:t>本合同的订立、履行、变更、终止、解释等均适用</w:t>
      </w:r>
      <w:r>
        <w:rPr>
          <w:rFonts w:hint="eastAsia" w:ascii="宋体" w:hAnsi="宋体" w:eastAsia="宋体"/>
          <w:color w:val="333333"/>
          <w:shd w:val="clear" w:color="auto" w:fill="FFFFFF"/>
          <w:lang w:val="en-US" w:eastAsia="zh-CN"/>
        </w:rPr>
        <w:t>中华人民共和国</w:t>
      </w:r>
      <w:r>
        <w:rPr>
          <w:rFonts w:hint="eastAsia" w:ascii="宋体" w:hAnsi="宋体" w:eastAsia="宋体"/>
          <w:color w:val="333333"/>
          <w:shd w:val="clear" w:color="auto" w:fill="FFFFFF"/>
          <w:lang w:val="en-US" w:eastAsia="en-US"/>
        </w:rPr>
        <w:t>法律。</w:t>
      </w:r>
    </w:p>
    <w:p w14:paraId="4A0F46A0">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lang w:eastAsia="zh-CN"/>
        </w:rPr>
      </w:pPr>
      <w:r>
        <w:rPr>
          <w:rFonts w:hint="eastAsia" w:ascii="宋体" w:hAnsi="宋体" w:eastAsia="宋体"/>
          <w:color w:val="333333"/>
          <w:shd w:val="clear" w:color="auto" w:fill="FFFFFF"/>
          <w:lang w:eastAsia="zh-CN"/>
        </w:rPr>
        <w:t>（</w:t>
      </w:r>
      <w:r>
        <w:rPr>
          <w:rFonts w:hint="eastAsia" w:ascii="宋体" w:hAnsi="宋体" w:eastAsia="宋体"/>
          <w:color w:val="333333"/>
          <w:shd w:val="clear" w:color="auto" w:fill="FFFFFF"/>
          <w:lang w:val="en-US" w:eastAsia="zh-CN"/>
        </w:rPr>
        <w:t>以下无正文，为合同签署页</w:t>
      </w:r>
      <w:r>
        <w:rPr>
          <w:rFonts w:hint="eastAsia" w:ascii="宋体" w:hAnsi="宋体" w:eastAsia="宋体"/>
          <w:color w:val="333333"/>
          <w:shd w:val="clear" w:color="auto" w:fill="FFFFFF"/>
          <w:lang w:eastAsia="zh-CN"/>
        </w:rPr>
        <w:t>）</w:t>
      </w:r>
    </w:p>
    <w:p w14:paraId="23EDA7FF">
      <w:pPr>
        <w:pStyle w:val="6"/>
        <w:widowControl/>
        <w:shd w:val="clear" w:color="auto" w:fill="FFFFFF"/>
        <w:snapToGrid w:val="0"/>
        <w:spacing w:beforeAutospacing="0" w:afterAutospacing="0" w:line="360" w:lineRule="auto"/>
        <w:ind w:firstLine="480" w:firstLineChars="200"/>
        <w:rPr>
          <w:rFonts w:hint="eastAsia" w:ascii="宋体" w:hAnsi="宋体" w:eastAsia="宋体"/>
          <w:color w:val="333333"/>
          <w:shd w:val="clear" w:color="auto" w:fill="FFFFFF"/>
        </w:rPr>
      </w:pPr>
    </w:p>
    <w:p w14:paraId="03672944">
      <w:pPr>
        <w:pStyle w:val="6"/>
        <w:widowControl/>
        <w:shd w:val="clear" w:color="auto" w:fill="FFFFFF"/>
        <w:snapToGrid w:val="0"/>
        <w:spacing w:beforeAutospacing="0" w:afterAutospacing="0" w:line="360" w:lineRule="auto"/>
        <w:ind w:firstLine="420"/>
        <w:rPr>
          <w:rFonts w:hint="eastAsia" w:ascii="宋体" w:hAnsi="宋体" w:eastAsia="宋体" w:cs="宋体"/>
          <w:color w:val="auto"/>
          <w:sz w:val="24"/>
          <w:szCs w:val="24"/>
        </w:rPr>
      </w:pPr>
      <w:r>
        <w:rPr>
          <w:rFonts w:hint="eastAsia" w:ascii="宋体" w:hAnsi="宋体" w:eastAsia="宋体"/>
          <w:color w:val="333333"/>
          <w:shd w:val="clear" w:color="auto" w:fill="FFFFFF"/>
        </w:rPr>
        <w:br w:type="page"/>
      </w:r>
    </w:p>
    <w:tbl>
      <w:tblPr>
        <w:tblStyle w:val="7"/>
        <w:tblW w:w="887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50"/>
        <w:gridCol w:w="4620"/>
      </w:tblGrid>
      <w:tr w14:paraId="70DF5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7" w:hRule="atLeast"/>
        </w:trPr>
        <w:tc>
          <w:tcPr>
            <w:tcW w:w="4250" w:type="dxa"/>
            <w:tcBorders>
              <w:bottom w:val="single" w:color="auto" w:sz="4" w:space="0"/>
            </w:tcBorders>
            <w:vAlign w:val="top"/>
          </w:tcPr>
          <w:p w14:paraId="2B175F56">
            <w:pPr>
              <w:spacing w:line="376" w:lineRule="auto"/>
              <w:ind w:left="0" w:leftChars="0" w:firstLine="0" w:firstLineChars="0"/>
              <w:rPr>
                <w:rFonts w:hint="eastAsia" w:ascii="宋体" w:hAnsi="宋体" w:eastAsia="宋体" w:cs="宋体"/>
                <w:color w:val="auto"/>
                <w:sz w:val="24"/>
                <w:szCs w:val="24"/>
              </w:rPr>
            </w:pPr>
          </w:p>
          <w:p w14:paraId="6E768A13">
            <w:pPr>
              <w:pStyle w:val="8"/>
              <w:spacing w:before="85" w:line="280" w:lineRule="auto"/>
              <w:ind w:left="0" w:leftChars="0" w:right="75"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甲方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盖章</w:t>
            </w:r>
            <w:r>
              <w:rPr>
                <w:rFonts w:hint="eastAsia" w:ascii="宋体" w:hAnsi="宋体" w:eastAsia="宋体" w:cs="宋体"/>
                <w:color w:val="auto"/>
                <w:sz w:val="24"/>
                <w:szCs w:val="24"/>
                <w:lang w:eastAsia="zh-CN"/>
              </w:rPr>
              <w:t>）：</w:t>
            </w:r>
          </w:p>
          <w:p w14:paraId="0D08F0FA">
            <w:pPr>
              <w:spacing w:line="282" w:lineRule="auto"/>
              <w:ind w:left="0" w:leftChars="0" w:firstLine="0" w:firstLineChars="0"/>
              <w:rPr>
                <w:rFonts w:hint="eastAsia" w:ascii="宋体" w:hAnsi="宋体" w:eastAsia="宋体" w:cs="宋体"/>
                <w:color w:val="auto"/>
                <w:sz w:val="24"/>
                <w:szCs w:val="24"/>
              </w:rPr>
            </w:pPr>
          </w:p>
          <w:p w14:paraId="356CA6DA">
            <w:pPr>
              <w:pStyle w:val="8"/>
              <w:spacing w:before="84" w:line="219" w:lineRule="auto"/>
              <w:ind w:left="0" w:leftChars="0" w:firstLine="488" w:firstLineChars="200"/>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法定代表人</w:t>
            </w:r>
          </w:p>
          <w:p w14:paraId="2BAFCDDA">
            <w:pPr>
              <w:pStyle w:val="8"/>
              <w:spacing w:before="84" w:line="219" w:lineRule="auto"/>
              <w:ind w:left="0" w:leftChars="0" w:firstLine="476" w:firstLineChars="200"/>
              <w:rPr>
                <w:rFonts w:hint="eastAsia" w:ascii="宋体" w:hAnsi="宋体" w:eastAsia="宋体" w:cs="宋体"/>
                <w:color w:val="auto"/>
                <w:sz w:val="24"/>
                <w:szCs w:val="24"/>
              </w:rPr>
            </w:pPr>
            <w:r>
              <w:rPr>
                <w:rFonts w:hint="eastAsia" w:ascii="宋体" w:hAnsi="宋体" w:eastAsia="宋体" w:cs="宋体"/>
                <w:color w:val="auto"/>
                <w:spacing w:val="-1"/>
                <w:sz w:val="24"/>
                <w:szCs w:val="24"/>
              </w:rPr>
              <w:t>或授权代理人：</w:t>
            </w:r>
          </w:p>
          <w:p w14:paraId="67F3E97E">
            <w:pPr>
              <w:pStyle w:val="8"/>
              <w:spacing w:before="301" w:line="219" w:lineRule="auto"/>
              <w:ind w:left="0" w:leftChars="0" w:firstLine="484" w:firstLineChars="200"/>
              <w:rPr>
                <w:rFonts w:hint="eastAsia" w:ascii="宋体" w:hAnsi="宋体" w:eastAsia="宋体" w:cs="宋体"/>
                <w:color w:val="auto"/>
                <w:sz w:val="24"/>
                <w:szCs w:val="24"/>
              </w:rPr>
            </w:pPr>
            <w:r>
              <w:rPr>
                <w:rFonts w:hint="eastAsia" w:ascii="宋体" w:hAnsi="宋体" w:eastAsia="宋体" w:cs="宋体"/>
                <w:color w:val="auto"/>
                <w:spacing w:val="1"/>
                <w:sz w:val="24"/>
                <w:szCs w:val="24"/>
              </w:rPr>
              <w:t>地址：</w:t>
            </w:r>
          </w:p>
          <w:p w14:paraId="4A371847">
            <w:pPr>
              <w:pStyle w:val="8"/>
              <w:spacing w:before="285" w:line="221" w:lineRule="auto"/>
              <w:ind w:left="0" w:leftChars="0" w:firstLine="484" w:firstLineChars="200"/>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电话：</w:t>
            </w:r>
          </w:p>
          <w:p w14:paraId="7E504011">
            <w:pPr>
              <w:pStyle w:val="8"/>
              <w:spacing w:before="85" w:line="280" w:lineRule="auto"/>
              <w:ind w:left="0" w:leftChars="0" w:right="75" w:firstLine="0" w:firstLineChars="0"/>
              <w:rPr>
                <w:rFonts w:hint="eastAsia" w:ascii="宋体" w:hAnsi="宋体" w:eastAsia="宋体" w:cs="宋体"/>
                <w:color w:val="auto"/>
                <w:spacing w:val="3"/>
                <w:sz w:val="24"/>
                <w:szCs w:val="24"/>
              </w:rPr>
            </w:pPr>
          </w:p>
          <w:p w14:paraId="055B1A4B">
            <w:pPr>
              <w:pStyle w:val="8"/>
              <w:spacing w:before="85" w:line="280" w:lineRule="auto"/>
              <w:ind w:left="0" w:leftChars="0" w:right="75" w:firstLine="0" w:firstLineChars="0"/>
              <w:rPr>
                <w:rFonts w:hint="eastAsia" w:ascii="宋体" w:hAnsi="宋体" w:eastAsia="宋体" w:cs="宋体"/>
                <w:color w:val="auto"/>
                <w:spacing w:val="3"/>
                <w:sz w:val="24"/>
                <w:szCs w:val="24"/>
              </w:rPr>
            </w:pPr>
          </w:p>
          <w:p w14:paraId="37532B1B">
            <w:pPr>
              <w:pStyle w:val="8"/>
              <w:spacing w:before="85" w:line="280" w:lineRule="auto"/>
              <w:ind w:left="0" w:leftChars="0" w:right="75" w:firstLine="0" w:firstLineChars="0"/>
              <w:rPr>
                <w:rFonts w:hint="eastAsia" w:ascii="宋体" w:hAnsi="宋体" w:eastAsia="宋体" w:cs="宋体"/>
                <w:color w:val="auto"/>
                <w:spacing w:val="3"/>
                <w:sz w:val="24"/>
                <w:szCs w:val="24"/>
              </w:rPr>
            </w:pPr>
          </w:p>
          <w:p w14:paraId="20BC4B68">
            <w:pPr>
              <w:pStyle w:val="8"/>
              <w:spacing w:before="85" w:line="280" w:lineRule="auto"/>
              <w:ind w:left="0" w:leftChars="0" w:right="75" w:firstLine="492"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3"/>
                <w:sz w:val="24"/>
                <w:szCs w:val="24"/>
              </w:rPr>
              <w:t>签订日期：</w:t>
            </w:r>
          </w:p>
        </w:tc>
        <w:tc>
          <w:tcPr>
            <w:tcW w:w="4620" w:type="dxa"/>
            <w:tcBorders>
              <w:bottom w:val="single" w:color="auto" w:sz="4" w:space="0"/>
            </w:tcBorders>
            <w:vAlign w:val="top"/>
          </w:tcPr>
          <w:p w14:paraId="5EA55F33">
            <w:pPr>
              <w:spacing w:line="387" w:lineRule="auto"/>
              <w:ind w:left="0" w:leftChars="0" w:firstLine="0" w:firstLineChars="0"/>
              <w:rPr>
                <w:rFonts w:hint="eastAsia" w:ascii="宋体" w:hAnsi="宋体" w:eastAsia="宋体" w:cs="宋体"/>
                <w:color w:val="auto"/>
                <w:sz w:val="24"/>
                <w:szCs w:val="24"/>
              </w:rPr>
            </w:pPr>
          </w:p>
          <w:p w14:paraId="1F017E7B">
            <w:pPr>
              <w:spacing w:line="282" w:lineRule="auto"/>
              <w:ind w:left="0" w:leftChars="0" w:firstLine="468" w:firstLineChars="200"/>
              <w:rPr>
                <w:rFonts w:hint="eastAsia" w:ascii="宋体" w:hAnsi="宋体" w:eastAsia="宋体" w:cs="宋体"/>
                <w:color w:val="auto"/>
                <w:sz w:val="24"/>
                <w:szCs w:val="24"/>
              </w:rPr>
            </w:pPr>
            <w:r>
              <w:rPr>
                <w:rFonts w:hint="eastAsia" w:ascii="宋体" w:hAnsi="宋体" w:eastAsia="宋体" w:cs="宋体"/>
                <w:color w:val="auto"/>
                <w:spacing w:val="-3"/>
                <w:sz w:val="24"/>
                <w:szCs w:val="24"/>
              </w:rPr>
              <w:t>乙方</w:t>
            </w:r>
            <w:r>
              <w:rPr>
                <w:rFonts w:hint="eastAsia" w:ascii="宋体" w:hAnsi="宋体" w:eastAsia="宋体" w:cs="宋体"/>
                <w:color w:val="auto"/>
                <w:spacing w:val="-3"/>
                <w:sz w:val="24"/>
                <w:szCs w:val="24"/>
                <w:lang w:eastAsia="zh-CN"/>
              </w:rPr>
              <w:t>（</w:t>
            </w:r>
            <w:r>
              <w:rPr>
                <w:rFonts w:hint="eastAsia" w:ascii="宋体" w:hAnsi="宋体" w:eastAsia="宋体" w:cs="宋体"/>
                <w:color w:val="auto"/>
                <w:spacing w:val="-3"/>
                <w:sz w:val="24"/>
                <w:szCs w:val="24"/>
              </w:rPr>
              <w:t>盖章</w:t>
            </w:r>
            <w:r>
              <w:rPr>
                <w:rFonts w:hint="eastAsia" w:ascii="宋体" w:hAnsi="宋体" w:eastAsia="宋体" w:cs="宋体"/>
                <w:color w:val="auto"/>
                <w:spacing w:val="-3"/>
                <w:sz w:val="24"/>
                <w:szCs w:val="24"/>
                <w:lang w:eastAsia="zh-CN"/>
              </w:rPr>
              <w:t>）：</w:t>
            </w:r>
          </w:p>
          <w:p w14:paraId="7E04B7DB">
            <w:pPr>
              <w:spacing w:line="282" w:lineRule="auto"/>
              <w:ind w:left="0" w:leftChars="0" w:firstLine="0" w:firstLineChars="0"/>
              <w:rPr>
                <w:rFonts w:hint="eastAsia" w:ascii="宋体" w:hAnsi="宋体" w:eastAsia="宋体" w:cs="宋体"/>
                <w:color w:val="auto"/>
                <w:sz w:val="24"/>
                <w:szCs w:val="24"/>
              </w:rPr>
            </w:pPr>
          </w:p>
          <w:p w14:paraId="1AC1E49C">
            <w:pPr>
              <w:pStyle w:val="8"/>
              <w:spacing w:before="84" w:line="219" w:lineRule="auto"/>
              <w:ind w:left="0" w:leftChars="0" w:firstLine="488" w:firstLineChars="200"/>
              <w:rPr>
                <w:rFonts w:hint="eastAsia" w:ascii="宋体" w:hAnsi="宋体" w:eastAsia="宋体" w:cs="宋体"/>
                <w:color w:val="auto"/>
                <w:spacing w:val="2"/>
                <w:sz w:val="24"/>
                <w:szCs w:val="24"/>
              </w:rPr>
            </w:pPr>
            <w:r>
              <w:rPr>
                <w:rFonts w:hint="eastAsia" w:ascii="宋体" w:hAnsi="宋体" w:eastAsia="宋体" w:cs="宋体"/>
                <w:color w:val="auto"/>
                <w:spacing w:val="2"/>
                <w:sz w:val="24"/>
                <w:szCs w:val="24"/>
              </w:rPr>
              <w:t>法定代表人</w:t>
            </w:r>
          </w:p>
          <w:p w14:paraId="109291D9">
            <w:pPr>
              <w:pStyle w:val="8"/>
              <w:spacing w:before="84" w:line="219" w:lineRule="auto"/>
              <w:ind w:left="0" w:leftChars="0" w:firstLine="476" w:firstLineChars="200"/>
              <w:rPr>
                <w:rFonts w:hint="eastAsia" w:ascii="宋体" w:hAnsi="宋体" w:eastAsia="宋体" w:cs="宋体"/>
                <w:color w:val="auto"/>
                <w:sz w:val="24"/>
                <w:szCs w:val="24"/>
              </w:rPr>
            </w:pPr>
            <w:r>
              <w:rPr>
                <w:rFonts w:hint="eastAsia" w:ascii="宋体" w:hAnsi="宋体" w:eastAsia="宋体" w:cs="宋体"/>
                <w:color w:val="auto"/>
                <w:spacing w:val="-1"/>
                <w:sz w:val="24"/>
                <w:szCs w:val="24"/>
              </w:rPr>
              <w:t>或授权代理人：</w:t>
            </w:r>
          </w:p>
          <w:p w14:paraId="2B8991B2">
            <w:pPr>
              <w:pStyle w:val="8"/>
              <w:spacing w:before="301" w:line="219" w:lineRule="auto"/>
              <w:ind w:left="0" w:leftChars="0" w:firstLine="484" w:firstLineChars="200"/>
              <w:rPr>
                <w:rFonts w:hint="eastAsia" w:ascii="宋体" w:hAnsi="宋体" w:eastAsia="宋体" w:cs="宋体"/>
                <w:color w:val="auto"/>
                <w:sz w:val="24"/>
                <w:szCs w:val="24"/>
              </w:rPr>
            </w:pPr>
            <w:r>
              <w:rPr>
                <w:rFonts w:hint="eastAsia" w:ascii="宋体" w:hAnsi="宋体" w:eastAsia="宋体" w:cs="宋体"/>
                <w:color w:val="auto"/>
                <w:spacing w:val="1"/>
                <w:sz w:val="24"/>
                <w:szCs w:val="24"/>
              </w:rPr>
              <w:t>地址：</w:t>
            </w:r>
          </w:p>
          <w:p w14:paraId="76D7D9E1">
            <w:pPr>
              <w:pStyle w:val="8"/>
              <w:spacing w:before="285" w:line="221" w:lineRule="auto"/>
              <w:ind w:left="0" w:leftChars="0" w:firstLine="484" w:firstLineChars="200"/>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电话：</w:t>
            </w:r>
          </w:p>
          <w:p w14:paraId="19891F75">
            <w:pPr>
              <w:pStyle w:val="8"/>
              <w:spacing w:before="285" w:line="221" w:lineRule="auto"/>
              <w:ind w:left="0" w:leftChars="0" w:firstLine="440" w:firstLineChars="200"/>
              <w:rPr>
                <w:rFonts w:hint="eastAsia" w:ascii="宋体" w:hAnsi="宋体" w:eastAsia="宋体" w:cs="宋体"/>
                <w:color w:val="auto"/>
                <w:spacing w:val="-10"/>
                <w:sz w:val="24"/>
                <w:szCs w:val="24"/>
              </w:rPr>
            </w:pPr>
            <w:r>
              <w:rPr>
                <w:rFonts w:hint="eastAsia" w:ascii="宋体" w:hAnsi="宋体" w:eastAsia="宋体" w:cs="宋体"/>
                <w:color w:val="auto"/>
                <w:spacing w:val="-10"/>
                <w:sz w:val="24"/>
                <w:szCs w:val="24"/>
              </w:rPr>
              <w:t>开户银行：</w:t>
            </w:r>
          </w:p>
          <w:p w14:paraId="38B07BB4">
            <w:pPr>
              <w:pStyle w:val="8"/>
              <w:spacing w:before="285" w:line="221" w:lineRule="auto"/>
              <w:ind w:left="0" w:leftChars="0" w:firstLine="484" w:firstLineChars="200"/>
              <w:rPr>
                <w:rFonts w:hint="eastAsia" w:ascii="宋体" w:hAnsi="宋体" w:eastAsia="宋体" w:cs="宋体"/>
                <w:color w:val="auto"/>
                <w:spacing w:val="1"/>
                <w:sz w:val="24"/>
                <w:szCs w:val="24"/>
              </w:rPr>
            </w:pPr>
            <w:r>
              <w:rPr>
                <w:rFonts w:hint="eastAsia" w:ascii="宋体" w:hAnsi="宋体" w:eastAsia="宋体" w:cs="宋体"/>
                <w:color w:val="auto"/>
                <w:spacing w:val="1"/>
                <w:sz w:val="24"/>
                <w:szCs w:val="24"/>
              </w:rPr>
              <w:t>账号：</w:t>
            </w:r>
          </w:p>
          <w:p w14:paraId="50FCB211">
            <w:pPr>
              <w:pStyle w:val="8"/>
              <w:spacing w:before="285" w:line="221" w:lineRule="auto"/>
              <w:ind w:left="0" w:leftChars="0" w:firstLine="492" w:firstLineChars="200"/>
              <w:rPr>
                <w:rFonts w:hint="eastAsia" w:ascii="宋体" w:hAnsi="宋体" w:eastAsia="宋体" w:cs="宋体"/>
                <w:color w:val="auto"/>
                <w:sz w:val="24"/>
                <w:szCs w:val="24"/>
              </w:rPr>
            </w:pPr>
            <w:r>
              <w:rPr>
                <w:rFonts w:hint="eastAsia" w:ascii="宋体" w:hAnsi="宋体" w:eastAsia="宋体" w:cs="宋体"/>
                <w:color w:val="auto"/>
                <w:spacing w:val="3"/>
                <w:sz w:val="24"/>
                <w:szCs w:val="24"/>
              </w:rPr>
              <w:t>签订日期：</w:t>
            </w:r>
          </w:p>
        </w:tc>
      </w:tr>
    </w:tbl>
    <w:p w14:paraId="5016E13F">
      <w:pPr>
        <w:pStyle w:val="2"/>
        <w:ind w:left="0" w:leftChars="0" w:firstLine="0" w:firstLineChars="0"/>
        <w:rPr>
          <w:rFonts w:hint="eastAsia" w:ascii="宋体" w:hAnsi="宋体" w:eastAsia="宋体" w:cs="宋体"/>
          <w:color w:val="auto"/>
          <w:sz w:val="24"/>
          <w:szCs w:val="24"/>
        </w:rPr>
      </w:pPr>
    </w:p>
    <w:p w14:paraId="7D473461"/>
    <w:p w14:paraId="2443D30C">
      <w:bookmarkStart w:id="0" w:name="_GoBack"/>
      <w:bookmarkEnd w:id="0"/>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612D0">
    <w:pPr>
      <w:pStyle w:val="9"/>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D16940">
                          <w:pPr>
                            <w:pStyle w:val="3"/>
                          </w:pPr>
                          <w:r>
                            <w:t xml:space="preserve">第 </w:t>
                          </w:r>
                          <w:r>
                            <w:fldChar w:fldCharType="begin"/>
                          </w:r>
                          <w:r>
                            <w:instrText xml:space="preserve"> PAGE  \* MERGEFORMAT </w:instrText>
                          </w:r>
                          <w:r>
                            <w:fldChar w:fldCharType="separate"/>
                          </w:r>
                          <w:r>
                            <w:t>97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1D16940">
                    <w:pPr>
                      <w:pStyle w:val="3"/>
                    </w:pPr>
                    <w:r>
                      <w:t xml:space="preserve">第 </w:t>
                    </w:r>
                    <w:r>
                      <w:fldChar w:fldCharType="begin"/>
                    </w:r>
                    <w:r>
                      <w:instrText xml:space="preserve"> PAGE  \* MERGEFORMAT </w:instrText>
                    </w:r>
                    <w:r>
                      <w:fldChar w:fldCharType="separate"/>
                    </w:r>
                    <w:r>
                      <w:t>97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801446"/>
    <w:rsid w:val="0B801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cs="宋体"/>
      <w:sz w:val="24"/>
      <w:lang w:val="zh-CN" w:bidi="zh-CN"/>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普通(网站)1"/>
    <w:basedOn w:val="1"/>
    <w:qFormat/>
    <w:uiPriority w:val="0"/>
    <w:pPr>
      <w:spacing w:beforeAutospacing="1" w:afterAutospacing="1"/>
      <w:jc w:val="left"/>
    </w:pPr>
    <w:rPr>
      <w:kern w:val="0"/>
      <w:sz w:val="24"/>
    </w:rPr>
  </w:style>
  <w:style w:type="table" w:customStyle="1" w:styleId="7">
    <w:name w:val="Table Normal"/>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19"/>
      <w:szCs w:val="19"/>
      <w:lang w:val="en-US" w:eastAsia="en-US" w:bidi="ar-SA"/>
    </w:rPr>
  </w:style>
  <w:style w:type="paragraph" w:customStyle="1" w:styleId="9">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2026-06-08T06:09:00Z</dcterms:created>
  <dc:creator>更深的浅</dc:creator>
  <cp:lastModifiedBy>更深的浅</cp:lastModifiedBy>
  <dcterms:modified xsi:type="dcterms:W3CDTF">2026-06-08T06:09:23Z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654B6FB378944752A28182EB59A300D4_11</vt:lpwstr>
  </property>
  <property fmtid="{D5CDD505-2E9C-101B-9397-08002B2CF9AE}" pid="4" name="KSOTemplateDocerSaveRecord">
    <vt:lpwstr>eyJoZGlkIjoiZjU4NDcxZTAxYTJkZDY0YTZiNzY5ZmE5YTRmNzkzOWUiLCJ1c2VySWQiOiIxMjEwMjM3NjQ2In0=</vt:lpwstr>
  </property>
</Properties>
</file>