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F7851">
      <w:pPr>
        <w:spacing w:line="360" w:lineRule="auto"/>
        <w:ind w:right="456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响应方案说明</w:t>
      </w:r>
    </w:p>
    <w:p w14:paraId="455B8285">
      <w:pPr>
        <w:adjustRightInd w:val="0"/>
        <w:snapToGrid w:val="0"/>
        <w:spacing w:line="240" w:lineRule="auto"/>
        <w:rPr>
          <w:rFonts w:hint="eastAsia" w:ascii="宋体" w:hAnsi="宋体" w:eastAsia="宋体" w:cs="宋体"/>
          <w:color w:val="auto"/>
          <w:sz w:val="24"/>
        </w:rPr>
      </w:pPr>
    </w:p>
    <w:p w14:paraId="3022A11E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履约能力及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售后服务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承诺</w:t>
      </w:r>
    </w:p>
    <w:p w14:paraId="205F5E0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</w:rPr>
        <w:t>企业情况证明材料</w:t>
      </w:r>
    </w:p>
    <w:p w14:paraId="4EAE7CC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2、供货实施方案（根据项目特性自拟）</w:t>
      </w:r>
    </w:p>
    <w:p w14:paraId="776F903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、售后服务方案（依据产品及服务特性，就服务内容、服务响应方式及响应时间，应急解决方案等内容自拟方案）</w:t>
      </w:r>
    </w:p>
    <w:p w14:paraId="5B1050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665C5"/>
    <w:rsid w:val="2996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3">
    <w:name w:val="Body Text First Indent 2"/>
    <w:basedOn w:val="2"/>
    <w:qFormat/>
    <w:uiPriority w:val="0"/>
    <w:pPr>
      <w:spacing w:after="0"/>
      <w:ind w:left="0" w:leftChars="0"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2026-08-26T02:49:00Z</dcterms:created>
  <dc:creator>Becky</dc:creator>
  <cp:lastModifiedBy>Becky</cp:lastModifiedBy>
  <dcterms:modified xsi:type="dcterms:W3CDTF">2026-08-26T02:51:47Z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9CB91BF00950459EABCBEDAEC767E8F0_11</vt:lpwstr>
  </property>
  <property fmtid="{D5CDD505-2E9C-101B-9397-08002B2CF9AE}" pid="4" name="KSOTemplateDocerSaveRecord">
    <vt:lpwstr>eyJoZGlkIjoiMjE1NjRhMjJiYzVmYzNhN2MzMDlhN2RjODIxZTM5NTciLCJ1c2VySWQiOiI3MzgwNDgxMTMifQ==</vt:lpwstr>
  </property>
</Properties>
</file>