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1"/>
        <w:bidi w:val="0"/>
        <w:ind w:left="1760" w:hangingChars="400" w:hanging="1760"/>
        <w:rPr>
          <w:rFonts w:hint="eastAsia"/>
          <w:lang w:val="en-US" w:eastAsia="zh-CN"/>
        </w:rPr>
      </w:pPr>
      <w:r>
        <w:rPr>
          <w:rFonts w:hint="eastAsia"/>
        </w:rPr>
        <w:t>关于西安职业学院二层餐厅改造工程预算评审初审</w:t>
      </w:r>
      <w:r>
        <w:rPr>
          <w:rFonts w:hint="eastAsia"/>
          <w:lang w:val="en-US" w:eastAsia="zh-CN"/>
        </w:rPr>
        <w:t>存在问题的回复</w:t>
      </w:r>
    </w:p>
    <w:p>
      <w:pPr>
        <w:spacing w:line="240" w:lineRule="auto"/>
        <w:ind w:left="0"/>
        <w:rPr>
          <w:rFonts w:ascii="华文仿宋" w:eastAsia="华文仿宋" w:hAnsi="华文仿宋"/>
          <w:b/>
          <w:bCs w:val="0"/>
          <w:sz w:val="28"/>
          <w:szCs w:val="28"/>
          <w:lang w:val="en-US" w:eastAsia="zh-CN"/>
        </w:rPr>
      </w:pPr>
      <w:r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  <w:t>土建部分：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100" w:firstLine="280"/>
        <w:rPr>
          <w:rFonts w:ascii="华文仿宋" w:eastAsia="华文仿宋" w:hAnsi="华文仿宋"/>
          <w:b w:val="0"/>
          <w:bCs/>
          <w:sz w:val="28"/>
          <w:szCs w:val="28"/>
          <w:lang w:val="en-US" w:eastAsia="zh-CN"/>
        </w:rPr>
      </w:pPr>
      <w:r>
        <w:rPr>
          <w:rFonts w:ascii="华文仿宋" w:eastAsia="华文仿宋" w:hAnsi="华文仿宋"/>
          <w:b/>
          <w:bCs w:val="0"/>
          <w:sz w:val="28"/>
          <w:szCs w:val="28"/>
          <w:lang w:val="en-US" w:eastAsia="zh-CN"/>
        </w:rPr>
        <w:t>无</w:t>
      </w:r>
    </w:p>
    <w:p>
      <w:pPr>
        <w:spacing w:line="240" w:lineRule="auto"/>
        <w:rPr>
          <w:rFonts w:ascii="华文仿宋" w:eastAsia="华文仿宋" w:hAnsi="华文仿宋"/>
          <w:b/>
          <w:bCs w:val="0"/>
          <w:sz w:val="28"/>
          <w:szCs w:val="28"/>
          <w:lang w:val="en-US" w:eastAsia="zh-CN"/>
        </w:rPr>
      </w:pPr>
      <w:r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  <w:t>安装部分：</w:t>
      </w:r>
    </w:p>
    <w:p>
      <w:pPr>
        <w:spacing w:line="240" w:lineRule="auto"/>
        <w:ind w:lef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  <w:t>①.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负一层变电机房到二层配电柜路径和负一层机房上、下走线平面图有不明确。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电力电缆 YJV-4*240+1*120具体计算量：（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中心配电室低压出线柜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+电缆头）预留+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中心配电室低压出线柜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到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负一层低压配电间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平面距离+负一机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低压配电间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到二层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配电间低压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柜+电缆头）预留；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按照以上算法总计量为225m。</w:t>
      </w:r>
    </w:p>
    <w:p>
      <w:pPr>
        <w:spacing w:line="240" w:lineRule="auto"/>
        <w:ind w:left="0" w:firstLineChars="200" w:firstLine="560"/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</w:pPr>
      <w:r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  <w:t>②.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负一层变电机房到空调室外机平面图有不明确。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电力电缆电力电缆 YJY4*50+1*25具体计算量：（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中心配电室低压出线柜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+电缆头）预留+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中心配电室低压出线柜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到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负一层低压配电间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平面距离+负一机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低压配电间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到一层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配电间低压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柜+一层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配电间低压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柜到空调室外机；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按照以上算法总计量为75m。</w:t>
      </w:r>
    </w:p>
    <w:p>
      <w:pPr>
        <w:spacing w:line="240" w:lineRule="auto"/>
        <w:ind w:left="0" w:firstLineChars="200" w:firstLine="560"/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</w:pPr>
      <w:r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  <w:t>③.</w:t>
      </w:r>
      <w:r>
        <w:rPr>
          <w:rFonts w:ascii="华文仿宋" w:eastAsia="华文仿宋" w:hAnsi="华文仿宋" w:hint="eastAsia"/>
          <w:b w:val="0"/>
          <w:bCs/>
          <w:sz w:val="28"/>
          <w:szCs w:val="28"/>
          <w:lang w:val="en-US" w:eastAsia="zh-CN"/>
        </w:rPr>
        <w:t>二层机房配电箱到未端配电箱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平面图有不明确。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right="0" w:firstLineChars="200" w:firstLine="560"/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a.电力电缆 YJV-4*185+1*90具体计算量：（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柜+电缆头）预留+两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柜平面距离+（二层顶线槽到机柜）*2+（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柜+电缆头）预留；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按照以上算法总计量为44.26m。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b.电力电缆YJY-4*120+1*70具体计算量：（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柜+电缆头）预留+两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柜平面距离+（二层顶线槽到机柜）*2+（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柜+电缆头）预留；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按照以上算法总计量为101.88m。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right="0" w:firstLineChars="200" w:firstLine="560"/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c.电力电缆YJY-4*70+1*35具体计算量：（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柜+电缆头）预留+两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柜平面距离+（二层顶线槽到机柜）*2+（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柜+电缆头）预留；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按照以上算法总计量为73.07m。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right="0" w:firstLineChars="200" w:firstLine="560"/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d.电力电缆 YJY-4*25+1*16具体计算量：（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柜+电缆头）预留+两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柜平面距离+（二层顶线槽到机柜）*2+（</w:t>
      </w:r>
      <w:r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  <w:t>低压</w:t>
      </w: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柜+电缆头）预留；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按照以上算法总计量为303.27m。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right="0" w:firstLineChars="200" w:firstLine="560"/>
        <w:rPr>
          <w:rFonts w:ascii="华文仿宋" w:eastAsia="华文仿宋" w:cs="Arial" w:hAnsi="华文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  <w:t>④.</w:t>
      </w:r>
      <w:r>
        <w:rPr>
          <w:rFonts w:ascii="华文仿宋" w:eastAsia="华文仿宋" w:hAnsi="华文仿宋" w:hint="eastAsia"/>
          <w:b w:val="0"/>
          <w:bCs/>
          <w:sz w:val="28"/>
          <w:szCs w:val="28"/>
          <w:lang w:val="en-US" w:eastAsia="zh-CN"/>
        </w:rPr>
        <w:t>插座走线图纸未明确上下走线，虑本次装修地面不动，电缆电线均按上走线。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Chars="200" w:firstLine="560"/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</w:pPr>
      <w:r>
        <w:rPr>
          <w:rFonts w:ascii="华文仿宋" w:eastAsia="华文仿宋" w:cs="Arial" w:hAnsi="华文仿宋" w:hint="eastAsia"/>
          <w:b w:val="0"/>
          <w:bCs/>
          <w:kern w:val="0"/>
          <w:sz w:val="28"/>
          <w:szCs w:val="28"/>
          <w:lang w:val="en-US" w:eastAsia="zh-CN"/>
        </w:rPr>
        <w:t>按照以上条件，4mm的插座电线总计量为2942.94m。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right="0" w:firstLineChars="200" w:firstLine="560"/>
        <w:rPr>
          <w:rFonts w:ascii="华文仿宋" w:eastAsia="华文仿宋" w:hAnsi="华文仿宋"/>
          <w:b w:val="0"/>
          <w:bCs/>
          <w:sz w:val="28"/>
          <w:szCs w:val="28"/>
          <w:lang w:val="en-US" w:eastAsia="zh-CN"/>
        </w:rPr>
      </w:pPr>
      <w:r>
        <w:rPr>
          <w:rFonts w:ascii="华文仿宋" w:eastAsia="华文仿宋" w:hAnsi="华文仿宋" w:hint="eastAsia"/>
          <w:b/>
          <w:bCs w:val="0"/>
          <w:sz w:val="28"/>
          <w:szCs w:val="28"/>
          <w:lang w:val="en-US" w:eastAsia="zh-CN"/>
        </w:rPr>
        <w:t>⑤</w:t>
      </w:r>
      <w:r>
        <w:rPr>
          <w:rFonts w:ascii="华文仿宋" w:eastAsia="华文仿宋" w:hAnsi="华文仿宋" w:hint="eastAsia"/>
          <w:b w:val="0"/>
          <w:bCs/>
          <w:sz w:val="28"/>
          <w:szCs w:val="28"/>
          <w:lang w:val="en-US" w:eastAsia="zh-CN"/>
        </w:rPr>
        <w:t>.消防火灾自动报警电气图中，配线电管的型号未明确且不一致</w:t>
      </w:r>
      <w:r>
        <w:rPr>
          <w:rFonts w:ascii="华文仿宋" w:eastAsia="华文仿宋" w:hAnsi="华文仿宋"/>
          <w:b w:val="0"/>
          <w:bCs/>
          <w:sz w:val="28"/>
          <w:szCs w:val="28"/>
          <w:lang w:val="en-US" w:eastAsia="zh-CN"/>
        </w:rPr>
        <w:t>。</w:t>
      </w:r>
    </w:p>
    <w:p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right="0" w:firstLineChars="200" w:firstLine="560"/>
        <w:rPr>
          <w:rFonts w:ascii="华文仿宋" w:eastAsia="华文仿宋" w:hAnsi="华文仿宋" w:hint="eastAsia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ascii="华文仿宋" w:eastAsia="华文仿宋" w:hAnsi="华文仿宋" w:hint="eastAsia"/>
          <w:b w:val="0"/>
          <w:bCs/>
          <w:sz w:val="28"/>
          <w:szCs w:val="28"/>
          <w:lang w:val="en-US" w:eastAsia="zh-CN"/>
        </w:rPr>
        <w:t>根据日常标准按照JDG20，工程量总计为843.11m。</w:t>
      </w:r>
    </w:p>
    <w:p>
      <w:pPr>
        <w:spacing w:line="240" w:lineRule="auto"/>
        <w:rPr>
          <w:rFonts w:ascii="华文仿宋" w:eastAsia="华文仿宋" w:hAnsi="华文仿宋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华文仿宋">
    <w:altName w:val="方正仿宋_GBK"/>
    <w:panose1 w:val="02010600040101010101"/>
    <w:charset w:val="86"/>
    <w:family w:val="auto"/>
    <w:pitch w:val="variable"/>
    <w:sig w:usb0="00000000" w:usb1="00000000" w:usb2="00000000" w:usb3="00000000" w:csb0="0004009F" w:csb1="DFD70000"/>
  </w:font>
  <w:font w:name="Arial">
    <w:altName w:val="DejaVu Sans"/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Times New Roman">
    <w:altName w:val="方正黑体_GBK"/>
    <w:panose1 w:val="02020603050405020304"/>
    <w:charset w:val="86"/>
    <w:family w:val="auto"/>
    <w:pitch w:val="variable"/>
    <w:sig w:usb0="E0002EFF" w:usb1="C000785B" w:usb2="00000009" w:usb3="00000000" w:csb0="400001FF" w:csb1="FFFF0000"/>
  </w:font>
  <w:font w:name="宋体">
    <w:altName w:val="方正仿宋_GBK"/>
    <w:panose1 w:val="02010600030101010101"/>
    <w:charset w:val="88"/>
    <w:family w:val="swiss"/>
    <w:pitch w:val="variable"/>
    <w:sig w:usb0="000002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0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文泉驿微米黑">
    <w:altName w:val="黑体"/>
    <w:panose1 w:val="020B0606030804020204"/>
    <w:charset w:val="86"/>
    <w:family w:val="auto"/>
    <w:pitch w:val="variable"/>
    <w:sig w:usb0="00000000" w:usb1="00000000" w:usb2="00800036" w:usb3="00000000" w:csb0="603E019F" w:csb1="DFD70000"/>
  </w:font>
  <w:font w:name="黑体">
    <w:altName w:val="方正黑体_GBK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9"/>
  <w:bordersDoNotSurroundHeader w:val="0"/>
  <w:bordersDoNotSurroundFooter w:val="0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qFormat/>
    <w:basedOn w:val="0"/>
    <w:next w:val="0"/>
    <w:link w:val="1Char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customStyle="1" w:styleId="1Char">
    <w:name w:val="heading 1 Char"/>
    <w:basedOn w:val="10"/>
    <w:link w:val="1"/>
    <w:rPr>
      <w:rFonts w:ascii="Calibri" w:eastAsia="宋体" w:cs="Arial" w:hAnsi="Calibri"/>
      <w:b/>
      <w:kern w:val="44"/>
      <w:sz w:val="44"/>
      <w:szCs w:val="24"/>
      <w:lang w:val="en-US" w:eastAsia="zh-CN" w:bidi="ar-SA"/>
    </w:rPr>
  </w:style>
  <w:style w:type="paragraph" w:styleId="2">
    <w:name w:val="heading 2"/>
    <w:qFormat/>
    <w:basedOn w:val="0"/>
    <w:next w:val="0"/>
    <w:link w:val="2Char"/>
    <w:pPr>
      <w:keepNext/>
      <w:keepLines/>
      <w:spacing w:before="260" w:after="260" w:line="415" w:lineRule="auto"/>
      <w:outlineLvl w:val="1"/>
    </w:pPr>
    <w:rPr>
      <w:rFonts w:ascii="文泉驿微米黑" w:eastAsia="黑体" w:hAnsi="文泉驿微米黑"/>
      <w:b/>
      <w:bCs/>
      <w:sz w:val="32"/>
      <w:szCs w:val="32"/>
    </w:rPr>
  </w:style>
  <w:style w:type="character" w:customStyle="1" w:styleId="2Char">
    <w:name w:val="heading 2 Char"/>
    <w:basedOn w:val="10"/>
    <w:link w:val="2"/>
    <w:rPr>
      <w:rFonts w:ascii="文泉驿微米黑" w:eastAsia="黑体" w:cs="Arial" w:hAnsi="文泉驿微米黑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qFormat/>
    <w:basedOn w:val="0"/>
    <w:next w:val="0"/>
    <w:link w:val="3Char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customStyle="1" w:styleId="3Char">
    <w:name w:val="heading 3 Char"/>
    <w:basedOn w:val="10"/>
    <w:link w:val="3"/>
    <w:rPr>
      <w:rFonts w:ascii="Calibri" w:eastAsia="宋体" w:cs="Arial" w:hAnsi="Calibri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qFormat/>
  </w:style>
  <w:style w:type="paragraph" w:styleId="15">
    <w:name w:val="Body Text"/>
    <w:qFormat/>
    <w:basedOn w:val="0"/>
    <w:rPr>
      <w:rFonts w:ascii="黑体" w:eastAsia="黑体" w:cs="黑体" w:hAnsi="黑体"/>
      <w:sz w:val="23"/>
      <w:szCs w:val="23"/>
      <w:lang w:val="en-US" w:bidi="ar-SA"/>
    </w:rPr>
  </w:style>
  <w:style w:type="paragraph" w:styleId="16">
    <w:name w:val="footer"/>
    <w:qFormat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qFormat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Normal (Web)"/>
    <w:qFormat/>
    <w:basedOn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26650 1 1 1 1 1"/>
    <sectPr/>
  </customProps>
</customData>
</file>

<file path=customXml/itemProps1.xml><?xml version="1.0" encoding="utf-8"?>
<ds:datastoreItem xmlns:ds="http://schemas.openxmlformats.org/officeDocument/2006/customXml" ds:itemID="{324343E3-1F97-463F-9A1D-B118ADD92782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17</TotalTime>
  <Application>WPS_Yozo_Office9.0.6115.101ZH</Application>
  <Pages>3</Pages>
  <Words>0</Words>
  <Characters>642</Characters>
  <Lines>0</Lines>
  <Paragraphs>24</Paragraphs>
  <CharactersWithSpaces>857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user</cp:lastModifiedBy>
  <cp:revision>15</cp:revision>
  <dcterms:created xsi:type="dcterms:W3CDTF">2024-09-11T00:07:00Z</dcterms:created>
  <dcterms:modified xsi:type="dcterms:W3CDTF">2026-06-17T02:30:08Z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eyJoZGlkIjoiMzBhNWZmY2VkMjY4Nzc2MmY5ZjcxYjAyYjY1NDU3MWUifQ==</vt:lpwstr>
  </property>
  <property fmtid="{D5CDD505-2E9C-101B-9397-08002B2CF9AE}" pid="4" name="ICV">
    <vt:lpwstr>D420A99473484398BA1950C07ADDCCFE_13</vt:lpwstr>
  </property>
</Properties>
</file>