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C14AF7">
      <w:pPr>
        <w:jc w:val="center"/>
        <w:rPr>
          <w:rFonts w:hint="default" w:ascii="仿宋_GB2312" w:hAnsi="仿宋_GB2312" w:eastAsia="仿宋_GB2312" w:cs="仿宋_GB2312"/>
          <w:b/>
          <w:bCs/>
          <w:sz w:val="32"/>
          <w:szCs w:val="4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40"/>
          <w:highlight w:val="none"/>
          <w:lang w:val="en-US" w:eastAsia="zh-CN"/>
        </w:rPr>
        <w:t>培训方案</w:t>
      </w:r>
    </w:p>
    <w:p w14:paraId="4CC07FDA">
      <w:pPr>
        <w:rPr>
          <w:rFonts w:hint="eastAsia" w:ascii="宋体" w:hAnsi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由供应商自行编写，无具体格式。</w:t>
      </w:r>
    </w:p>
    <w:p w14:paraId="4D5A91F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00" w:lineRule="auto"/>
        <w:ind w:firstLine="480"/>
      </w:pPr>
      <w:r>
        <w:separator/>
      </w:r>
    </w:p>
  </w:footnote>
  <w:footnote w:type="continuationSeparator" w:id="1">
    <w:p>
      <w:pPr>
        <w:spacing w:before="0" w:after="0" w:line="30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41D5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djustRightInd w:val="0"/>
      <w:snapToGrid w:val="0"/>
      <w:spacing w:before="25" w:beforeLines="25" w:after="25" w:afterLines="25" w:line="300" w:lineRule="auto"/>
      <w:ind w:firstLine="200" w:firstLineChars="200"/>
      <w:jc w:val="both"/>
    </w:pPr>
    <w:rPr>
      <w:rFonts w:ascii="Times New Roman" w:hAnsi="Times New Roman" w:eastAsiaTheme="minorEastAsia" w:cstheme="minorBidi"/>
      <w:kern w:val="2"/>
      <w:sz w:val="24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2026-06-14T02:55:53Z</dcterms:created>
  <dc:creator>bao</dc:creator>
  <cp:lastModifiedBy> Secretnine% </cp:lastModifiedBy>
  <dcterms:modified xsi:type="dcterms:W3CDTF">2026-06-14T02:55:57Z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eyJoZGlkIjoiZmM0OWQwM2IzMWI4ZDQzOWY1NGE0NTAyMWYzNmViNjgiLCJ1c2VySWQiOiIxMjAzNjcxMDU2In0=</vt:lpwstr>
  </property>
  <property fmtid="{D5CDD505-2E9C-101B-9397-08002B2CF9AE}" pid="4" name="ICV">
    <vt:lpwstr>02D10A9DA5EE477C96B9C19430E1CAC8_12</vt:lpwstr>
  </property>
</Properties>
</file>