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版本号：ZZTT-CG-2026-1620260706001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城固县2026年森林防灭火物资采购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ZZTT-CG-2026-16</w:t>
      </w:r>
      <w:r>
        <w:br/>
      </w:r>
      <w:r>
        <w:br/>
      </w:r>
      <w:r>
        <w:br/>
      </w:r>
    </w:p>
    <w:p>
      <w:pPr>
        <w:pStyle w:val="null3"/>
        <w:jc w:val="center"/>
        <w:outlineLvl w:val="2"/>
      </w:pPr>
      <w:r>
        <w:rPr>
          <w:rFonts w:ascii="仿宋_GB2312" w:hAnsi="仿宋_GB2312" w:cs="仿宋_GB2312" w:eastAsia="仿宋_GB2312"/>
          <w:sz w:val="28"/>
          <w:b/>
        </w:rPr>
        <w:t>城固县应急管理局</w:t>
      </w:r>
    </w:p>
    <w:p>
      <w:pPr>
        <w:pStyle w:val="null3"/>
        <w:jc w:val="center"/>
        <w:outlineLvl w:val="2"/>
      </w:pPr>
      <w:r>
        <w:rPr>
          <w:rFonts w:ascii="仿宋_GB2312" w:hAnsi="仿宋_GB2312" w:cs="仿宋_GB2312" w:eastAsia="仿宋_GB2312"/>
          <w:sz w:val="28"/>
          <w:b/>
        </w:rPr>
        <w:t>陕西中正天投项目管理有限公司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陕西中正天投项目管理有限公司</w:t>
      </w:r>
      <w:r>
        <w:rPr>
          <w:rFonts w:ascii="仿宋_GB2312" w:hAnsi="仿宋_GB2312" w:cs="仿宋_GB2312" w:eastAsia="仿宋_GB2312"/>
        </w:rPr>
        <w:t>（以下简称“代理机构”）受</w:t>
      </w:r>
      <w:r>
        <w:rPr>
          <w:rFonts w:ascii="仿宋_GB2312" w:hAnsi="仿宋_GB2312" w:cs="仿宋_GB2312" w:eastAsia="仿宋_GB2312"/>
        </w:rPr>
        <w:t>城固县应急管理局</w:t>
      </w:r>
      <w:r>
        <w:rPr>
          <w:rFonts w:ascii="仿宋_GB2312" w:hAnsi="仿宋_GB2312" w:cs="仿宋_GB2312" w:eastAsia="仿宋_GB2312"/>
        </w:rPr>
        <w:t>委托，拟对</w:t>
      </w:r>
      <w:r>
        <w:rPr>
          <w:rFonts w:ascii="仿宋_GB2312" w:hAnsi="仿宋_GB2312" w:cs="仿宋_GB2312" w:eastAsia="仿宋_GB2312"/>
        </w:rPr>
        <w:t>城固县2026年森林防灭火物资采购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ZZTT-CG-2026-16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城固县2026年森林防灭火物资采购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采购森林防灭火物资一批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采购包1（城固县2026年森林防灭火物资采购）：属于专门面向中小企业采购。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1、法定代表人身份证明/授权委托书：法定代表人直接参加投标的，须出具法定代表人身份证明书；法定代表人授权代表参加投标的，须出具须出具法定代表人身份证明书及法定代表人授权委托书</w:t>
      </w:r>
    </w:p>
    <w:p>
      <w:pPr>
        <w:pStyle w:val="null3"/>
      </w:pPr>
      <w:r>
        <w:rPr>
          <w:rFonts w:ascii="仿宋_GB2312" w:hAnsi="仿宋_GB2312" w:cs="仿宋_GB2312" w:eastAsia="仿宋_GB2312"/>
        </w:rPr>
        <w:t>2、本合同包不接受联合体投标：提供非联合体投标承诺书</w:t>
      </w:r>
    </w:p>
    <w:p>
      <w:pPr>
        <w:pStyle w:val="null3"/>
      </w:pPr>
      <w:r>
        <w:rPr>
          <w:rFonts w:ascii="仿宋_GB2312" w:hAnsi="仿宋_GB2312" w:cs="仿宋_GB2312" w:eastAsia="仿宋_GB2312"/>
        </w:rPr>
        <w:t>3、信用：供应商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的投标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城固县应急管理局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城固县民主街137号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城固县应急管理局经办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0916-7212086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陕西中正天投项目管理有限公司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陕西省西安市高新区锦业路32号锦业时代B3座1701室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18182691002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采购包1：2,187,000.00元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计取。 招标代理服务费公布方式：代理服务费金额将在成交公告中明确，成交单位在领取成交通知书前，须向采购代理机构一次性支付招标代理服务费。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城固县应急管理局</w:t>
      </w:r>
      <w:r>
        <w:rPr>
          <w:rFonts w:ascii="仿宋_GB2312" w:hAnsi="仿宋_GB2312" w:cs="仿宋_GB2312" w:eastAsia="仿宋_GB2312"/>
        </w:rPr>
        <w:t>和</w:t>
      </w:r>
      <w:r>
        <w:rPr>
          <w:rFonts w:ascii="仿宋_GB2312" w:hAnsi="仿宋_GB2312" w:cs="仿宋_GB2312" w:eastAsia="仿宋_GB2312"/>
        </w:rPr>
        <w:t>陕西中正天投项目管理有限公司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城固县应急管理局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陕西中正天投项目管理有限公司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城固县应急管理局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陕西中正天投项目管理有限公司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符合国家相关要求，验收达到合格标准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陕西中正天投项目管理有限公司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陕西中正天投项目管理有限公司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陕西中正天投项目管理有限公司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联系人：详见公告</w:t>
      </w:r>
    </w:p>
    <w:p>
      <w:pPr>
        <w:pStyle w:val="null3"/>
      </w:pPr>
      <w:r>
        <w:rPr>
          <w:rFonts w:ascii="仿宋_GB2312" w:hAnsi="仿宋_GB2312" w:cs="仿宋_GB2312" w:eastAsia="仿宋_GB2312"/>
        </w:rPr>
        <w:t>联系电话：详见公告</w:t>
      </w:r>
    </w:p>
    <w:p>
      <w:pPr>
        <w:pStyle w:val="null3"/>
      </w:pPr>
      <w:r>
        <w:rPr>
          <w:rFonts w:ascii="仿宋_GB2312" w:hAnsi="仿宋_GB2312" w:cs="仿宋_GB2312" w:eastAsia="仿宋_GB2312"/>
        </w:rPr>
        <w:t>地址：详见公告</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采购森林防灭⽕物资一批。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2,187,000.00</w:t>
      </w:r>
    </w:p>
    <w:p>
      <w:pPr>
        <w:pStyle w:val="null3"/>
      </w:pPr>
      <w:r>
        <w:rPr>
          <w:rFonts w:ascii="仿宋_GB2312" w:hAnsi="仿宋_GB2312" w:cs="仿宋_GB2312" w:eastAsia="仿宋_GB2312"/>
        </w:rPr>
        <w:t>采购包最高限价（元）: 2,187,000.00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2,187,000.00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8"/>
              <w:gridCol w:w="392"/>
              <w:gridCol w:w="1396"/>
              <w:gridCol w:w="252"/>
              <w:gridCol w:w="252"/>
            </w:tblGrid>
            <w:tr>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项目名称</w:t>
                  </w:r>
                </w:p>
              </w:tc>
              <w:tc>
                <w:tcPr>
                  <w:tcW w:type="dxa" w:w="1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技术要求</w:t>
                  </w:r>
                </w:p>
              </w:tc>
              <w:tc>
                <w:tcPr>
                  <w:tcW w:type="dxa" w:w="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c>
                <w:tcPr>
                  <w:tcW w:type="dxa" w:w="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背负式风力灭火机</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 有效风力灭火距离≥2m。</w:t>
                  </w:r>
                </w:p>
                <w:p>
                  <w:pPr>
                    <w:pStyle w:val="null3"/>
                    <w:jc w:val="left"/>
                  </w:pPr>
                  <w:r>
                    <w:rPr>
                      <w:rFonts w:ascii="仿宋_GB2312" w:hAnsi="仿宋_GB2312" w:cs="仿宋_GB2312" w:eastAsia="仿宋_GB2312"/>
                      <w:sz w:val="22"/>
                    </w:rPr>
                    <w:t>2.出风口风量≥0.45m³/s。</w:t>
                  </w:r>
                </w:p>
                <w:p>
                  <w:pPr>
                    <w:pStyle w:val="null3"/>
                    <w:jc w:val="left"/>
                  </w:pPr>
                  <w:r>
                    <w:rPr>
                      <w:rFonts w:ascii="仿宋_GB2312" w:hAnsi="仿宋_GB2312" w:cs="仿宋_GB2312" w:eastAsia="仿宋_GB2312"/>
                      <w:sz w:val="22"/>
                    </w:rPr>
                    <w:t>3.常温启动≤6s。</w:t>
                  </w:r>
                </w:p>
                <w:p>
                  <w:pPr>
                    <w:pStyle w:val="null3"/>
                    <w:jc w:val="left"/>
                  </w:pPr>
                  <w:r>
                    <w:rPr>
                      <w:rFonts w:ascii="仿宋_GB2312" w:hAnsi="仿宋_GB2312" w:cs="仿宋_GB2312" w:eastAsia="仿宋_GB2312"/>
                      <w:sz w:val="22"/>
                    </w:rPr>
                    <w:t>4.耳旁噪声≤100dB（A）。</w:t>
                  </w:r>
                </w:p>
                <w:p>
                  <w:pPr>
                    <w:pStyle w:val="null3"/>
                    <w:jc w:val="left"/>
                  </w:pPr>
                  <w:r>
                    <w:rPr>
                      <w:rFonts w:ascii="仿宋_GB2312" w:hAnsi="仿宋_GB2312" w:cs="仿宋_GB2312" w:eastAsia="仿宋_GB2312"/>
                      <w:sz w:val="22"/>
                    </w:rPr>
                    <w:t>5.手柄振动≤3m/s。</w:t>
                  </w:r>
                </w:p>
                <w:p>
                  <w:pPr>
                    <w:pStyle w:val="null3"/>
                    <w:jc w:val="left"/>
                  </w:pPr>
                  <w:r>
                    <w:rPr>
                      <w:rFonts w:ascii="仿宋_GB2312" w:hAnsi="仿宋_GB2312" w:cs="仿宋_GB2312" w:eastAsia="仿宋_GB2312"/>
                      <w:sz w:val="22"/>
                    </w:rPr>
                    <w:t>6.一次加油连续工作≥80min。</w:t>
                  </w:r>
                </w:p>
                <w:p>
                  <w:pPr>
                    <w:pStyle w:val="null3"/>
                    <w:jc w:val="left"/>
                  </w:pPr>
                  <w:r>
                    <w:rPr>
                      <w:rFonts w:ascii="仿宋_GB2312" w:hAnsi="仿宋_GB2312" w:cs="仿宋_GB2312" w:eastAsia="仿宋_GB2312"/>
                      <w:sz w:val="22"/>
                    </w:rPr>
                    <w:t>7.排量≤70cc。</w:t>
                  </w:r>
                </w:p>
                <w:p>
                  <w:pPr>
                    <w:pStyle w:val="null3"/>
                    <w:jc w:val="left"/>
                  </w:pPr>
                  <w:r>
                    <w:rPr>
                      <w:rFonts w:ascii="仿宋_GB2312" w:hAnsi="仿宋_GB2312" w:cs="仿宋_GB2312" w:eastAsia="仿宋_GB2312"/>
                      <w:sz w:val="22"/>
                    </w:rPr>
                    <w:t>8. 功率≥3.5kW。</w:t>
                  </w:r>
                </w:p>
                <w:p>
                  <w:pPr>
                    <w:pStyle w:val="null3"/>
                    <w:jc w:val="left"/>
                  </w:pPr>
                  <w:r>
                    <w:rPr>
                      <w:rFonts w:ascii="仿宋_GB2312" w:hAnsi="仿宋_GB2312" w:cs="仿宋_GB2312" w:eastAsia="仿宋_GB2312"/>
                      <w:sz w:val="22"/>
                    </w:rPr>
                    <w:t>9.动力形式：四冲。</w:t>
                  </w:r>
                </w:p>
                <w:p>
                  <w:pPr>
                    <w:pStyle w:val="null3"/>
                    <w:jc w:val="left"/>
                  </w:pPr>
                  <w:r>
                    <w:rPr>
                      <w:rFonts w:ascii="仿宋_GB2312" w:hAnsi="仿宋_GB2312" w:cs="仿宋_GB2312" w:eastAsia="仿宋_GB2312"/>
                      <w:sz w:val="22"/>
                    </w:rPr>
                    <w:t>10.整备质量≤11kg。</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164</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电动背负式灭火水枪</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储液桶：</w:t>
                  </w:r>
                  <w:r>
                    <w:rPr>
                      <w:rFonts w:ascii="仿宋_GB2312" w:hAnsi="仿宋_GB2312" w:cs="仿宋_GB2312" w:eastAsia="仿宋_GB2312"/>
                      <w:sz w:val="22"/>
                    </w:rPr>
                    <w:t>材质为高强度工程塑料，抗冲击、耐腐蚀、耐老化，额定容积：</w:t>
                  </w:r>
                  <w:r>
                    <w:rPr>
                      <w:rFonts w:ascii="仿宋_GB2312" w:hAnsi="仿宋_GB2312" w:cs="仿宋_GB2312" w:eastAsia="仿宋_GB2312"/>
                      <w:sz w:val="22"/>
                    </w:rPr>
                    <w:t>≥18L；注水口密封严密，背负倾斜、晃动无渗漏；带过滤进水口；</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水泵类型：</w:t>
                  </w:r>
                  <w:r>
                    <w:rPr>
                      <w:rFonts w:ascii="仿宋_GB2312" w:hAnsi="仿宋_GB2312" w:cs="仿宋_GB2312" w:eastAsia="仿宋_GB2312"/>
                      <w:sz w:val="22"/>
                    </w:rPr>
                    <w:t>直流无刷高压隔膜泵</w:t>
                  </w:r>
                  <w:r>
                    <w:rPr>
                      <w:rFonts w:ascii="仿宋_GB2312" w:hAnsi="仿宋_GB2312" w:cs="仿宋_GB2312" w:eastAsia="仿宋_GB2312"/>
                      <w:sz w:val="22"/>
                    </w:rPr>
                    <w:t>/高压离心泵，额定工作压力：≥0.8MPa。</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喷射垂直射程</w:t>
                  </w:r>
                  <w:r>
                    <w:rPr>
                      <w:rFonts w:ascii="仿宋_GB2312" w:hAnsi="仿宋_GB2312" w:cs="仿宋_GB2312" w:eastAsia="仿宋_GB2312"/>
                      <w:sz w:val="22"/>
                    </w:rPr>
                    <w:t>≥6m，雾状水平射程≥8m，具备直流、雾状、柱状多模式可调，水枪手柄带一键启停开关，断电保护。</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电池性能：</w:t>
                  </w:r>
                  <w:r>
                    <w:rPr>
                      <w:rFonts w:ascii="仿宋_GB2312" w:hAnsi="仿宋_GB2312" w:cs="仿宋_GB2312" w:eastAsia="仿宋_GB2312"/>
                      <w:sz w:val="22"/>
                    </w:rPr>
                    <w:t>高性能锂离子电池，带过充、过放、过流、短路保护，电池容量：</w:t>
                  </w:r>
                  <w:r>
                    <w:rPr>
                      <w:rFonts w:ascii="仿宋_GB2312" w:hAnsi="仿宋_GB2312" w:cs="仿宋_GB2312" w:eastAsia="仿宋_GB2312"/>
                      <w:sz w:val="22"/>
                    </w:rPr>
                    <w:t>≥10Ah，满电状态下连续</w:t>
                  </w:r>
                  <w:r>
                    <w:rPr>
                      <w:rFonts w:ascii="仿宋_GB2312" w:hAnsi="仿宋_GB2312" w:cs="仿宋_GB2312" w:eastAsia="仿宋_GB2312"/>
                      <w:sz w:val="22"/>
                    </w:rPr>
                    <w:t>工作时间</w:t>
                  </w:r>
                  <w:r>
                    <w:rPr>
                      <w:rFonts w:ascii="仿宋_GB2312" w:hAnsi="仿宋_GB2312" w:cs="仿宋_GB2312" w:eastAsia="仿宋_GB2312"/>
                      <w:sz w:val="22"/>
                    </w:rPr>
                    <w:t>≥2h。</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空桶重量</w:t>
                  </w:r>
                  <w:r>
                    <w:rPr>
                      <w:rFonts w:ascii="仿宋_GB2312" w:hAnsi="仿宋_GB2312" w:cs="仿宋_GB2312" w:eastAsia="仿宋_GB2312"/>
                      <w:sz w:val="22"/>
                    </w:rPr>
                    <w:t>≤6kg，满载重量≤26kg。</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桶体颜色：</w:t>
                  </w:r>
                  <w:r>
                    <w:rPr>
                      <w:rFonts w:ascii="仿宋_GB2312" w:hAnsi="仿宋_GB2312" w:cs="仿宋_GB2312" w:eastAsia="仿宋_GB2312"/>
                      <w:sz w:val="22"/>
                    </w:rPr>
                    <w:t>消防红</w:t>
                  </w:r>
                  <w:r>
                    <w:rPr>
                      <w:rFonts w:ascii="仿宋_GB2312" w:hAnsi="仿宋_GB2312" w:cs="仿宋_GB2312" w:eastAsia="仿宋_GB2312"/>
                      <w:sz w:val="22"/>
                    </w:rPr>
                    <w:t>/橙红色，贴反光标识。</w:t>
                  </w:r>
                </w:p>
                <w:p>
                  <w:pPr>
                    <w:pStyle w:val="null3"/>
                    <w:jc w:val="left"/>
                  </w:pPr>
                  <w:r>
                    <w:rPr>
                      <w:rFonts w:ascii="仿宋_GB2312" w:hAnsi="仿宋_GB2312" w:cs="仿宋_GB2312" w:eastAsia="仿宋_GB2312"/>
                      <w:sz w:val="22"/>
                    </w:rPr>
                    <w:t>▲7.标配配件：</w:t>
                  </w:r>
                  <w:r>
                    <w:rPr>
                      <w:rFonts w:ascii="仿宋_GB2312" w:hAnsi="仿宋_GB2312" w:cs="仿宋_GB2312" w:eastAsia="仿宋_GB2312"/>
                      <w:sz w:val="22"/>
                    </w:rPr>
                    <w:t>高压水枪</w:t>
                  </w:r>
                  <w:r>
                    <w:rPr>
                      <w:rFonts w:ascii="仿宋_GB2312" w:hAnsi="仿宋_GB2312" w:cs="仿宋_GB2312" w:eastAsia="仿宋_GB2312"/>
                      <w:sz w:val="22"/>
                    </w:rPr>
                    <w:t>1 把、输水管 1 套、原装充电器 1 个、备用密封圈 1 套、过滤嘴 1 个、工具包 1 套</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应急救援背包</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1.采用高强度尼龙/涤纶牛津布，≥1680D，耐磨、防撕裂、抗老化。</w:t>
                  </w:r>
                </w:p>
                <w:p>
                  <w:pPr>
                    <w:pStyle w:val="null3"/>
                    <w:jc w:val="left"/>
                  </w:pPr>
                  <w:r>
                    <w:rPr>
                      <w:rFonts w:ascii="仿宋_GB2312" w:hAnsi="仿宋_GB2312" w:cs="仿宋_GB2312" w:eastAsia="仿宋_GB2312"/>
                      <w:sz w:val="22"/>
                    </w:rPr>
                    <w:t>2.面料防水等级≥IPX4，双肩背负式，容积≥35L.</w:t>
                  </w:r>
                </w:p>
                <w:p>
                  <w:pPr>
                    <w:pStyle w:val="null3"/>
                    <w:jc w:val="left"/>
                  </w:pPr>
                  <w:r>
                    <w:rPr>
                      <w:rFonts w:ascii="仿宋_GB2312" w:hAnsi="仿宋_GB2312" w:cs="仿宋_GB2312" w:eastAsia="仿宋_GB2312"/>
                      <w:sz w:val="22"/>
                    </w:rPr>
                    <w:t>3.内含：</w:t>
                  </w:r>
                  <w:r>
                    <w:rPr>
                      <w:rFonts w:ascii="仿宋_GB2312" w:hAnsi="仿宋_GB2312" w:cs="仿宋_GB2312" w:eastAsia="仿宋_GB2312"/>
                      <w:sz w:val="22"/>
                      <w:b/>
                    </w:rPr>
                    <w:t>高频救援哨</w:t>
                  </w:r>
                  <w:r>
                    <w:rPr>
                      <w:rFonts w:ascii="仿宋_GB2312" w:hAnsi="仿宋_GB2312" w:cs="仿宋_GB2312" w:eastAsia="仿宋_GB2312"/>
                      <w:sz w:val="22"/>
                    </w:rPr>
                    <w:t xml:space="preserve"> </w:t>
                  </w:r>
                  <w:r>
                    <w:rPr>
                      <w:rFonts w:ascii="仿宋_GB2312" w:hAnsi="仿宋_GB2312" w:cs="仿宋_GB2312" w:eastAsia="仿宋_GB2312"/>
                      <w:sz w:val="22"/>
                    </w:rPr>
                    <w:t>高分贝，防丢挂绳；</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b/>
                    </w:rPr>
                    <w:t>应急保温毯</w:t>
                  </w:r>
                  <w:r>
                    <w:rPr>
                      <w:rFonts w:ascii="仿宋_GB2312" w:hAnsi="仿宋_GB2312" w:cs="仿宋_GB2312" w:eastAsia="仿宋_GB2312"/>
                      <w:sz w:val="22"/>
                    </w:rPr>
                    <w:t xml:space="preserve"> </w:t>
                  </w:r>
                  <w:r>
                    <w:rPr>
                      <w:rFonts w:ascii="仿宋_GB2312" w:hAnsi="仿宋_GB2312" w:cs="仿宋_GB2312" w:eastAsia="仿宋_GB2312"/>
                      <w:sz w:val="22"/>
                    </w:rPr>
                    <w:t>铝膜材质，防风保暖；</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b/>
                    </w:rPr>
                    <w:t>防滑耐磨手套</w:t>
                  </w:r>
                  <w:r>
                    <w:rPr>
                      <w:rFonts w:ascii="仿宋_GB2312" w:hAnsi="仿宋_GB2312" w:cs="仿宋_GB2312" w:eastAsia="仿宋_GB2312"/>
                      <w:sz w:val="22"/>
                    </w:rPr>
                    <w:t xml:space="preserve"> </w:t>
                  </w:r>
                  <w:r>
                    <w:rPr>
                      <w:rFonts w:ascii="仿宋_GB2312" w:hAnsi="仿宋_GB2312" w:cs="仿宋_GB2312" w:eastAsia="仿宋_GB2312"/>
                      <w:sz w:val="22"/>
                    </w:rPr>
                    <w:t>丁腈</w:t>
                  </w:r>
                  <w:r>
                    <w:rPr>
                      <w:rFonts w:ascii="仿宋_GB2312" w:hAnsi="仿宋_GB2312" w:cs="仿宋_GB2312" w:eastAsia="仿宋_GB2312"/>
                      <w:sz w:val="22"/>
                    </w:rPr>
                    <w:t>/ 牛</w:t>
                  </w:r>
                  <w:r>
                    <w:rPr>
                      <w:rFonts w:ascii="仿宋_GB2312" w:hAnsi="仿宋_GB2312" w:cs="仿宋_GB2312" w:eastAsia="仿宋_GB2312"/>
                      <w:sz w:val="22"/>
                    </w:rPr>
                    <w:t>皮；</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b/>
                    </w:rPr>
                    <w:t>多功能工兵铲</w:t>
                  </w:r>
                  <w:r>
                    <w:rPr>
                      <w:rFonts w:ascii="仿宋_GB2312" w:hAnsi="仿宋_GB2312" w:cs="仿宋_GB2312" w:eastAsia="仿宋_GB2312"/>
                      <w:sz w:val="22"/>
                    </w:rPr>
                    <w:t>（小型）锰钢材质，可折叠，可砍可锯；</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b/>
                    </w:rPr>
                    <w:t>连体雨衣</w:t>
                  </w:r>
                  <w:r>
                    <w:rPr>
                      <w:rFonts w:ascii="仿宋_GB2312" w:hAnsi="仿宋_GB2312" w:cs="仿宋_GB2312" w:eastAsia="仿宋_GB2312"/>
                      <w:sz w:val="22"/>
                      <w:b/>
                    </w:rPr>
                    <w:t>1件，</w:t>
                  </w:r>
                  <w:r>
                    <w:rPr>
                      <w:rFonts w:ascii="仿宋_GB2312" w:hAnsi="仿宋_GB2312" w:cs="仿宋_GB2312" w:eastAsia="仿宋_GB2312"/>
                      <w:sz w:val="22"/>
                    </w:rPr>
                    <w:t>风衣款连体雨衣，带防雨大帽，颜色为藏青色，春亚纺防水面料，带反光条，门襟带拉链和纽扣；</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 xml:space="preserve">8. </w:t>
                  </w:r>
                  <w:r>
                    <w:rPr>
                      <w:rFonts w:ascii="仿宋_GB2312" w:hAnsi="仿宋_GB2312" w:cs="仿宋_GB2312" w:eastAsia="仿宋_GB2312"/>
                      <w:sz w:val="22"/>
                      <w:b/>
                    </w:rPr>
                    <w:t>强激光手电</w:t>
                  </w:r>
                  <w:r>
                    <w:rPr>
                      <w:rFonts w:ascii="仿宋_GB2312" w:hAnsi="仿宋_GB2312" w:cs="仿宋_GB2312" w:eastAsia="仿宋_GB2312"/>
                      <w:sz w:val="22"/>
                      <w:b/>
                    </w:rPr>
                    <w:t>1只：</w:t>
                  </w:r>
                  <w:r>
                    <w:rPr>
                      <w:rFonts w:ascii="仿宋_GB2312" w:hAnsi="仿宋_GB2312" w:cs="仿宋_GB2312" w:eastAsia="仿宋_GB2312"/>
                      <w:sz w:val="22"/>
                    </w:rPr>
                    <w:t>强激光灯珠手电，外壳材质：铝合金，射程：</w:t>
                  </w:r>
                  <w:r>
                    <w:rPr>
                      <w:rFonts w:ascii="仿宋_GB2312" w:hAnsi="仿宋_GB2312" w:cs="仿宋_GB2312" w:eastAsia="仿宋_GB2312"/>
                      <w:sz w:val="22"/>
                    </w:rPr>
                    <w:t>≥1000m，续航：≥6h，其他功能：伸缩调焦，充电接口：Type-C，档位：强、中、爆闪光，</w:t>
                  </w:r>
                  <w:r>
                    <w:rPr>
                      <w:rFonts w:ascii="仿宋_GB2312" w:hAnsi="仿宋_GB2312" w:cs="仿宋_GB2312" w:eastAsia="仿宋_GB2312"/>
                      <w:sz w:val="22"/>
                    </w:rPr>
                    <w:t>防水性：</w:t>
                  </w:r>
                  <w:r>
                    <w:rPr>
                      <w:rFonts w:ascii="仿宋_GB2312" w:hAnsi="仿宋_GB2312" w:cs="仿宋_GB2312" w:eastAsia="仿宋_GB2312"/>
                      <w:sz w:val="22"/>
                    </w:rPr>
                    <w:t>≥</w:t>
                  </w:r>
                  <w:r>
                    <w:rPr>
                      <w:rFonts w:ascii="仿宋_GB2312" w:hAnsi="仿宋_GB2312" w:cs="仿宋_GB2312" w:eastAsia="仿宋_GB2312"/>
                      <w:sz w:val="22"/>
                    </w:rPr>
                    <w:t>IPX4</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b/>
                    </w:rPr>
                    <w:t>短把雨伞</w:t>
                  </w:r>
                  <w:r>
                    <w:rPr>
                      <w:rFonts w:ascii="仿宋_GB2312" w:hAnsi="仿宋_GB2312" w:cs="仿宋_GB2312" w:eastAsia="仿宋_GB2312"/>
                      <w:sz w:val="22"/>
                      <w:b/>
                    </w:rPr>
                    <w:t>1只：</w:t>
                  </w:r>
                  <w:r>
                    <w:rPr>
                      <w:rFonts w:ascii="仿宋_GB2312" w:hAnsi="仿宋_GB2312" w:cs="仿宋_GB2312" w:eastAsia="仿宋_GB2312"/>
                      <w:sz w:val="22"/>
                    </w:rPr>
                    <w:t>三折晴雨两用伞，</w:t>
                  </w:r>
                  <w:r>
                    <w:rPr>
                      <w:rFonts w:ascii="仿宋_GB2312" w:hAnsi="仿宋_GB2312" w:cs="仿宋_GB2312" w:eastAsia="仿宋_GB2312"/>
                      <w:sz w:val="22"/>
                    </w:rPr>
                    <w:t>10股黑钢材质伞股，</w:t>
                  </w:r>
                  <w:r>
                    <w:rPr>
                      <w:rFonts w:ascii="仿宋_GB2312" w:hAnsi="仿宋_GB2312" w:cs="仿宋_GB2312" w:eastAsia="仿宋_GB2312"/>
                      <w:sz w:val="22"/>
                    </w:rPr>
                    <w:t>全遮光双面黑胶不沾水布料；</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应急蜡烛</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采用精制石蜡</w:t>
                  </w:r>
                  <w:r>
                    <w:rPr>
                      <w:rFonts w:ascii="仿宋_GB2312" w:hAnsi="仿宋_GB2312" w:cs="仿宋_GB2312" w:eastAsia="仿宋_GB2312"/>
                      <w:sz w:val="22"/>
                    </w:rPr>
                    <w:t>/豆蜡/混合环保蜡，无刺鼻异味，燃烧无黑烟、无有毒有害气体释放。纯棉阻燃烛芯，不脱芯、不炸火，燃烧稳定。</w:t>
                  </w:r>
                  <w:r>
                    <w:br/>
                  </w:r>
                  <w:r>
                    <w:rPr>
                      <w:rFonts w:ascii="仿宋_GB2312" w:hAnsi="仿宋_GB2312" w:cs="仿宋_GB2312" w:eastAsia="仿宋_GB2312"/>
                      <w:sz w:val="22"/>
                    </w:rPr>
                    <w:t>▲</w:t>
                  </w:r>
                  <w:r>
                    <w:rPr>
                      <w:rFonts w:ascii="仿宋_GB2312" w:hAnsi="仿宋_GB2312" w:cs="仿宋_GB2312" w:eastAsia="仿宋_GB2312"/>
                      <w:sz w:val="22"/>
                    </w:rPr>
                    <w:t>2. 容器材质：马口铁/阻燃塑料，防锈、抗冲击；</w:t>
                  </w:r>
                </w:p>
                <w:p>
                  <w:pPr>
                    <w:pStyle w:val="null3"/>
                    <w:jc w:val="left"/>
                  </w:pPr>
                  <w:r>
                    <w:rPr>
                      <w:rFonts w:ascii="仿宋_GB2312" w:hAnsi="仿宋_GB2312" w:cs="仿宋_GB2312" w:eastAsia="仿宋_GB2312"/>
                      <w:sz w:val="22"/>
                    </w:rPr>
                    <w:t>3.结构：带通风孔、防滑底座、密封盖，可防风、防潮、防倾倒。</w:t>
                  </w:r>
                </w:p>
                <w:p>
                  <w:pPr>
                    <w:pStyle w:val="null3"/>
                    <w:jc w:val="left"/>
                  </w:pPr>
                  <w:r>
                    <w:rPr>
                      <w:rFonts w:ascii="仿宋_GB2312" w:hAnsi="仿宋_GB2312" w:cs="仿宋_GB2312" w:eastAsia="仿宋_GB2312"/>
                      <w:sz w:val="22"/>
                    </w:rPr>
                    <w:t>4. 单支燃烧时间：≥4小时/支；常温储存保质期≥3年，不霉变、不渗油。燃烧时无熔蜡飞溅，离火自熄性良好，容器不炸裂。</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5000</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支</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户外防水探照灯</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光源</w:t>
                  </w:r>
                  <w:r>
                    <w:rPr>
                      <w:rFonts w:ascii="仿宋_GB2312" w:hAnsi="仿宋_GB2312" w:cs="仿宋_GB2312" w:eastAsia="仿宋_GB2312"/>
                      <w:sz w:val="22"/>
                    </w:rPr>
                    <w:t>HID 功率：≥800W</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 xml:space="preserve">2. </w:t>
                  </w:r>
                  <w:r>
                    <w:rPr>
                      <w:rFonts w:ascii="仿宋_GB2312" w:hAnsi="仿宋_GB2312" w:cs="仿宋_GB2312" w:eastAsia="仿宋_GB2312"/>
                      <w:sz w:val="22"/>
                    </w:rPr>
                    <w:t>灯头光通量：</w:t>
                  </w:r>
                  <w:r>
                    <w:rPr>
                      <w:rFonts w:ascii="仿宋_GB2312" w:hAnsi="仿宋_GB2312" w:cs="仿宋_GB2312" w:eastAsia="仿宋_GB2312"/>
                      <w:sz w:val="22"/>
                    </w:rPr>
                    <w:t>LM</w:t>
                  </w:r>
                  <w:r>
                    <w:rPr>
                      <w:rFonts w:ascii="仿宋_GB2312" w:hAnsi="仿宋_GB2312" w:cs="仿宋_GB2312" w:eastAsia="仿宋_GB2312"/>
                      <w:sz w:val="22"/>
                    </w:rPr>
                    <w:t>≥1</w:t>
                  </w:r>
                  <w:r>
                    <w:rPr>
                      <w:rFonts w:ascii="仿宋_GB2312" w:hAnsi="仿宋_GB2312" w:cs="仿宋_GB2312" w:eastAsia="仿宋_GB2312"/>
                      <w:sz w:val="22"/>
                    </w:rPr>
                    <w:t>0</w:t>
                  </w:r>
                  <w:r>
                    <w:rPr>
                      <w:rFonts w:ascii="仿宋_GB2312" w:hAnsi="仿宋_GB2312" w:cs="仿宋_GB2312" w:eastAsia="仿宋_GB2312"/>
                      <w:sz w:val="22"/>
                    </w:rPr>
                    <w:t>0000</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平均</w:t>
                  </w:r>
                  <w:r>
                    <w:rPr>
                      <w:rFonts w:ascii="仿宋_GB2312" w:hAnsi="仿宋_GB2312" w:cs="仿宋_GB2312" w:eastAsia="仿宋_GB2312"/>
                      <w:sz w:val="22"/>
                    </w:rPr>
                    <w:t>使用寿</w:t>
                  </w:r>
                  <w:r>
                    <w:rPr>
                      <w:rFonts w:ascii="仿宋_GB2312" w:hAnsi="仿宋_GB2312" w:cs="仿宋_GB2312" w:eastAsia="仿宋_GB2312"/>
                      <w:sz w:val="22"/>
                    </w:rPr>
                    <w:t>命：</w:t>
                  </w:r>
                  <w:r>
                    <w:rPr>
                      <w:rFonts w:ascii="仿宋_GB2312" w:hAnsi="仿宋_GB2312" w:cs="仿宋_GB2312" w:eastAsia="仿宋_GB2312"/>
                      <w:sz w:val="22"/>
                    </w:rPr>
                    <w:t>≥</w:t>
                  </w:r>
                  <w:r>
                    <w:rPr>
                      <w:rFonts w:ascii="仿宋_GB2312" w:hAnsi="仿宋_GB2312" w:cs="仿宋_GB2312" w:eastAsia="仿宋_GB2312"/>
                      <w:sz w:val="22"/>
                    </w:rPr>
                    <w:t>900</w:t>
                  </w:r>
                  <w:r>
                    <w:rPr>
                      <w:rFonts w:ascii="仿宋_GB2312" w:hAnsi="仿宋_GB2312" w:cs="仿宋_GB2312" w:eastAsia="仿宋_GB2312"/>
                      <w:sz w:val="22"/>
                    </w:rPr>
                    <w:t>h</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有效照射距离：</w:t>
                  </w:r>
                  <w:r>
                    <w:rPr>
                      <w:rFonts w:ascii="仿宋_GB2312" w:hAnsi="仿宋_GB2312" w:cs="仿宋_GB2312" w:eastAsia="仿宋_GB2312"/>
                      <w:sz w:val="22"/>
                    </w:rPr>
                    <w:t>800</w:t>
                  </w:r>
                  <w:r>
                    <w:rPr>
                      <w:rFonts w:ascii="仿宋_GB2312" w:hAnsi="仿宋_GB2312" w:cs="仿宋_GB2312" w:eastAsia="仿宋_GB2312"/>
                      <w:sz w:val="22"/>
                    </w:rPr>
                    <w:t>—</w:t>
                  </w:r>
                  <w:r>
                    <w:rPr>
                      <w:rFonts w:ascii="仿宋_GB2312" w:hAnsi="仿宋_GB2312" w:cs="仿宋_GB2312" w:eastAsia="仿宋_GB2312"/>
                      <w:sz w:val="22"/>
                    </w:rPr>
                    <w:t>1000m</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旋转角度</w:t>
                  </w:r>
                  <w:r>
                    <w:rPr>
                      <w:rFonts w:ascii="仿宋_GB2312" w:hAnsi="仿宋_GB2312" w:cs="仿宋_GB2312" w:eastAsia="仿宋_GB2312"/>
                      <w:sz w:val="22"/>
                    </w:rPr>
                    <w:t>：</w:t>
                  </w:r>
                  <w:r>
                    <w:rPr>
                      <w:rFonts w:ascii="仿宋_GB2312" w:hAnsi="仿宋_GB2312" w:cs="仿宋_GB2312" w:eastAsia="仿宋_GB2312"/>
                      <w:sz w:val="22"/>
                    </w:rPr>
                    <w:t>上下旋转</w:t>
                  </w:r>
                  <w:r>
                    <w:rPr>
                      <w:rFonts w:ascii="仿宋_GB2312" w:hAnsi="仿宋_GB2312" w:cs="仿宋_GB2312" w:eastAsia="仿宋_GB2312"/>
                      <w:sz w:val="22"/>
                    </w:rPr>
                    <w:t>最低要求</w:t>
                  </w:r>
                  <w:r>
                    <w:rPr>
                      <w:rFonts w:ascii="仿宋_GB2312" w:hAnsi="仿宋_GB2312" w:cs="仿宋_GB2312" w:eastAsia="仿宋_GB2312"/>
                      <w:sz w:val="22"/>
                    </w:rPr>
                    <w:t>±35°</w:t>
                  </w:r>
                  <w:r>
                    <w:rPr>
                      <w:rFonts w:ascii="仿宋_GB2312" w:hAnsi="仿宋_GB2312" w:cs="仿宋_GB2312" w:eastAsia="仿宋_GB2312"/>
                      <w:sz w:val="22"/>
                    </w:rPr>
                    <w:t>，</w:t>
                  </w:r>
                  <w:r>
                    <w:rPr>
                      <w:rFonts w:ascii="仿宋_GB2312" w:hAnsi="仿宋_GB2312" w:cs="仿宋_GB2312" w:eastAsia="仿宋_GB2312"/>
                      <w:sz w:val="22"/>
                    </w:rPr>
                    <w:t>左右旋转</w:t>
                  </w:r>
                  <w:r>
                    <w:rPr>
                      <w:rFonts w:ascii="仿宋_GB2312" w:hAnsi="仿宋_GB2312" w:cs="仿宋_GB2312" w:eastAsia="仿宋_GB2312"/>
                      <w:sz w:val="22"/>
                    </w:rPr>
                    <w:t>不低于</w:t>
                  </w:r>
                  <w:r>
                    <w:rPr>
                      <w:rFonts w:ascii="仿宋_GB2312" w:hAnsi="仿宋_GB2312" w:cs="仿宋_GB2312" w:eastAsia="仿宋_GB2312"/>
                      <w:sz w:val="22"/>
                    </w:rPr>
                    <w:t>0-3</w:t>
                  </w:r>
                  <w:r>
                    <w:rPr>
                      <w:rFonts w:ascii="仿宋_GB2312" w:hAnsi="仿宋_GB2312" w:cs="仿宋_GB2312" w:eastAsia="仿宋_GB2312"/>
                      <w:sz w:val="22"/>
                    </w:rPr>
                    <w:t>3</w:t>
                  </w:r>
                  <w:r>
                    <w:rPr>
                      <w:rFonts w:ascii="仿宋_GB2312" w:hAnsi="仿宋_GB2312" w:cs="仿宋_GB2312" w:eastAsia="仿宋_GB2312"/>
                      <w:sz w:val="22"/>
                    </w:rPr>
                    <w:t>0°</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遥控距离：</w:t>
                  </w:r>
                  <w:r>
                    <w:rPr>
                      <w:rFonts w:ascii="仿宋_GB2312" w:hAnsi="仿宋_GB2312" w:cs="仿宋_GB2312" w:eastAsia="仿宋_GB2312"/>
                      <w:sz w:val="22"/>
                    </w:rPr>
                    <w:t xml:space="preserve">≥100m  </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小型便携式发电机</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四冲程发电机，燃料</w:t>
                  </w:r>
                  <w:r>
                    <w:rPr>
                      <w:rFonts w:ascii="仿宋_GB2312" w:hAnsi="仿宋_GB2312" w:cs="仿宋_GB2312" w:eastAsia="仿宋_GB2312"/>
                      <w:sz w:val="22"/>
                    </w:rPr>
                    <w:t>92#汽油，变频静音；</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输出功率</w:t>
                  </w:r>
                  <w:r>
                    <w:rPr>
                      <w:rFonts w:ascii="仿宋_GB2312" w:hAnsi="仿宋_GB2312" w:cs="仿宋_GB2312" w:eastAsia="仿宋_GB2312"/>
                      <w:sz w:val="22"/>
                    </w:rPr>
                    <w:t>≥3.5kW，重量≤25KG；</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手启动或</w:t>
                  </w:r>
                  <w:r>
                    <w:rPr>
                      <w:rFonts w:ascii="仿宋_GB2312" w:hAnsi="仿宋_GB2312" w:cs="仿宋_GB2312" w:eastAsia="仿宋_GB2312"/>
                      <w:sz w:val="22"/>
                    </w:rPr>
                    <w:t>电启动</w:t>
                  </w:r>
                  <w:r>
                    <w:rPr>
                      <w:rFonts w:ascii="仿宋_GB2312" w:hAnsi="仿宋_GB2312" w:cs="仿宋_GB2312" w:eastAsia="仿宋_GB2312"/>
                      <w:sz w:val="22"/>
                    </w:rPr>
                    <w:t>（优先）；</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个国标</w:t>
                  </w:r>
                  <w:r>
                    <w:rPr>
                      <w:rFonts w:ascii="仿宋_GB2312" w:hAnsi="仿宋_GB2312" w:cs="仿宋_GB2312" w:eastAsia="仿宋_GB2312"/>
                      <w:sz w:val="22"/>
                    </w:rPr>
                    <w:t>插座（至少</w:t>
                  </w:r>
                  <w:r>
                    <w:rPr>
                      <w:rFonts w:ascii="仿宋_GB2312" w:hAnsi="仿宋_GB2312" w:cs="仿宋_GB2312" w:eastAsia="仿宋_GB2312"/>
                      <w:sz w:val="22"/>
                    </w:rPr>
                    <w:t>1个16A），带防误触保护盖，有过载保护、过压保护、短路保护、低压熄</w:t>
                  </w:r>
                  <w:r>
                    <w:rPr>
                      <w:rFonts w:ascii="仿宋_GB2312" w:hAnsi="仿宋_GB2312" w:cs="仿宋_GB2312" w:eastAsia="仿宋_GB2312"/>
                      <w:sz w:val="22"/>
                    </w:rPr>
                    <w:t>火保护功能；</w:t>
                  </w:r>
                </w:p>
                <w:p>
                  <w:pPr>
                    <w:pStyle w:val="null3"/>
                    <w:jc w:val="left"/>
                  </w:pPr>
                  <w:r>
                    <w:rPr>
                      <w:rFonts w:ascii="仿宋_GB2312" w:hAnsi="仿宋_GB2312" w:cs="仿宋_GB2312" w:eastAsia="仿宋_GB2312"/>
                      <w:sz w:val="22"/>
                    </w:rPr>
                    <w:t>5.防护等级：</w:t>
                  </w:r>
                  <w:r>
                    <w:rPr>
                      <w:rFonts w:ascii="仿宋_GB2312" w:hAnsi="仿宋_GB2312" w:cs="仿宋_GB2312" w:eastAsia="仿宋_GB2312"/>
                      <w:sz w:val="22"/>
                    </w:rPr>
                    <w:t>≥IP</w:t>
                  </w:r>
                  <w:r>
                    <w:rPr>
                      <w:rFonts w:ascii="仿宋_GB2312" w:hAnsi="仿宋_GB2312" w:cs="仿宋_GB2312" w:eastAsia="仿宋_GB2312"/>
                      <w:sz w:val="22"/>
                    </w:rPr>
                    <w:t>54，防雨淋、防尘。</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电缆线</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三相铜芯橡皮绝缘软电缆，规格</w:t>
                  </w:r>
                  <w:r>
                    <w:rPr>
                      <w:rFonts w:ascii="仿宋_GB2312" w:hAnsi="仿宋_GB2312" w:cs="仿宋_GB2312" w:eastAsia="仿宋_GB2312"/>
                      <w:sz w:val="22"/>
                    </w:rPr>
                    <w:t>3*2.5mm²</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红外探测夜视仪</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单手握持式，非制冷红外焦平面探测器</w:t>
                  </w:r>
                  <w:r>
                    <w:rPr>
                      <w:rFonts w:ascii="仿宋_GB2312" w:hAnsi="仿宋_GB2312" w:cs="仿宋_GB2312" w:eastAsia="仿宋_GB2312"/>
                      <w:sz w:val="22"/>
                    </w:rPr>
                    <w:t>+ 可见光摄像头 + 高清触控 ，支持红外成像、可见光成像、双光融合、拍照、录像、存储、定位、无线传输等功能；</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≥1300米全地形，≥20mm长焦镜头，360°折叠屏，</w:t>
                  </w:r>
                  <w:r>
                    <w:rPr>
                      <w:rFonts w:ascii="仿宋_GB2312" w:hAnsi="仿宋_GB2312" w:cs="仿宋_GB2312" w:eastAsia="仿宋_GB2312"/>
                      <w:sz w:val="22"/>
                    </w:rPr>
                    <w:t>分辨率</w:t>
                  </w:r>
                  <w:r>
                    <w:rPr>
                      <w:rFonts w:ascii="仿宋_GB2312" w:hAnsi="仿宋_GB2312" w:cs="仿宋_GB2312" w:eastAsia="仿宋_GB2312"/>
                      <w:sz w:val="22"/>
                    </w:rPr>
                    <w:t>≥768*576；</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3.热灵敏度≤40mK，整机</w:t>
                  </w:r>
                  <w:r>
                    <w:rPr>
                      <w:rFonts w:ascii="仿宋_GB2312" w:hAnsi="仿宋_GB2312" w:cs="仿宋_GB2312" w:eastAsia="仿宋_GB2312"/>
                      <w:sz w:val="22"/>
                    </w:rPr>
                    <w:t>≥</w:t>
                  </w:r>
                  <w:r>
                    <w:rPr>
                      <w:rFonts w:ascii="仿宋_GB2312" w:hAnsi="仿宋_GB2312" w:cs="仿宋_GB2312" w:eastAsia="仿宋_GB2312"/>
                      <w:sz w:val="22"/>
                    </w:rPr>
                    <w:t>IP67，防尘、防水、防淋雨。</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重型货架</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1.货架定制尺寸：约2000*2000*600mm。</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2.立柱采用≥1.3mm厚50mm*60mm型材，横梁选用≥1.4mm厚50mm*80mm型材，表面采用酸洗、磷化静电灰白色喷涂等工艺处理，防腐防锈。</w:t>
                  </w:r>
                </w:p>
                <w:p>
                  <w:pPr>
                    <w:pStyle w:val="null3"/>
                    <w:jc w:val="left"/>
                  </w:pPr>
                  <w:r>
                    <w:rPr>
                      <w:rFonts w:ascii="仿宋_GB2312" w:hAnsi="仿宋_GB2312" w:cs="仿宋_GB2312" w:eastAsia="仿宋_GB2312"/>
                      <w:sz w:val="22"/>
                    </w:rPr>
                    <w:t>3.组合式标准节设计，单层承重≥350kg，共设4层隔板。</w:t>
                  </w:r>
                </w:p>
                <w:p>
                  <w:pPr>
                    <w:pStyle w:val="null3"/>
                    <w:jc w:val="left"/>
                  </w:pPr>
                  <w:r>
                    <w:rPr>
                      <w:rFonts w:ascii="仿宋_GB2312" w:hAnsi="仿宋_GB2312" w:cs="仿宋_GB2312" w:eastAsia="仿宋_GB2312"/>
                      <w:sz w:val="22"/>
                    </w:rPr>
                    <w:t>4.外观颜色：蓝色</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组</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铁锹置物架</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1.货架定制尺寸：约2000*2000*600mm。</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2.立柱采</w:t>
                  </w:r>
                  <w:r>
                    <w:rPr>
                      <w:rFonts w:ascii="仿宋_GB2312" w:hAnsi="仿宋_GB2312" w:cs="仿宋_GB2312" w:eastAsia="仿宋_GB2312"/>
                      <w:sz w:val="22"/>
                    </w:rPr>
                    <w:t>用</w:t>
                  </w:r>
                  <w:r>
                    <w:rPr>
                      <w:rFonts w:ascii="仿宋_GB2312" w:hAnsi="仿宋_GB2312" w:cs="仿宋_GB2312" w:eastAsia="仿宋_GB2312"/>
                      <w:sz w:val="22"/>
                    </w:rPr>
                    <w:t>≥1.3mm厚50mm*60mm型材，横梁选用≥1.4mm厚</w:t>
                  </w:r>
                  <w:r>
                    <w:rPr>
                      <w:rFonts w:ascii="仿宋_GB2312" w:hAnsi="仿宋_GB2312" w:cs="仿宋_GB2312" w:eastAsia="仿宋_GB2312"/>
                      <w:sz w:val="22"/>
                    </w:rPr>
                    <w:t>50mm*80mm型材，表面采用酸洗、磷化静电灰白色喷涂等工艺处理，防腐防锈。</w:t>
                  </w:r>
                </w:p>
                <w:p>
                  <w:pPr>
                    <w:pStyle w:val="null3"/>
                    <w:jc w:val="left"/>
                  </w:pPr>
                  <w:r>
                    <w:rPr>
                      <w:rFonts w:ascii="仿宋_GB2312" w:hAnsi="仿宋_GB2312" w:cs="仿宋_GB2312" w:eastAsia="仿宋_GB2312"/>
                      <w:sz w:val="22"/>
                    </w:rPr>
                    <w:t>3.组合式标准节设计，单层承重≥350kg，共设4层隔板</w:t>
                  </w:r>
                  <w:r>
                    <w:rPr>
                      <w:rFonts w:ascii="仿宋_GB2312" w:hAnsi="仿宋_GB2312" w:cs="仿宋_GB2312" w:eastAsia="仿宋_GB2312"/>
                      <w:sz w:val="22"/>
                    </w:rPr>
                    <w:t>。含</w:t>
                  </w:r>
                  <w:r>
                    <w:rPr>
                      <w:rFonts w:ascii="仿宋_GB2312" w:hAnsi="仿宋_GB2312" w:cs="仿宋_GB2312" w:eastAsia="仿宋_GB2312"/>
                      <w:sz w:val="22"/>
                    </w:rPr>
                    <w:t>≥50个</w:t>
                  </w:r>
                  <w:r>
                    <w:rPr>
                      <w:rFonts w:ascii="仿宋_GB2312" w:hAnsi="仿宋_GB2312" w:cs="仿宋_GB2312" w:eastAsia="仿宋_GB2312"/>
                      <w:sz w:val="22"/>
                    </w:rPr>
                    <w:t>卡槽，可以放置铁锹、洋镐、锄头等物品。</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组</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机动链锯</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排量：</w:t>
                  </w:r>
                  <w:r>
                    <w:rPr>
                      <w:rFonts w:ascii="仿宋_GB2312" w:hAnsi="仿宋_GB2312" w:cs="仿宋_GB2312" w:eastAsia="仿宋_GB2312"/>
                      <w:sz w:val="22"/>
                    </w:rPr>
                    <w:t>≥45CC；</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链条口径约：</w:t>
                  </w:r>
                  <w:r>
                    <w:rPr>
                      <w:rFonts w:ascii="仿宋_GB2312" w:hAnsi="仿宋_GB2312" w:cs="仿宋_GB2312" w:eastAsia="仿宋_GB2312"/>
                      <w:sz w:val="22"/>
                    </w:rPr>
                    <w:t>0.058in；</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最大转速不低于：</w:t>
                  </w:r>
                  <w:r>
                    <w:rPr>
                      <w:rFonts w:ascii="仿宋_GB2312" w:hAnsi="仿宋_GB2312" w:cs="仿宋_GB2312" w:eastAsia="仿宋_GB2312"/>
                      <w:sz w:val="22"/>
                    </w:rPr>
                    <w:t>2.8kW/12000r/min；</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润滑油油箱：</w:t>
                  </w:r>
                  <w:r>
                    <w:rPr>
                      <w:rFonts w:ascii="仿宋_GB2312" w:hAnsi="仿宋_GB2312" w:cs="仿宋_GB2312" w:eastAsia="仿宋_GB2312"/>
                      <w:sz w:val="22"/>
                    </w:rPr>
                    <w:t>≥260ml；</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发动机型式：四冲程双缸强制风冷汽油机气缸；</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缸程：</w:t>
                  </w:r>
                  <w:r>
                    <w:rPr>
                      <w:rFonts w:ascii="仿宋_GB2312" w:hAnsi="仿宋_GB2312" w:cs="仿宋_GB2312" w:eastAsia="仿宋_GB2312"/>
                      <w:sz w:val="22"/>
                    </w:rPr>
                    <w:t>58*15cm；</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净质量</w:t>
                  </w:r>
                  <w:r>
                    <w:rPr>
                      <w:rFonts w:ascii="仿宋_GB2312" w:hAnsi="仿宋_GB2312" w:cs="仿宋_GB2312" w:eastAsia="仿宋_GB2312"/>
                      <w:sz w:val="22"/>
                    </w:rPr>
                    <w:t>≤5kg；</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常温启动性能</w:t>
                  </w:r>
                  <w:r>
                    <w:rPr>
                      <w:rFonts w:ascii="仿宋_GB2312" w:hAnsi="仿宋_GB2312" w:cs="仿宋_GB2312" w:eastAsia="仿宋_GB2312"/>
                      <w:sz w:val="22"/>
                    </w:rPr>
                    <w:t>≤8s；</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发动机最低燃油消耗率</w:t>
                  </w:r>
                  <w:r>
                    <w:rPr>
                      <w:rFonts w:ascii="仿宋_GB2312" w:hAnsi="仿宋_GB2312" w:cs="仿宋_GB2312" w:eastAsia="仿宋_GB2312"/>
                      <w:sz w:val="22"/>
                    </w:rPr>
                    <w:t>535g/kW.h；</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主机质量比</w:t>
                  </w:r>
                  <w:r>
                    <w:rPr>
                      <w:rFonts w:ascii="仿宋_GB2312" w:hAnsi="仿宋_GB2312" w:cs="仿宋_GB2312" w:eastAsia="仿宋_GB2312"/>
                      <w:sz w:val="22"/>
                    </w:rPr>
                    <w:t>≤1.79kg/kW；</w:t>
                  </w:r>
                </w:p>
                <w:p>
                  <w:pPr>
                    <w:pStyle w:val="null3"/>
                    <w:jc w:val="left"/>
                  </w:pPr>
                  <w:r>
                    <w:rPr>
                      <w:rFonts w:ascii="仿宋_GB2312" w:hAnsi="仿宋_GB2312" w:cs="仿宋_GB2312" w:eastAsia="仿宋_GB2312"/>
                      <w:sz w:val="22"/>
                    </w:rPr>
                    <w:t>11.</w:t>
                  </w:r>
                  <w:r>
                    <w:rPr>
                      <w:rFonts w:ascii="仿宋_GB2312" w:hAnsi="仿宋_GB2312" w:cs="仿宋_GB2312" w:eastAsia="仿宋_GB2312"/>
                      <w:sz w:val="22"/>
                    </w:rPr>
                    <w:t>锯切效率</w:t>
                  </w:r>
                  <w:r>
                    <w:rPr>
                      <w:rFonts w:ascii="仿宋_GB2312" w:hAnsi="仿宋_GB2312" w:cs="仿宋_GB2312" w:eastAsia="仿宋_GB2312"/>
                      <w:sz w:val="22"/>
                    </w:rPr>
                    <w:t>≥66cm/s；</w:t>
                  </w:r>
                </w:p>
                <w:p>
                  <w:pPr>
                    <w:pStyle w:val="null3"/>
                    <w:jc w:val="left"/>
                  </w:pPr>
                  <w:r>
                    <w:rPr>
                      <w:rFonts w:ascii="仿宋_GB2312" w:hAnsi="仿宋_GB2312" w:cs="仿宋_GB2312" w:eastAsia="仿宋_GB2312"/>
                      <w:sz w:val="22"/>
                    </w:rPr>
                    <w:t>12.</w:t>
                  </w:r>
                  <w:r>
                    <w:rPr>
                      <w:rFonts w:ascii="仿宋_GB2312" w:hAnsi="仿宋_GB2312" w:cs="仿宋_GB2312" w:eastAsia="仿宋_GB2312"/>
                      <w:sz w:val="22"/>
                    </w:rPr>
                    <w:t>锯片燃油消耗率</w:t>
                  </w:r>
                  <w:r>
                    <w:rPr>
                      <w:rFonts w:ascii="仿宋_GB2312" w:hAnsi="仿宋_GB2312" w:cs="仿宋_GB2312" w:eastAsia="仿宋_GB2312"/>
                      <w:sz w:val="22"/>
                    </w:rPr>
                    <w:t>≤63g/m2；</w:t>
                  </w:r>
                </w:p>
                <w:p>
                  <w:pPr>
                    <w:pStyle w:val="null3"/>
                    <w:jc w:val="left"/>
                  </w:pPr>
                  <w:r>
                    <w:rPr>
                      <w:rFonts w:ascii="仿宋_GB2312" w:hAnsi="仿宋_GB2312" w:cs="仿宋_GB2312" w:eastAsia="仿宋_GB2312"/>
                      <w:sz w:val="22"/>
                    </w:rPr>
                    <w:t>13.</w:t>
                  </w:r>
                  <w:r>
                    <w:rPr>
                      <w:rFonts w:ascii="仿宋_GB2312" w:hAnsi="仿宋_GB2312" w:cs="仿宋_GB2312" w:eastAsia="仿宋_GB2312"/>
                      <w:sz w:val="22"/>
                    </w:rPr>
                    <w:t>耳旁噪声怠速</w:t>
                  </w:r>
                  <w:r>
                    <w:rPr>
                      <w:rFonts w:ascii="仿宋_GB2312" w:hAnsi="仿宋_GB2312" w:cs="仿宋_GB2312" w:eastAsia="仿宋_GB2312"/>
                      <w:sz w:val="22"/>
                    </w:rPr>
                    <w:t>≤84.5dB(A)；</w:t>
                  </w:r>
                </w:p>
                <w:p>
                  <w:pPr>
                    <w:pStyle w:val="null3"/>
                    <w:jc w:val="left"/>
                  </w:pPr>
                  <w:r>
                    <w:rPr>
                      <w:rFonts w:ascii="仿宋_GB2312" w:hAnsi="仿宋_GB2312" w:cs="仿宋_GB2312" w:eastAsia="仿宋_GB2312"/>
                      <w:sz w:val="22"/>
                    </w:rPr>
                    <w:t>14.</w:t>
                  </w:r>
                  <w:r>
                    <w:rPr>
                      <w:rFonts w:ascii="仿宋_GB2312" w:hAnsi="仿宋_GB2312" w:cs="仿宋_GB2312" w:eastAsia="仿宋_GB2312"/>
                      <w:sz w:val="22"/>
                    </w:rPr>
                    <w:t>手把振动</w:t>
                  </w:r>
                  <w:r>
                    <w:rPr>
                      <w:rFonts w:ascii="仿宋_GB2312" w:hAnsi="仿宋_GB2312" w:cs="仿宋_GB2312" w:eastAsia="仿宋_GB2312"/>
                      <w:sz w:val="22"/>
                    </w:rPr>
                    <w:t>≤7m/s；</w:t>
                  </w:r>
                </w:p>
                <w:p>
                  <w:pPr>
                    <w:pStyle w:val="null3"/>
                    <w:jc w:val="left"/>
                  </w:pPr>
                  <w:r>
                    <w:rPr>
                      <w:rFonts w:ascii="仿宋_GB2312" w:hAnsi="仿宋_GB2312" w:cs="仿宋_GB2312" w:eastAsia="仿宋_GB2312"/>
                      <w:sz w:val="22"/>
                    </w:rPr>
                    <w:t xml:space="preserve">15. </w:t>
                  </w:r>
                  <w:r>
                    <w:rPr>
                      <w:rFonts w:ascii="仿宋_GB2312" w:hAnsi="仿宋_GB2312" w:cs="仿宋_GB2312" w:eastAsia="仿宋_GB2312"/>
                      <w:sz w:val="22"/>
                    </w:rPr>
                    <w:t>尺寸</w:t>
                  </w:r>
                  <w:r>
                    <w:rPr>
                      <w:rFonts w:ascii="仿宋_GB2312" w:hAnsi="仿宋_GB2312" w:cs="仿宋_GB2312" w:eastAsia="仿宋_GB2312"/>
                      <w:sz w:val="22"/>
                    </w:rPr>
                    <w:t>≤90*30（cm；</w:t>
                  </w:r>
                </w:p>
                <w:p>
                  <w:pPr>
                    <w:pStyle w:val="null3"/>
                    <w:jc w:val="left"/>
                  </w:pPr>
                  <w:r>
                    <w:rPr>
                      <w:rFonts w:ascii="仿宋_GB2312" w:hAnsi="仿宋_GB2312" w:cs="仿宋_GB2312" w:eastAsia="仿宋_GB2312"/>
                      <w:sz w:val="22"/>
                    </w:rPr>
                    <w:t>16.</w:t>
                  </w:r>
                  <w:r>
                    <w:rPr>
                      <w:rFonts w:ascii="仿宋_GB2312" w:hAnsi="仿宋_GB2312" w:cs="仿宋_GB2312" w:eastAsia="仿宋_GB2312"/>
                      <w:sz w:val="22"/>
                    </w:rPr>
                    <w:t>燃料：汽油化油器；</w:t>
                  </w:r>
                </w:p>
                <w:p>
                  <w:pPr>
                    <w:pStyle w:val="null3"/>
                    <w:jc w:val="left"/>
                  </w:pPr>
                  <w:r>
                    <w:rPr>
                      <w:rFonts w:ascii="仿宋_GB2312" w:hAnsi="仿宋_GB2312" w:cs="仿宋_GB2312" w:eastAsia="仿宋_GB2312"/>
                      <w:sz w:val="22"/>
                    </w:rPr>
                    <w:t>17.</w:t>
                  </w:r>
                  <w:r>
                    <w:rPr>
                      <w:rFonts w:ascii="仿宋_GB2312" w:hAnsi="仿宋_GB2312" w:cs="仿宋_GB2312" w:eastAsia="仿宋_GB2312"/>
                      <w:sz w:val="22"/>
                    </w:rPr>
                    <w:t>膜片式火花塞：</w:t>
                  </w:r>
                  <w:r>
                    <w:rPr>
                      <w:rFonts w:ascii="仿宋_GB2312" w:hAnsi="仿宋_GB2312" w:cs="仿宋_GB2312" w:eastAsia="仿宋_GB2312"/>
                      <w:sz w:val="22"/>
                    </w:rPr>
                    <w:t>L7T；</w:t>
                  </w:r>
                </w:p>
                <w:p>
                  <w:pPr>
                    <w:pStyle w:val="null3"/>
                    <w:jc w:val="left"/>
                  </w:pPr>
                  <w:r>
                    <w:rPr>
                      <w:rFonts w:ascii="仿宋_GB2312" w:hAnsi="仿宋_GB2312" w:cs="仿宋_GB2312" w:eastAsia="仿宋_GB2312"/>
                      <w:sz w:val="22"/>
                    </w:rPr>
                    <w:t>18.</w:t>
                  </w:r>
                  <w:r>
                    <w:rPr>
                      <w:rFonts w:ascii="仿宋_GB2312" w:hAnsi="仿宋_GB2312" w:cs="仿宋_GB2312" w:eastAsia="仿宋_GB2312"/>
                      <w:sz w:val="22"/>
                    </w:rPr>
                    <w:t>加油系统：带有调节器的自动泵形式：手提式；</w:t>
                  </w:r>
                </w:p>
                <w:p>
                  <w:pPr>
                    <w:pStyle w:val="null3"/>
                    <w:jc w:val="left"/>
                  </w:pPr>
                  <w:r>
                    <w:rPr>
                      <w:rFonts w:ascii="仿宋_GB2312" w:hAnsi="仿宋_GB2312" w:cs="仿宋_GB2312" w:eastAsia="仿宋_GB2312"/>
                      <w:sz w:val="22"/>
                    </w:rPr>
                    <w:t>19.配件：齐全。</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154</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往复式灭火水枪</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1.容量：</w:t>
                  </w:r>
                  <w:r>
                    <w:rPr>
                      <w:rFonts w:ascii="仿宋_GB2312" w:hAnsi="仿宋_GB2312" w:cs="仿宋_GB2312" w:eastAsia="仿宋_GB2312"/>
                      <w:sz w:val="22"/>
                    </w:rPr>
                    <w:t>≥18L</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2"/>
                    </w:rPr>
                    <w:t xml:space="preserve">2.压力：4.2Mpa  </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 xml:space="preserve">.流量：≥10L/min  </w:t>
                  </w:r>
                </w:p>
                <w:p>
                  <w:pPr>
                    <w:pStyle w:val="null3"/>
                    <w:jc w:val="left"/>
                  </w:pPr>
                  <w:r>
                    <w:rPr>
                      <w:rFonts w:ascii="仿宋_GB2312" w:hAnsi="仿宋_GB2312" w:cs="仿宋_GB2312" w:eastAsia="仿宋_GB2312"/>
                      <w:sz w:val="22"/>
                    </w:rPr>
                    <w:t>4.喷雾量：</w:t>
                  </w:r>
                  <w:r>
                    <w:rPr>
                      <w:rFonts w:ascii="仿宋_GB2312" w:hAnsi="仿宋_GB2312" w:cs="仿宋_GB2312" w:eastAsia="仿宋_GB2312"/>
                      <w:sz w:val="22"/>
                    </w:rPr>
                    <w:t>≥8</w:t>
                  </w:r>
                  <w:r>
                    <w:rPr>
                      <w:rFonts w:ascii="仿宋_GB2312" w:hAnsi="仿宋_GB2312" w:cs="仿宋_GB2312" w:eastAsia="仿宋_GB2312"/>
                      <w:sz w:val="22"/>
                    </w:rPr>
                    <w:t>L/min</w:t>
                  </w:r>
                </w:p>
                <w:p>
                  <w:pPr>
                    <w:pStyle w:val="null3"/>
                    <w:jc w:val="left"/>
                  </w:pPr>
                  <w:r>
                    <w:rPr>
                      <w:rFonts w:ascii="仿宋_GB2312" w:hAnsi="仿宋_GB2312" w:cs="仿宋_GB2312" w:eastAsia="仿宋_GB2312"/>
                      <w:sz w:val="22"/>
                    </w:rPr>
                    <w:t>5.喷泡沫量：</w:t>
                  </w:r>
                  <w:r>
                    <w:rPr>
                      <w:rFonts w:ascii="仿宋_GB2312" w:hAnsi="仿宋_GB2312" w:cs="仿宋_GB2312" w:eastAsia="仿宋_GB2312"/>
                      <w:sz w:val="22"/>
                    </w:rPr>
                    <w:t>≥7</w:t>
                  </w:r>
                  <w:r>
                    <w:rPr>
                      <w:rFonts w:ascii="仿宋_GB2312" w:hAnsi="仿宋_GB2312" w:cs="仿宋_GB2312" w:eastAsia="仿宋_GB2312"/>
                      <w:sz w:val="22"/>
                    </w:rPr>
                    <w:t xml:space="preserve">L/min  </w:t>
                  </w:r>
                </w:p>
                <w:p>
                  <w:pPr>
                    <w:pStyle w:val="null3"/>
                    <w:jc w:val="left"/>
                  </w:pPr>
                  <w:r>
                    <w:rPr>
                      <w:rFonts w:ascii="仿宋_GB2312" w:hAnsi="仿宋_GB2312" w:cs="仿宋_GB2312" w:eastAsia="仿宋_GB2312"/>
                      <w:sz w:val="22"/>
                    </w:rPr>
                    <w:t>6.喷雾水平射程：</w:t>
                  </w:r>
                  <w:r>
                    <w:rPr>
                      <w:rFonts w:ascii="仿宋_GB2312" w:hAnsi="仿宋_GB2312" w:cs="仿宋_GB2312" w:eastAsia="仿宋_GB2312"/>
                      <w:sz w:val="22"/>
                    </w:rPr>
                    <w:t>≥8</w:t>
                  </w:r>
                  <w:r>
                    <w:rPr>
                      <w:rFonts w:ascii="仿宋_GB2312" w:hAnsi="仿宋_GB2312" w:cs="仿宋_GB2312" w:eastAsia="仿宋_GB2312"/>
                      <w:sz w:val="22"/>
                    </w:rPr>
                    <w:t xml:space="preserve">m   </w:t>
                  </w:r>
                </w:p>
                <w:p>
                  <w:pPr>
                    <w:pStyle w:val="null3"/>
                    <w:jc w:val="left"/>
                  </w:pPr>
                  <w:r>
                    <w:rPr>
                      <w:rFonts w:ascii="仿宋_GB2312" w:hAnsi="仿宋_GB2312" w:cs="仿宋_GB2312" w:eastAsia="仿宋_GB2312"/>
                      <w:sz w:val="22"/>
                    </w:rPr>
                    <w:t>7.喷射垂直射程：</w:t>
                  </w:r>
                  <w:r>
                    <w:rPr>
                      <w:rFonts w:ascii="仿宋_GB2312" w:hAnsi="仿宋_GB2312" w:cs="仿宋_GB2312" w:eastAsia="仿宋_GB2312"/>
                      <w:sz w:val="22"/>
                    </w:rPr>
                    <w:t>≥5</w:t>
                  </w:r>
                  <w:r>
                    <w:rPr>
                      <w:rFonts w:ascii="仿宋_GB2312" w:hAnsi="仿宋_GB2312" w:cs="仿宋_GB2312" w:eastAsia="仿宋_GB2312"/>
                      <w:sz w:val="22"/>
                    </w:rPr>
                    <w:t>m</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1540</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三号工具</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杆体不锈钢材质，需轻便且不易折断，拍头为钢料丝，束状排列，密度均匀，不易脱落</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1100</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头灯</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LED 高亮光源，亮度≥130LM，</w:t>
                  </w:r>
                  <w:r>
                    <w:rPr>
                      <w:rFonts w:ascii="仿宋_GB2312" w:hAnsi="仿宋_GB2312" w:cs="仿宋_GB2312" w:eastAsia="仿宋_GB2312"/>
                      <w:sz w:val="22"/>
                    </w:rPr>
                    <w:t>续航</w:t>
                  </w:r>
                  <w:r>
                    <w:rPr>
                      <w:rFonts w:ascii="仿宋_GB2312" w:hAnsi="仿宋_GB2312" w:cs="仿宋_GB2312" w:eastAsia="仿宋_GB2312"/>
                      <w:sz w:val="22"/>
                    </w:rPr>
                    <w:t>≥4 小时，</w:t>
                  </w:r>
                  <w:r>
                    <w:rPr>
                      <w:rFonts w:ascii="仿宋_GB2312" w:hAnsi="仿宋_GB2312" w:cs="仿宋_GB2312" w:eastAsia="仿宋_GB2312"/>
                      <w:sz w:val="22"/>
                    </w:rPr>
                    <w:t>▲</w:t>
                  </w:r>
                  <w:r>
                    <w:rPr>
                      <w:rFonts w:ascii="仿宋_GB2312" w:hAnsi="仿宋_GB2312" w:cs="仿宋_GB2312" w:eastAsia="仿宋_GB2312"/>
                      <w:sz w:val="22"/>
                    </w:rPr>
                    <w:t>工作光</w:t>
                  </w:r>
                  <w:r>
                    <w:rPr>
                      <w:rFonts w:ascii="仿宋_GB2312" w:hAnsi="仿宋_GB2312" w:cs="仿宋_GB2312" w:eastAsia="仿宋_GB2312"/>
                      <w:sz w:val="22"/>
                    </w:rPr>
                    <w:t>≥7 小时</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1385</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森林防火服</w:t>
                  </w:r>
                </w:p>
                <w:p>
                  <w:pPr>
                    <w:pStyle w:val="null3"/>
                    <w:jc w:val="left"/>
                  </w:pPr>
                  <w:r>
                    <w:rPr>
                      <w:rFonts w:ascii="仿宋_GB2312" w:hAnsi="仿宋_GB2312" w:cs="仿宋_GB2312" w:eastAsia="仿宋_GB2312"/>
                      <w:sz w:val="22"/>
                    </w:rPr>
                    <w:t>—加强攻坚型</w:t>
                  </w:r>
                </w:p>
                <w:p>
                  <w:pPr>
                    <w:pStyle w:val="null3"/>
                    <w:jc w:val="left"/>
                  </w:pPr>
                  <w:r>
                    <w:rPr>
                      <w:rFonts w:ascii="仿宋_GB2312" w:hAnsi="仿宋_GB2312" w:cs="仿宋_GB2312" w:eastAsia="仿宋_GB2312"/>
                      <w:sz w:val="22"/>
                    </w:rPr>
                    <w:t>（含防护服、头盔、手套、腰带、靴子等全套防护装备）</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优于</w:t>
                  </w:r>
                  <w:r>
                    <w:rPr>
                      <w:rFonts w:ascii="仿宋_GB2312" w:hAnsi="仿宋_GB2312" w:cs="仿宋_GB2312" w:eastAsia="仿宋_GB2312"/>
                      <w:sz w:val="22"/>
                    </w:rPr>
                    <w:t>GB/T 33536-2017标准。</w:t>
                  </w:r>
                </w:p>
                <w:p>
                  <w:pPr>
                    <w:pStyle w:val="null3"/>
                    <w:jc w:val="left"/>
                  </w:pPr>
                  <w:r>
                    <w:rPr>
                      <w:rFonts w:ascii="仿宋_GB2312" w:hAnsi="仿宋_GB2312" w:cs="仿宋_GB2312" w:eastAsia="仿宋_GB2312"/>
                      <w:sz w:val="22"/>
                      <w:b/>
                    </w:rPr>
                    <w:t>森林扑火阻燃服：</w:t>
                  </w:r>
                </w:p>
                <w:p>
                  <w:pPr>
                    <w:pStyle w:val="null3"/>
                    <w:jc w:val="left"/>
                  </w:pPr>
                  <w:r>
                    <w:rPr>
                      <w:rFonts w:ascii="仿宋_GB2312" w:hAnsi="仿宋_GB2312" w:cs="仿宋_GB2312" w:eastAsia="仿宋_GB2312"/>
                      <w:sz w:val="22"/>
                    </w:rPr>
                    <w:t>1.防护服面料为芳纶橘红面料，上衣和裤子前后带反光条。</w:t>
                  </w:r>
                </w:p>
                <w:p>
                  <w:pPr>
                    <w:pStyle w:val="null3"/>
                    <w:jc w:val="left"/>
                  </w:pPr>
                  <w:r>
                    <w:rPr>
                      <w:rFonts w:ascii="仿宋_GB2312" w:hAnsi="仿宋_GB2312" w:cs="仿宋_GB2312" w:eastAsia="仿宋_GB2312"/>
                      <w:sz w:val="22"/>
                    </w:rPr>
                    <w:t>2.防护服熨烫平整，定型充分，无烫黄和水渍，折叠端正，整洁美观，同色面料服装每套各部位表面颜色色差不小于4级，非表面部位颜色色差不小于3级。</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3.防护性能：洗涤50次后，续燃时间：≤0.1s，阴燃时间：≤0.1s，损毁长度：≤49mm，不应有熔融、滴落现象，热防护系数≥290kW·s/㎡。</w:t>
                  </w:r>
                </w:p>
                <w:p>
                  <w:pPr>
                    <w:pStyle w:val="null3"/>
                    <w:jc w:val="left"/>
                  </w:pPr>
                  <w:r>
                    <w:rPr>
                      <w:rFonts w:ascii="仿宋_GB2312" w:hAnsi="仿宋_GB2312" w:cs="仿宋_GB2312" w:eastAsia="仿宋_GB2312"/>
                      <w:sz w:val="22"/>
                    </w:rPr>
                    <w:t>4.断裂强力：洗涤50次后，经向≥1100N，纬向≥1200N，撕破强力洗涤50次后，经向≥240N，纬向≥190N。</w:t>
                  </w:r>
                </w:p>
                <w:p>
                  <w:pPr>
                    <w:pStyle w:val="null3"/>
                    <w:jc w:val="left"/>
                  </w:pPr>
                  <w:r>
                    <w:rPr>
                      <w:rFonts w:ascii="仿宋_GB2312" w:hAnsi="仿宋_GB2312" w:cs="仿宋_GB2312" w:eastAsia="仿宋_GB2312"/>
                      <w:sz w:val="22"/>
                      <w:b/>
                    </w:rPr>
                    <w:t>森林灭火防护头盔：</w:t>
                  </w:r>
                </w:p>
                <w:p>
                  <w:pPr>
                    <w:pStyle w:val="null3"/>
                    <w:jc w:val="left"/>
                  </w:pPr>
                  <w:r>
                    <w:rPr>
                      <w:rFonts w:ascii="仿宋_GB2312" w:hAnsi="仿宋_GB2312" w:cs="仿宋_GB2312" w:eastAsia="仿宋_GB2312"/>
                      <w:sz w:val="22"/>
                    </w:rPr>
                    <w:t>1.组成：盔壳、缓冲内衬、悬挂系统、下颏带、防护面罩、阻燃披肩、反光标识、附件导轨。主色：警示橘红色。</w:t>
                  </w:r>
                </w:p>
                <w:p>
                  <w:pPr>
                    <w:pStyle w:val="null3"/>
                    <w:jc w:val="left"/>
                  </w:pPr>
                  <w:r>
                    <w:rPr>
                      <w:rFonts w:ascii="仿宋_GB2312" w:hAnsi="仿宋_GB2312" w:cs="仿宋_GB2312" w:eastAsia="仿宋_GB2312"/>
                      <w:sz w:val="22"/>
                    </w:rPr>
                    <w:t>2.头围调节范围：540mm～640mm</w:t>
                  </w:r>
                </w:p>
                <w:p>
                  <w:pPr>
                    <w:pStyle w:val="null3"/>
                    <w:jc w:val="left"/>
                  </w:pPr>
                  <w:r>
                    <w:rPr>
                      <w:rFonts w:ascii="仿宋_GB2312" w:hAnsi="仿宋_GB2312" w:cs="仿宋_GB2312" w:eastAsia="仿宋_GB2312"/>
                      <w:sz w:val="22"/>
                    </w:rPr>
                    <w:t>3.总质量：整盔（含面罩、披肩）≤1100g；裸盔本体≤800g，冲击吸收冲击力≤4900N。</w:t>
                  </w:r>
                </w:p>
                <w:p>
                  <w:pPr>
                    <w:pStyle w:val="null3"/>
                    <w:jc w:val="left"/>
                  </w:pPr>
                  <w:r>
                    <w:rPr>
                      <w:rFonts w:ascii="仿宋_GB2312" w:hAnsi="仿宋_GB2312" w:cs="仿宋_GB2312" w:eastAsia="仿宋_GB2312"/>
                      <w:sz w:val="22"/>
                    </w:rPr>
                    <w:t>4.盔内缓冲间隙：帽衬顶端至盔壳内顶 20～50mm</w:t>
                  </w:r>
                </w:p>
                <w:p>
                  <w:pPr>
                    <w:pStyle w:val="null3"/>
                    <w:jc w:val="left"/>
                  </w:pPr>
                  <w:r>
                    <w:rPr>
                      <w:rFonts w:ascii="仿宋_GB2312" w:hAnsi="仿宋_GB2312" w:cs="仿宋_GB2312" w:eastAsia="仿宋_GB2312"/>
                      <w:sz w:val="22"/>
                      <w:b/>
                    </w:rPr>
                    <w:t>森林灭火防护靴：</w:t>
                  </w:r>
                </w:p>
                <w:p>
                  <w:pPr>
                    <w:pStyle w:val="null3"/>
                    <w:jc w:val="left"/>
                  </w:pPr>
                  <w:r>
                    <w:rPr>
                      <w:rFonts w:ascii="仿宋_GB2312" w:hAnsi="仿宋_GB2312" w:cs="仿宋_GB2312" w:eastAsia="仿宋_GB2312"/>
                      <w:sz w:val="22"/>
                    </w:rPr>
                    <w:t>1.防砸性能（靴头） 静压力 10.78kN、23kg 冲击锤 300mm 跌落试验后，靴头内部安全间隙高度均≥15mm，钢包头不塌陷、不挤压足部。</w:t>
                  </w:r>
                </w:p>
                <w:p>
                  <w:pPr>
                    <w:pStyle w:val="null3"/>
                    <w:jc w:val="left"/>
                  </w:pPr>
                  <w:r>
                    <w:rPr>
                      <w:rFonts w:ascii="仿宋_GB2312" w:hAnsi="仿宋_GB2312" w:cs="仿宋_GB2312" w:eastAsia="仿宋_GB2312"/>
                      <w:sz w:val="22"/>
                    </w:rPr>
                    <w:t>2.靴底抗刺穿性能 内置防穿刺夹层，抗刺穿力≥1800N，可抵御林区荆棘、碎石、金属尖物扎透脚掌。</w:t>
                  </w:r>
                </w:p>
                <w:p>
                  <w:pPr>
                    <w:pStyle w:val="null3"/>
                    <w:jc w:val="left"/>
                  </w:pPr>
                  <w:r>
                    <w:rPr>
                      <w:rFonts w:ascii="仿宋_GB2312" w:hAnsi="仿宋_GB2312" w:cs="仿宋_GB2312" w:eastAsia="仿宋_GB2312"/>
                      <w:sz w:val="22"/>
                    </w:rPr>
                    <w:t>3.电绝缘安全性能 工频耐压 5000V、持续 1min，泄漏电流≤3mA，防护野外带电树枝、低压架空线路触电风险。</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4.阻燃与热稳定性能 180℃恒温 5min，靴体、内衬、附件无熔融滴落、无炭化脱落；靴面离火续燃≤5s、阴燃≤5s，不持续燃烧。</w:t>
                  </w:r>
                </w:p>
                <w:p>
                  <w:pPr>
                    <w:pStyle w:val="null3"/>
                    <w:jc w:val="left"/>
                  </w:pPr>
                  <w:r>
                    <w:rPr>
                      <w:rFonts w:ascii="仿宋_GB2312" w:hAnsi="仿宋_GB2312" w:cs="仿宋_GB2312" w:eastAsia="仿宋_GB2312"/>
                      <w:sz w:val="22"/>
                    </w:rPr>
                    <w:t>5.抗辐射热渗透性能 10kW/㎡热通量辐照靴帮 1min，靴内表面温升≤4.4℃，隔绝地表明火、高温辐射烫伤小腿与脚背。</w:t>
                  </w:r>
                </w:p>
                <w:p>
                  <w:pPr>
                    <w:pStyle w:val="null3"/>
                    <w:jc w:val="left"/>
                  </w:pPr>
                  <w:r>
                    <w:rPr>
                      <w:rFonts w:ascii="仿宋_GB2312" w:hAnsi="仿宋_GB2312" w:cs="仿宋_GB2312" w:eastAsia="仿宋_GB2312"/>
                      <w:sz w:val="22"/>
                    </w:rPr>
                    <w:t>6.隔热性能（鞋底） 高温热源持续加热 30min，鞋底内侧温升≤15℃，隔绝高温地面、炭火传导热伤害。</w:t>
                  </w:r>
                </w:p>
                <w:p>
                  <w:pPr>
                    <w:pStyle w:val="null3"/>
                    <w:jc w:val="left"/>
                  </w:pPr>
                  <w:r>
                    <w:rPr>
                      <w:rFonts w:ascii="仿宋_GB2312" w:hAnsi="仿宋_GB2312" w:cs="仿宋_GB2312" w:eastAsia="仿宋_GB2312"/>
                      <w:sz w:val="22"/>
                    </w:rPr>
                    <w:t>7.防滑性能 干湿地面防滑始滑角≥23.5°，山林陡坡、湿滑腐殖土不易打滑摔倒。</w:t>
                  </w:r>
                </w:p>
                <w:p>
                  <w:pPr>
                    <w:pStyle w:val="null3"/>
                    <w:jc w:val="left"/>
                  </w:pPr>
                  <w:r>
                    <w:rPr>
                      <w:rFonts w:ascii="仿宋_GB2312" w:hAnsi="仿宋_GB2312" w:cs="仿宋_GB2312" w:eastAsia="仿宋_GB2312"/>
                      <w:sz w:val="22"/>
                    </w:rPr>
                    <w:t>8.防水密闭性能 靴体浸入水中 25mm 深度静置 4h，靴内部无渗水、无渗漏，阻挡林间积水、山涧泥水侵入。</w:t>
                  </w:r>
                </w:p>
                <w:p>
                  <w:pPr>
                    <w:pStyle w:val="null3"/>
                    <w:jc w:val="left"/>
                  </w:pPr>
                  <w:r>
                    <w:rPr>
                      <w:rFonts w:ascii="仿宋_GB2312" w:hAnsi="仿宋_GB2312" w:cs="仿宋_GB2312" w:eastAsia="仿宋_GB2312"/>
                      <w:sz w:val="22"/>
                    </w:rPr>
                    <w:t>9.外底耐弯折耐久性能 预割 5mm 切口，10万次弯折试验后，鞋底裂缝总长≤9mm，不开裂、不脱层、不折断。</w:t>
                  </w:r>
                </w:p>
                <w:p>
                  <w:pPr>
                    <w:pStyle w:val="null3"/>
                    <w:jc w:val="left"/>
                  </w:pPr>
                  <w:r>
                    <w:rPr>
                      <w:rFonts w:ascii="仿宋_GB2312" w:hAnsi="仿宋_GB2312" w:cs="仿宋_GB2312" w:eastAsia="仿宋_GB2312"/>
                      <w:sz w:val="22"/>
                    </w:rPr>
                    <w:t>10.单只成品重量（42 码基准） 单只整靴总质量≤1290g，兼顾全防护与山林长途徒步轻量化需求。鞋码由甲方指定。</w:t>
                  </w:r>
                </w:p>
                <w:p>
                  <w:pPr>
                    <w:pStyle w:val="null3"/>
                    <w:jc w:val="left"/>
                  </w:pPr>
                  <w:r>
                    <w:rPr>
                      <w:rFonts w:ascii="仿宋_GB2312" w:hAnsi="仿宋_GB2312" w:cs="仿宋_GB2312" w:eastAsia="仿宋_GB2312"/>
                      <w:sz w:val="22"/>
                      <w:b/>
                    </w:rPr>
                    <w:t>森林灭火防护手套：</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森林防火防护手套面料为芳纶防火橘红面料。</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手套符合阻燃和人体工效的要求，手套级别为二类。</w:t>
                  </w:r>
                </w:p>
                <w:p>
                  <w:pPr>
                    <w:pStyle w:val="null3"/>
                    <w:jc w:val="left"/>
                  </w:pPr>
                  <w:r>
                    <w:rPr>
                      <w:rFonts w:ascii="仿宋_GB2312" w:hAnsi="仿宋_GB2312" w:cs="仿宋_GB2312" w:eastAsia="仿宋_GB2312"/>
                      <w:sz w:val="22"/>
                    </w:rPr>
                    <w:t>3.整体热防护性能：</w:t>
                  </w:r>
                  <w:r>
                    <w:rPr>
                      <w:rFonts w:ascii="仿宋_GB2312" w:hAnsi="仿宋_GB2312" w:cs="仿宋_GB2312" w:eastAsia="仿宋_GB2312"/>
                      <w:sz w:val="22"/>
                    </w:rPr>
                    <w:t>手套本体组合材料</w:t>
                  </w:r>
                  <w:r>
                    <w:rPr>
                      <w:rFonts w:ascii="仿宋_GB2312" w:hAnsi="仿宋_GB2312" w:cs="仿宋_GB2312" w:eastAsia="仿宋_GB2312"/>
                      <w:sz w:val="22"/>
                    </w:rPr>
                    <w:t>TTP值≥28cal/cm。</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4.耐切割性能（割破力）：手套本体掌心面和背面外层材</w:t>
                  </w:r>
                  <w:r>
                    <w:rPr>
                      <w:rFonts w:ascii="仿宋_GB2312" w:hAnsi="仿宋_GB2312" w:cs="仿宋_GB2312" w:eastAsia="仿宋_GB2312"/>
                      <w:sz w:val="22"/>
                    </w:rPr>
                    <w:t>料的割破力均</w:t>
                  </w:r>
                  <w:r>
                    <w:rPr>
                      <w:rFonts w:ascii="仿宋_GB2312" w:hAnsi="仿宋_GB2312" w:cs="仿宋_GB2312" w:eastAsia="仿宋_GB2312"/>
                      <w:sz w:val="22"/>
                    </w:rPr>
                    <w:t>≥10N。</w:t>
                  </w:r>
                </w:p>
                <w:p>
                  <w:pPr>
                    <w:pStyle w:val="null3"/>
                    <w:jc w:val="left"/>
                  </w:pPr>
                  <w:r>
                    <w:rPr>
                      <w:rFonts w:ascii="仿宋_GB2312" w:hAnsi="仿宋_GB2312" w:cs="仿宋_GB2312" w:eastAsia="仿宋_GB2312"/>
                      <w:sz w:val="22"/>
                      <w:b/>
                    </w:rPr>
                    <w:t>森林灭火腰带：</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橘红色消防外腰带。</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腰带材质为尼龙，带扣材质为塑料。</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宽度</w:t>
                  </w:r>
                  <w:r>
                    <w:rPr>
                      <w:rFonts w:ascii="仿宋_GB2312" w:hAnsi="仿宋_GB2312" w:cs="仿宋_GB2312" w:eastAsia="仿宋_GB2312"/>
                      <w:sz w:val="22"/>
                    </w:rPr>
                    <w:t>≤40mm，长度≥125mm。</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腰带长短可调节。</w:t>
                  </w:r>
                </w:p>
                <w:p>
                  <w:pPr>
                    <w:pStyle w:val="null3"/>
                    <w:jc w:val="left"/>
                  </w:pPr>
                  <w:r>
                    <w:rPr>
                      <w:rFonts w:ascii="仿宋_GB2312" w:hAnsi="仿宋_GB2312" w:cs="仿宋_GB2312" w:eastAsia="仿宋_GB2312"/>
                      <w:sz w:val="22"/>
                      <w:b/>
                    </w:rPr>
                    <w:t>森林灭火阻燃头套：</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森林灭火阻燃头套外观质量：缝制圆顺，线头修清，对称部位基本一致；缝制线路顺直、整齐、平服、牢固、松紧适宜。</w:t>
                  </w:r>
                </w:p>
                <w:p>
                  <w:pPr>
                    <w:pStyle w:val="null3"/>
                    <w:jc w:val="left"/>
                  </w:pPr>
                  <w:r>
                    <w:rPr>
                      <w:rFonts w:ascii="仿宋_GB2312" w:hAnsi="仿宋_GB2312" w:cs="仿宋_GB2312" w:eastAsia="仿宋_GB2312"/>
                      <w:sz w:val="22"/>
                    </w:rPr>
                    <w:t>2.阻燃性能：损毁长度≤49mm，96mm，续燃时间≤0.2s，且不应有熔融、滴落现象。</w:t>
                  </w:r>
                </w:p>
                <w:p>
                  <w:pPr>
                    <w:pStyle w:val="null3"/>
                    <w:jc w:val="left"/>
                  </w:pPr>
                  <w:r>
                    <w:rPr>
                      <w:rFonts w:ascii="仿宋_GB2312" w:hAnsi="仿宋_GB2312" w:cs="仿宋_GB2312" w:eastAsia="仿宋_GB2312"/>
                      <w:sz w:val="22"/>
                      <w:b/>
                    </w:rPr>
                    <w:t>头盔照明灯：</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外壳材质：铝合金。</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外形尺寸</w:t>
                  </w:r>
                  <w:r>
                    <w:rPr>
                      <w:rFonts w:ascii="仿宋_GB2312" w:hAnsi="仿宋_GB2312" w:cs="仿宋_GB2312" w:eastAsia="仿宋_GB2312"/>
                      <w:sz w:val="22"/>
                    </w:rPr>
                    <w:t>≤150X35mm。</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额定电压：</w:t>
                  </w:r>
                  <w:r>
                    <w:rPr>
                      <w:rFonts w:ascii="仿宋_GB2312" w:hAnsi="仿宋_GB2312" w:cs="仿宋_GB2312" w:eastAsia="仿宋_GB2312"/>
                      <w:sz w:val="22"/>
                    </w:rPr>
                    <w:t>DC3.7V。</w:t>
                  </w:r>
                </w:p>
                <w:p>
                  <w:pPr>
                    <w:pStyle w:val="null3"/>
                    <w:jc w:val="left"/>
                  </w:pPr>
                  <w:r>
                    <w:rPr>
                      <w:rFonts w:ascii="仿宋_GB2312" w:hAnsi="仿宋_GB2312" w:cs="仿宋_GB2312" w:eastAsia="仿宋_GB2312"/>
                      <w:sz w:val="22"/>
                    </w:rPr>
                    <w:t>4.重量≤0.14kg。</w:t>
                  </w:r>
                </w:p>
                <w:p>
                  <w:pPr>
                    <w:pStyle w:val="null3"/>
                    <w:jc w:val="left"/>
                  </w:pPr>
                  <w:r>
                    <w:rPr>
                      <w:rFonts w:ascii="仿宋_GB2312" w:hAnsi="仿宋_GB2312" w:cs="仿宋_GB2312" w:eastAsia="仿宋_GB2312"/>
                      <w:sz w:val="22"/>
                    </w:rPr>
                    <w:t>5.光源：LED。</w:t>
                  </w:r>
                </w:p>
                <w:p>
                  <w:pPr>
                    <w:pStyle w:val="null3"/>
                    <w:jc w:val="left"/>
                  </w:pPr>
                  <w:r>
                    <w:rPr>
                      <w:rFonts w:ascii="仿宋_GB2312" w:hAnsi="仿宋_GB2312" w:cs="仿宋_GB2312" w:eastAsia="仿宋_GB2312"/>
                      <w:sz w:val="22"/>
                    </w:rPr>
                    <w:t>6.外壳防护等级：</w:t>
                  </w:r>
                  <w:r>
                    <w:rPr>
                      <w:rFonts w:ascii="仿宋_GB2312" w:hAnsi="仿宋_GB2312" w:cs="仿宋_GB2312" w:eastAsia="仿宋_GB2312"/>
                      <w:sz w:val="22"/>
                    </w:rPr>
                    <w:t>≥</w:t>
                  </w:r>
                  <w:r>
                    <w:rPr>
                      <w:rFonts w:ascii="仿宋_GB2312" w:hAnsi="仿宋_GB2312" w:cs="仿宋_GB2312" w:eastAsia="仿宋_GB2312"/>
                      <w:sz w:val="22"/>
                    </w:rPr>
                    <w:t>IP65。</w:t>
                  </w:r>
                </w:p>
                <w:p>
                  <w:pPr>
                    <w:pStyle w:val="null3"/>
                    <w:jc w:val="left"/>
                  </w:pPr>
                  <w:r>
                    <w:rPr>
                      <w:rFonts w:ascii="仿宋_GB2312" w:hAnsi="仿宋_GB2312" w:cs="仿宋_GB2312" w:eastAsia="仿宋_GB2312"/>
                      <w:sz w:val="22"/>
                    </w:rPr>
                    <w:t>7.射程≥500m。</w:t>
                  </w:r>
                </w:p>
                <w:p>
                  <w:pPr>
                    <w:pStyle w:val="null3"/>
                    <w:jc w:val="left"/>
                  </w:pPr>
                  <w:r>
                    <w:rPr>
                      <w:rFonts w:ascii="仿宋_GB2312" w:hAnsi="仿宋_GB2312" w:cs="仿宋_GB2312" w:eastAsia="仿宋_GB2312"/>
                      <w:sz w:val="22"/>
                    </w:rPr>
                    <w:t>8.档位：强、中、爆闪光。</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9.工作时间：强光</w:t>
                  </w:r>
                  <w:r>
                    <w:rPr>
                      <w:rFonts w:ascii="仿宋_GB2312" w:hAnsi="仿宋_GB2312" w:cs="仿宋_GB2312" w:eastAsia="仿宋_GB2312"/>
                      <w:sz w:val="22"/>
                    </w:rPr>
                    <w:t>≥</w:t>
                  </w:r>
                  <w:r>
                    <w:rPr>
                      <w:rFonts w:ascii="仿宋_GB2312" w:hAnsi="仿宋_GB2312" w:cs="仿宋_GB2312" w:eastAsia="仿宋_GB2312"/>
                      <w:sz w:val="22"/>
                    </w:rPr>
                    <w:t>3h，续航</w:t>
                  </w:r>
                  <w:r>
                    <w:rPr>
                      <w:rFonts w:ascii="仿宋_GB2312" w:hAnsi="仿宋_GB2312" w:cs="仿宋_GB2312" w:eastAsia="仿宋_GB2312"/>
                      <w:sz w:val="22"/>
                    </w:rPr>
                    <w:t>≥</w:t>
                  </w:r>
                  <w:r>
                    <w:rPr>
                      <w:rFonts w:ascii="仿宋_GB2312" w:hAnsi="仿宋_GB2312" w:cs="仿宋_GB2312" w:eastAsia="仿宋_GB2312"/>
                      <w:sz w:val="22"/>
                    </w:rPr>
                    <w:t>5h。</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森林防火服</w:t>
                  </w:r>
                </w:p>
                <w:p>
                  <w:pPr>
                    <w:pStyle w:val="null3"/>
                    <w:jc w:val="left"/>
                  </w:pPr>
                  <w:r>
                    <w:rPr>
                      <w:rFonts w:ascii="仿宋_GB2312" w:hAnsi="仿宋_GB2312" w:cs="仿宋_GB2312" w:eastAsia="仿宋_GB2312"/>
                      <w:sz w:val="22"/>
                    </w:rPr>
                    <w:t>—标准扑救型</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完全满足</w:t>
                  </w:r>
                  <w:r>
                    <w:rPr>
                      <w:rFonts w:ascii="仿宋_GB2312" w:hAnsi="仿宋_GB2312" w:cs="仿宋_GB2312" w:eastAsia="仿宋_GB2312"/>
                      <w:sz w:val="22"/>
                    </w:rPr>
                    <w:t>GB/T 33536-2017。</w:t>
                  </w:r>
                </w:p>
                <w:p>
                  <w:pPr>
                    <w:pStyle w:val="null3"/>
                    <w:jc w:val="left"/>
                  </w:pPr>
                  <w:r>
                    <w:rPr>
                      <w:rFonts w:ascii="仿宋_GB2312" w:hAnsi="仿宋_GB2312" w:cs="仿宋_GB2312" w:eastAsia="仿宋_GB2312"/>
                      <w:sz w:val="22"/>
                      <w:b/>
                    </w:rPr>
                    <w:t>森林扑火阻燃服：</w:t>
                  </w:r>
                </w:p>
                <w:p>
                  <w:pPr>
                    <w:pStyle w:val="null3"/>
                    <w:jc w:val="left"/>
                  </w:pPr>
                  <w:r>
                    <w:rPr>
                      <w:rFonts w:ascii="仿宋_GB2312" w:hAnsi="仿宋_GB2312" w:cs="仿宋_GB2312" w:eastAsia="仿宋_GB2312"/>
                      <w:sz w:val="22"/>
                    </w:rPr>
                    <w:t>1.森林扑火阻燃服面料为芳纶或芳纶混纺，防火橘红面料。</w:t>
                  </w:r>
                </w:p>
                <w:p>
                  <w:pPr>
                    <w:pStyle w:val="null3"/>
                    <w:jc w:val="left"/>
                  </w:pPr>
                  <w:r>
                    <w:rPr>
                      <w:rFonts w:ascii="仿宋_GB2312" w:hAnsi="仿宋_GB2312" w:cs="仿宋_GB2312" w:eastAsia="仿宋_GB2312"/>
                      <w:sz w:val="22"/>
                    </w:rPr>
                    <w:t>2.各部位表面颜色色差不小于3级，非表面部位颜色色差不小于2级。</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3.阻燃性能：洗涤50次后，续燃时间：≤0.1s，阴燃时间：≤0.5s，损毁长度：≤50mm，不应有熔融、滴落现象，热防护系数≥270kW·s/㎡。</w:t>
                  </w:r>
                </w:p>
                <w:p>
                  <w:pPr>
                    <w:pStyle w:val="null3"/>
                    <w:jc w:val="left"/>
                  </w:pPr>
                  <w:r>
                    <w:rPr>
                      <w:rFonts w:ascii="仿宋_GB2312" w:hAnsi="仿宋_GB2312" w:cs="仿宋_GB2312" w:eastAsia="仿宋_GB2312"/>
                      <w:sz w:val="22"/>
                    </w:rPr>
                    <w:t>4.断裂强力：洗涤50次后，经向≥1000N，纬向≥1000N，撕破强力洗涤50次后，经向≥200N，纬向≥190N。</w:t>
                  </w:r>
                </w:p>
                <w:p>
                  <w:pPr>
                    <w:pStyle w:val="null3"/>
                    <w:jc w:val="left"/>
                  </w:pPr>
                  <w:r>
                    <w:rPr>
                      <w:rFonts w:ascii="仿宋_GB2312" w:hAnsi="仿宋_GB2312" w:cs="仿宋_GB2312" w:eastAsia="仿宋_GB2312"/>
                      <w:sz w:val="22"/>
                      <w:b/>
                    </w:rPr>
                    <w:t>森林灭火防护头盔：</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1.3kW/㎡热辐射 30s，温升≤35℃，无持续灼热刺痛即可，适配远距离巡山、低风险火情巡查。</w:t>
                  </w:r>
                </w:p>
                <w:p>
                  <w:pPr>
                    <w:pStyle w:val="null3"/>
                    <w:jc w:val="left"/>
                  </w:pPr>
                  <w:r>
                    <w:rPr>
                      <w:rFonts w:ascii="仿宋_GB2312" w:hAnsi="仿宋_GB2312" w:cs="仿宋_GB2312" w:eastAsia="仿宋_GB2312"/>
                      <w:sz w:val="22"/>
                    </w:rPr>
                    <w:t>2.披肩氧指数≥26，洗涤 30 次续燃≤1s，不产生熔融滴落、不烧穿面料。</w:t>
                  </w:r>
                </w:p>
                <w:p>
                  <w:pPr>
                    <w:pStyle w:val="null3"/>
                    <w:jc w:val="left"/>
                  </w:pPr>
                  <w:r>
                    <w:rPr>
                      <w:rFonts w:ascii="仿宋_GB2312" w:hAnsi="仿宋_GB2312" w:cs="仿宋_GB2312" w:eastAsia="仿宋_GB2312"/>
                      <w:sz w:val="22"/>
                    </w:rPr>
                    <w:t>3. 面罩透光率≥85%；120g钢球 0.8m 跌落不击穿，无明显视觉畸变、重影。</w:t>
                  </w:r>
                </w:p>
                <w:p>
                  <w:pPr>
                    <w:pStyle w:val="null3"/>
                    <w:jc w:val="left"/>
                  </w:pPr>
                  <w:r>
                    <w:rPr>
                      <w:rFonts w:ascii="仿宋_GB2312" w:hAnsi="仿宋_GB2312" w:cs="仿宋_GB2312" w:eastAsia="仿宋_GB2312"/>
                      <w:sz w:val="22"/>
                    </w:rPr>
                    <w:t>4. 头围调节适配范围：520mm～650mm，旋钮调节顺滑、佩戴无晃动、不夹头。</w:t>
                  </w:r>
                </w:p>
                <w:p>
                  <w:pPr>
                    <w:pStyle w:val="null3"/>
                    <w:jc w:val="left"/>
                  </w:pPr>
                  <w:r>
                    <w:rPr>
                      <w:rFonts w:ascii="仿宋_GB2312" w:hAnsi="仿宋_GB2312" w:cs="仿宋_GB2312" w:eastAsia="仿宋_GB2312"/>
                      <w:sz w:val="22"/>
                    </w:rPr>
                    <w:t>5. 盔体反光标识耐温反光强度：逆反射系数≥300cd/（lx・m²），150℃5min 无大面积起皮脱落。</w:t>
                  </w:r>
                </w:p>
                <w:p>
                  <w:pPr>
                    <w:pStyle w:val="null3"/>
                    <w:jc w:val="left"/>
                  </w:pPr>
                  <w:r>
                    <w:rPr>
                      <w:rFonts w:ascii="仿宋_GB2312" w:hAnsi="仿宋_GB2312" w:cs="仿宋_GB2312" w:eastAsia="仿宋_GB2312"/>
                      <w:sz w:val="22"/>
                    </w:rPr>
                    <w:t>6. 头盔内部硬质凸起安全限值：凸起高度≤8mm，尖锐棱角全部做圆弧软垫包裹，撞击无硬点硌伤风险。</w:t>
                  </w:r>
                </w:p>
                <w:p>
                  <w:pPr>
                    <w:pStyle w:val="null3"/>
                    <w:jc w:val="left"/>
                  </w:pPr>
                  <w:r>
                    <w:rPr>
                      <w:rFonts w:ascii="仿宋_GB2312" w:hAnsi="仿宋_GB2312" w:cs="仿宋_GB2312" w:eastAsia="仿宋_GB2312"/>
                      <w:sz w:val="22"/>
                      <w:b/>
                    </w:rPr>
                    <w:t>森林灭火防护靴：</w:t>
                  </w:r>
                </w:p>
                <w:p>
                  <w:pPr>
                    <w:pStyle w:val="null3"/>
                    <w:jc w:val="left"/>
                  </w:pPr>
                  <w:r>
                    <w:rPr>
                      <w:rFonts w:ascii="仿宋_GB2312" w:hAnsi="仿宋_GB2312" w:cs="仿宋_GB2312" w:eastAsia="仿宋_GB2312"/>
                      <w:sz w:val="22"/>
                    </w:rPr>
                    <w:t>1.整鞋平整、平服，鞋连内底不露钉尖，无钉尾凸出，鞋帮、鞋里应明显稳固、清洁、对称，鞋垫内里为织物材料，鞋垫牢固、平整。</w:t>
                  </w:r>
                </w:p>
                <w:p>
                  <w:pPr>
                    <w:pStyle w:val="null3"/>
                    <w:jc w:val="left"/>
                  </w:pPr>
                  <w:r>
                    <w:rPr>
                      <w:rFonts w:ascii="仿宋_GB2312" w:hAnsi="仿宋_GB2312" w:cs="仿宋_GB2312" w:eastAsia="仿宋_GB2312"/>
                      <w:sz w:val="22"/>
                    </w:rPr>
                    <w:t>2.皮革帮面：帮面为皮质材料和细织材料，同双鞋相同部位的色泽、厚度、花纹基本一致。</w:t>
                  </w:r>
                </w:p>
                <w:p>
                  <w:pPr>
                    <w:pStyle w:val="null3"/>
                    <w:jc w:val="left"/>
                  </w:pPr>
                  <w:r>
                    <w:rPr>
                      <w:rFonts w:ascii="仿宋_GB2312" w:hAnsi="仿宋_GB2312" w:cs="仿宋_GB2312" w:eastAsia="仿宋_GB2312"/>
                      <w:sz w:val="22"/>
                    </w:rPr>
                    <w:t>3.主跟和包头应端正、平服、对称、到位，不应收缩变形。</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4.耐折性能按GB/T3903.1-2017检验，预割口5mm，连续屈挠4万次后，割口裂口长度≤10.5mm，折后外底未出现新裂纹，折后试验均没有出现帮面裂浆、裂面和帮底开胶。鞋码由甲方指定。</w:t>
                  </w:r>
                </w:p>
                <w:p>
                  <w:pPr>
                    <w:pStyle w:val="null3"/>
                    <w:jc w:val="left"/>
                  </w:pPr>
                  <w:r>
                    <w:rPr>
                      <w:rFonts w:ascii="仿宋_GB2312" w:hAnsi="仿宋_GB2312" w:cs="仿宋_GB2312" w:eastAsia="仿宋_GB2312"/>
                      <w:sz w:val="22"/>
                      <w:b/>
                    </w:rPr>
                    <w:t>森林灭火防护手套：</w:t>
                  </w:r>
                </w:p>
                <w:p>
                  <w:pPr>
                    <w:pStyle w:val="null3"/>
                    <w:jc w:val="left"/>
                  </w:pPr>
                  <w:r>
                    <w:rPr>
                      <w:rFonts w:ascii="仿宋_GB2312" w:hAnsi="仿宋_GB2312" w:cs="仿宋_GB2312" w:eastAsia="仿宋_GB2312"/>
                      <w:sz w:val="22"/>
                    </w:rPr>
                    <w:t>1.森林防火防护手套面料为芳纶防火橘红面料。</w:t>
                  </w:r>
                </w:p>
                <w:p>
                  <w:pPr>
                    <w:pStyle w:val="null3"/>
                    <w:jc w:val="left"/>
                  </w:pPr>
                  <w:r>
                    <w:rPr>
                      <w:rFonts w:ascii="仿宋_GB2312" w:hAnsi="仿宋_GB2312" w:cs="仿宋_GB2312" w:eastAsia="仿宋_GB2312"/>
                      <w:sz w:val="22"/>
                    </w:rPr>
                    <w:t>2.手套符合阻燃和人体工效的要求，手套级别为二类。</w:t>
                  </w:r>
                </w:p>
                <w:p>
                  <w:pPr>
                    <w:pStyle w:val="null3"/>
                    <w:jc w:val="left"/>
                  </w:pPr>
                  <w:r>
                    <w:rPr>
                      <w:rFonts w:ascii="仿宋_GB2312" w:hAnsi="仿宋_GB2312" w:cs="仿宋_GB2312" w:eastAsia="仿宋_GB2312"/>
                      <w:sz w:val="22"/>
                    </w:rPr>
                    <w:t>3.整体热防护性能手套本体组合材料TTP值≥28cal/cm。</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4.耐切割性能（割破力）：手套本体掌心面和背面外层材料的割破力均≥10N。</w:t>
                  </w:r>
                </w:p>
                <w:p>
                  <w:pPr>
                    <w:pStyle w:val="null3"/>
                    <w:jc w:val="left"/>
                  </w:pPr>
                  <w:r>
                    <w:rPr>
                      <w:rFonts w:ascii="仿宋_GB2312" w:hAnsi="仿宋_GB2312" w:cs="仿宋_GB2312" w:eastAsia="仿宋_GB2312"/>
                      <w:sz w:val="22"/>
                      <w:b/>
                    </w:rPr>
                    <w:t>森林灭火腰带：</w:t>
                  </w:r>
                </w:p>
                <w:p>
                  <w:pPr>
                    <w:pStyle w:val="null3"/>
                    <w:jc w:val="left"/>
                  </w:pPr>
                  <w:r>
                    <w:rPr>
                      <w:rFonts w:ascii="仿宋_GB2312" w:hAnsi="仿宋_GB2312" w:cs="仿宋_GB2312" w:eastAsia="仿宋_GB2312"/>
                      <w:sz w:val="22"/>
                    </w:rPr>
                    <w:t>1.橘红色消防外腰带。腰带材质为尼龙，带扣材质为塑料。</w:t>
                  </w:r>
                </w:p>
                <w:p>
                  <w:pPr>
                    <w:pStyle w:val="null3"/>
                    <w:jc w:val="left"/>
                  </w:pPr>
                  <w:r>
                    <w:rPr>
                      <w:rFonts w:ascii="仿宋_GB2312" w:hAnsi="仿宋_GB2312" w:cs="仿宋_GB2312" w:eastAsia="仿宋_GB2312"/>
                      <w:sz w:val="22"/>
                    </w:rPr>
                    <w:t>2.宽度≤40mm，长度≥125mm。</w:t>
                  </w:r>
                </w:p>
                <w:p>
                  <w:pPr>
                    <w:pStyle w:val="null3"/>
                    <w:jc w:val="left"/>
                  </w:pPr>
                  <w:r>
                    <w:rPr>
                      <w:rFonts w:ascii="仿宋_GB2312" w:hAnsi="仿宋_GB2312" w:cs="仿宋_GB2312" w:eastAsia="仿宋_GB2312"/>
                      <w:sz w:val="22"/>
                    </w:rPr>
                    <w:t>3.腰带长短可调节。</w:t>
                  </w:r>
                </w:p>
                <w:p>
                  <w:pPr>
                    <w:pStyle w:val="null3"/>
                    <w:jc w:val="left"/>
                  </w:pPr>
                  <w:r>
                    <w:rPr>
                      <w:rFonts w:ascii="仿宋_GB2312" w:hAnsi="仿宋_GB2312" w:cs="仿宋_GB2312" w:eastAsia="仿宋_GB2312"/>
                      <w:sz w:val="22"/>
                      <w:b/>
                    </w:rPr>
                    <w:t>森林灭火阻燃头套：</w:t>
                  </w:r>
                </w:p>
                <w:p>
                  <w:pPr>
                    <w:pStyle w:val="null3"/>
                    <w:jc w:val="left"/>
                  </w:pPr>
                  <w:r>
                    <w:rPr>
                      <w:rFonts w:ascii="仿宋_GB2312" w:hAnsi="仿宋_GB2312" w:cs="仿宋_GB2312" w:eastAsia="仿宋_GB2312"/>
                      <w:sz w:val="22"/>
                    </w:rPr>
                    <w:t>1.森林灭火阻燃头套外观质量：缝制圆顺，线头修清，对称部位基本一致；缝制线路顺直、整齐、平服、牢固、松紧适宜。</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2.阻燃性能：损毁长度≤49mm，96mm，续燃时间不应大于0.2s，且不应有熔融、滴落现象。</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165</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森林防火服</w:t>
                  </w:r>
                  <w:r>
                    <w:rPr>
                      <w:rFonts w:ascii="仿宋_GB2312" w:hAnsi="仿宋_GB2312" w:cs="仿宋_GB2312" w:eastAsia="仿宋_GB2312"/>
                      <w:sz w:val="22"/>
                    </w:rPr>
                    <w:t>—基础巡护型</w:t>
                  </w:r>
                </w:p>
              </w:tc>
              <w:tc>
                <w:tcPr>
                  <w:tcW w:type="dxa" w:w="1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符合</w:t>
                  </w:r>
                  <w:r>
                    <w:rPr>
                      <w:rFonts w:ascii="仿宋_GB2312" w:hAnsi="仿宋_GB2312" w:cs="仿宋_GB2312" w:eastAsia="仿宋_GB2312"/>
                      <w:sz w:val="22"/>
                    </w:rPr>
                    <w:t>GB/T 33536-2017 。</w:t>
                  </w:r>
                </w:p>
                <w:p>
                  <w:pPr>
                    <w:pStyle w:val="null3"/>
                    <w:jc w:val="left"/>
                  </w:pPr>
                  <w:r>
                    <w:rPr>
                      <w:rFonts w:ascii="仿宋_GB2312" w:hAnsi="仿宋_GB2312" w:cs="仿宋_GB2312" w:eastAsia="仿宋_GB2312"/>
                      <w:sz w:val="22"/>
                      <w:b/>
                    </w:rPr>
                    <w:t>森林扑火阻燃服：</w:t>
                  </w:r>
                </w:p>
                <w:p>
                  <w:pPr>
                    <w:pStyle w:val="null3"/>
                    <w:jc w:val="left"/>
                  </w:pPr>
                  <w:r>
                    <w:rPr>
                      <w:rFonts w:ascii="仿宋_GB2312" w:hAnsi="仿宋_GB2312" w:cs="仿宋_GB2312" w:eastAsia="仿宋_GB2312"/>
                      <w:sz w:val="22"/>
                    </w:rPr>
                    <w:t>1.森林扑火阻燃服面料为防火橘红面料。</w:t>
                  </w:r>
                </w:p>
                <w:p>
                  <w:pPr>
                    <w:pStyle w:val="null3"/>
                    <w:jc w:val="left"/>
                  </w:pPr>
                  <w:r>
                    <w:rPr>
                      <w:rFonts w:ascii="仿宋_GB2312" w:hAnsi="仿宋_GB2312" w:cs="仿宋_GB2312" w:eastAsia="仿宋_GB2312"/>
                      <w:sz w:val="22"/>
                    </w:rPr>
                    <w:t>2.同色面料服装每套各部位表面颜色色差不小于2级，非表面部位颜色色差不小于2级。</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3.阻燃性能：洗涤50次后，续燃时间：≤0.1s，阴燃时间：≤0.1s，损毁长度：≤49mm，不应有熔融、滴落现象，热防护系数≥260kW·s/㎡。</w:t>
                  </w:r>
                </w:p>
                <w:p>
                  <w:pPr>
                    <w:pStyle w:val="null3"/>
                    <w:jc w:val="left"/>
                  </w:pPr>
                  <w:r>
                    <w:rPr>
                      <w:rFonts w:ascii="仿宋_GB2312" w:hAnsi="仿宋_GB2312" w:cs="仿宋_GB2312" w:eastAsia="仿宋_GB2312"/>
                      <w:sz w:val="22"/>
                    </w:rPr>
                    <w:t>4.断裂强力：洗涤50次后，经向≥600N，纬向≥500N，撕破强力洗涤50次后，经向≥200N，纬向≥190N。</w:t>
                  </w:r>
                </w:p>
                <w:p>
                  <w:pPr>
                    <w:pStyle w:val="null3"/>
                    <w:jc w:val="left"/>
                  </w:pPr>
                  <w:r>
                    <w:rPr>
                      <w:rFonts w:ascii="仿宋_GB2312" w:hAnsi="仿宋_GB2312" w:cs="仿宋_GB2312" w:eastAsia="仿宋_GB2312"/>
                      <w:sz w:val="22"/>
                      <w:b/>
                    </w:rPr>
                    <w:t>森林灭火防护头盔：</w:t>
                  </w:r>
                </w:p>
                <w:p>
                  <w:pPr>
                    <w:pStyle w:val="null3"/>
                    <w:jc w:val="left"/>
                  </w:pPr>
                  <w:r>
                    <w:rPr>
                      <w:rFonts w:ascii="仿宋_GB2312" w:hAnsi="仿宋_GB2312" w:cs="仿宋_GB2312" w:eastAsia="仿宋_GB2312"/>
                      <w:sz w:val="22"/>
                    </w:rPr>
                    <w:t>1.缓冲层隔热、耐高温、吸收作用力强。</w:t>
                  </w:r>
                </w:p>
                <w:p>
                  <w:pPr>
                    <w:pStyle w:val="null3"/>
                    <w:jc w:val="left"/>
                  </w:pPr>
                  <w:r>
                    <w:rPr>
                      <w:rFonts w:ascii="仿宋_GB2312" w:hAnsi="仿宋_GB2312" w:cs="仿宋_GB2312" w:eastAsia="仿宋_GB2312"/>
                      <w:sz w:val="22"/>
                    </w:rPr>
                    <w:t>2.护目镜具有良好的抗高速粒子冲击性能、耐高温、透光率高等性能。</w:t>
                  </w:r>
                </w:p>
                <w:p>
                  <w:pPr>
                    <w:pStyle w:val="null3"/>
                    <w:jc w:val="left"/>
                  </w:pPr>
                  <w:r>
                    <w:rPr>
                      <w:rFonts w:ascii="仿宋_GB2312" w:hAnsi="仿宋_GB2312" w:cs="仿宋_GB2312" w:eastAsia="仿宋_GB2312"/>
                      <w:sz w:val="22"/>
                    </w:rPr>
                    <w:t>3.冲击吸收性能：头模所受冲击力在各种环境下≤3000N。</w:t>
                  </w:r>
                </w:p>
                <w:p>
                  <w:pPr>
                    <w:pStyle w:val="null3"/>
                    <w:jc w:val="left"/>
                  </w:pPr>
                  <w:r>
                    <w:rPr>
                      <w:rFonts w:ascii="仿宋_GB2312" w:hAnsi="仿宋_GB2312" w:cs="仿宋_GB2312" w:eastAsia="仿宋_GB2312"/>
                      <w:sz w:val="22"/>
                    </w:rPr>
                    <w:t>4.阻燃试验：火源离开帽壳后，帽壳火焰自熄时间≤1s。</w:t>
                  </w:r>
                </w:p>
                <w:p>
                  <w:pPr>
                    <w:pStyle w:val="null3"/>
                    <w:jc w:val="left"/>
                  </w:pPr>
                  <w:r>
                    <w:rPr>
                      <w:rFonts w:ascii="仿宋_GB2312" w:hAnsi="仿宋_GB2312" w:cs="仿宋_GB2312" w:eastAsia="仿宋_GB2312"/>
                      <w:sz w:val="22"/>
                    </w:rPr>
                    <w:t>5.头盔带防火披帘。</w:t>
                  </w:r>
                </w:p>
                <w:p>
                  <w:pPr>
                    <w:pStyle w:val="null3"/>
                    <w:jc w:val="left"/>
                  </w:pPr>
                  <w:r>
                    <w:rPr>
                      <w:rFonts w:ascii="仿宋_GB2312" w:hAnsi="仿宋_GB2312" w:cs="仿宋_GB2312" w:eastAsia="仿宋_GB2312"/>
                      <w:sz w:val="22"/>
                      <w:b/>
                    </w:rPr>
                    <w:t>森林灭火防护靴：</w:t>
                  </w:r>
                </w:p>
                <w:p>
                  <w:pPr>
                    <w:pStyle w:val="null3"/>
                    <w:jc w:val="left"/>
                  </w:pPr>
                  <w:r>
                    <w:rPr>
                      <w:rFonts w:ascii="仿宋_GB2312" w:hAnsi="仿宋_GB2312" w:cs="仿宋_GB2312" w:eastAsia="仿宋_GB2312"/>
                      <w:sz w:val="22"/>
                    </w:rPr>
                    <w:t>1.整鞋平整、平服，平鞋连内底不露钉尖，无钉尾凸出，鞋帮、鞋里应明显稳固、清洁、对称，鞋垫内里为织物材料，鞋垫牢固、平整。</w:t>
                  </w:r>
                </w:p>
                <w:p>
                  <w:pPr>
                    <w:pStyle w:val="null3"/>
                    <w:jc w:val="left"/>
                  </w:pPr>
                  <w:r>
                    <w:rPr>
                      <w:rFonts w:ascii="仿宋_GB2312" w:hAnsi="仿宋_GB2312" w:cs="仿宋_GB2312" w:eastAsia="仿宋_GB2312"/>
                      <w:sz w:val="22"/>
                    </w:rPr>
                    <w:t>2.皮革帮面：帮面为皮质材料和织物材料，同双鞋相同部位的色泽、厚度、花纹基本一致。</w:t>
                  </w:r>
                </w:p>
                <w:p>
                  <w:pPr>
                    <w:pStyle w:val="null3"/>
                    <w:jc w:val="left"/>
                  </w:pPr>
                  <w:r>
                    <w:rPr>
                      <w:rFonts w:ascii="仿宋_GB2312" w:hAnsi="仿宋_GB2312" w:cs="仿宋_GB2312" w:eastAsia="仿宋_GB2312"/>
                      <w:sz w:val="22"/>
                    </w:rPr>
                    <w:t>3.主跟和包头应端正、平服、对称，符合标准要求，不应收缩变形。</w:t>
                  </w:r>
                </w:p>
                <w:p>
                  <w:pPr>
                    <w:pStyle w:val="null3"/>
                    <w:jc w:val="left"/>
                  </w:pPr>
                  <w:r>
                    <w:rPr>
                      <w:rFonts w:ascii="仿宋_GB2312" w:hAnsi="仿宋_GB2312" w:cs="仿宋_GB2312" w:eastAsia="仿宋_GB2312"/>
                      <w:sz w:val="22"/>
                    </w:rPr>
                    <w:t>4.耐折性能按GB/T 3903.1-2017检验，预割口5mm，连续屈挠4万次后，割口裂口长度≤10mm，折后外底未出现新裂纹，折后试验均没有出现帮面裂浆、裂面和帮底开胶。</w:t>
                  </w:r>
                </w:p>
                <w:p>
                  <w:pPr>
                    <w:pStyle w:val="null3"/>
                    <w:jc w:val="left"/>
                  </w:pPr>
                  <w:r>
                    <w:rPr>
                      <w:rFonts w:ascii="仿宋_GB2312" w:hAnsi="仿宋_GB2312" w:cs="仿宋_GB2312" w:eastAsia="仿宋_GB2312"/>
                      <w:sz w:val="22"/>
                      <w:b/>
                    </w:rPr>
                    <w:t>森林灭火防护手套：</w:t>
                  </w:r>
                </w:p>
                <w:p>
                  <w:pPr>
                    <w:pStyle w:val="null3"/>
                    <w:jc w:val="left"/>
                  </w:pPr>
                  <w:r>
                    <w:rPr>
                      <w:rFonts w:ascii="仿宋_GB2312" w:hAnsi="仿宋_GB2312" w:cs="仿宋_GB2312" w:eastAsia="仿宋_GB2312"/>
                      <w:sz w:val="22"/>
                    </w:rPr>
                    <w:t>1.森林防火防护手套面料为芳纶防火橘红面料。</w:t>
                  </w:r>
                </w:p>
                <w:p>
                  <w:pPr>
                    <w:pStyle w:val="null3"/>
                    <w:jc w:val="left"/>
                  </w:pPr>
                  <w:r>
                    <w:rPr>
                      <w:rFonts w:ascii="仿宋_GB2312" w:hAnsi="仿宋_GB2312" w:cs="仿宋_GB2312" w:eastAsia="仿宋_GB2312"/>
                      <w:sz w:val="22"/>
                    </w:rPr>
                    <w:t>2.手套符合阻燃和人体工效的要求，手套级别为二类。</w:t>
                  </w:r>
                </w:p>
                <w:p>
                  <w:pPr>
                    <w:pStyle w:val="null3"/>
                    <w:jc w:val="left"/>
                  </w:pPr>
                  <w:r>
                    <w:rPr>
                      <w:rFonts w:ascii="仿宋_GB2312" w:hAnsi="仿宋_GB2312" w:cs="仿宋_GB2312" w:eastAsia="仿宋_GB2312"/>
                      <w:sz w:val="22"/>
                    </w:rPr>
                    <w:t>3. 整体热防护性能：手套本体组合材料TTP值≥28cal/cm。</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4. 耐切割性能（割破力）：手套本体掌心面和背面外层材料的割破力均≥10N。</w:t>
                  </w:r>
                </w:p>
                <w:p>
                  <w:pPr>
                    <w:pStyle w:val="null3"/>
                    <w:jc w:val="left"/>
                  </w:pPr>
                  <w:r>
                    <w:rPr>
                      <w:rFonts w:ascii="仿宋_GB2312" w:hAnsi="仿宋_GB2312" w:cs="仿宋_GB2312" w:eastAsia="仿宋_GB2312"/>
                      <w:sz w:val="22"/>
                      <w:b/>
                    </w:rPr>
                    <w:t>森林灭火腰带：</w:t>
                  </w:r>
                </w:p>
                <w:p>
                  <w:pPr>
                    <w:pStyle w:val="null3"/>
                    <w:jc w:val="left"/>
                  </w:pPr>
                  <w:r>
                    <w:rPr>
                      <w:rFonts w:ascii="仿宋_GB2312" w:hAnsi="仿宋_GB2312" w:cs="仿宋_GB2312" w:eastAsia="仿宋_GB2312"/>
                      <w:sz w:val="22"/>
                    </w:rPr>
                    <w:t>1.橘红色消防外腰带。</w:t>
                  </w:r>
                </w:p>
                <w:p>
                  <w:pPr>
                    <w:pStyle w:val="null3"/>
                    <w:jc w:val="left"/>
                  </w:pPr>
                  <w:r>
                    <w:rPr>
                      <w:rFonts w:ascii="仿宋_GB2312" w:hAnsi="仿宋_GB2312" w:cs="仿宋_GB2312" w:eastAsia="仿宋_GB2312"/>
                      <w:sz w:val="22"/>
                    </w:rPr>
                    <w:t>2.腰带材质为尼龙，带扣材质为塑料。</w:t>
                  </w:r>
                </w:p>
                <w:p>
                  <w:pPr>
                    <w:pStyle w:val="null3"/>
                    <w:jc w:val="left"/>
                  </w:pPr>
                  <w:r>
                    <w:rPr>
                      <w:rFonts w:ascii="仿宋_GB2312" w:hAnsi="仿宋_GB2312" w:cs="仿宋_GB2312" w:eastAsia="仿宋_GB2312"/>
                      <w:sz w:val="22"/>
                    </w:rPr>
                    <w:t>3.宽度≤40mm，长度≥125mm。</w:t>
                  </w:r>
                </w:p>
                <w:p>
                  <w:pPr>
                    <w:pStyle w:val="null3"/>
                    <w:jc w:val="left"/>
                  </w:pPr>
                  <w:r>
                    <w:rPr>
                      <w:rFonts w:ascii="仿宋_GB2312" w:hAnsi="仿宋_GB2312" w:cs="仿宋_GB2312" w:eastAsia="仿宋_GB2312"/>
                      <w:sz w:val="22"/>
                    </w:rPr>
                    <w:t>4. 腰带长短可调节。</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605</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⾃合同签订之⽇起15个⽇历⽇内完成交货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进度款，终验合格后一次性支付，达到付款条件起90个工作日内，支付合同总金额的100.0%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具体以甲乙双方签订合同为准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质保期为终验合格后不少于12个⽉</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（1）供应商须是中华人民共和国境内正式注册具有独立承担民事责任能力的法人或自然人，并提供有效的统一社会信用代码的营业执照； （2）税收缴纳证明和社会保障资金缴纳证明：①税收缴纳证明：提供截止至开标时间前六个月内任意一个月的纳税证明或完税证明，依法免税的单位应提供相关证明材料；②社会保障资金缴纳证明：提供截止至开标时间前六个月内任意一个月的社会保障资金缴存单据或社保机构开具的社会保险参保缴费情况证明，依法不需要缴纳社会保障资金的单位应提供相关证明材料； （3）提供参加本次政府采购活动前三年内在经营活动中没有重大违法记录的书面声明； （4）提供具有履行合同所必须的设备和专业技术能力的承诺书。 供应商需在项目电子化交易系统中按要求填写《投标函》完成承诺并提供相关证明资料后进行电子签章。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提供2025年度财务审计报告（成立时间至提交响应文件截止时间不足一年的可提供成立后任意时段的资产负债表）或其基本存款账户开户银行出具的开标前三个月内资信证明及基本存款账户的开户证明。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法定代表人直接参加投标的，须出具法定代表人身份证明书；法定代表人授权代表参加投标的，须出具须出具法定代表人身份证明书及法定代表人授权委托书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本合同包不接受联合体投标</w:t>
            </w:r>
          </w:p>
        </w:tc>
        <w:tc>
          <w:tcPr>
            <w:tcW w:type="dxa" w:w="3322"/>
          </w:tcPr>
          <w:p>
            <w:pPr>
              <w:pStyle w:val="null3"/>
            </w:pPr>
            <w:r>
              <w:rPr>
                <w:rFonts w:ascii="仿宋_GB2312" w:hAnsi="仿宋_GB2312" w:cs="仿宋_GB2312" w:eastAsia="仿宋_GB2312"/>
              </w:rPr>
              <w:t>提供非联合体投标承诺书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的投标人</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注：如启动异常低价投标（响应）审查程序，投标人须在发起程序的40分钟内提供书面声明，若未在规定时间内提供，视为不响应。</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签字、盖章是否符合要求</w:t>
            </w:r>
          </w:p>
        </w:tc>
        <w:tc>
          <w:tcPr>
            <w:tcW w:type="dxa" w:w="3322"/>
          </w:tcPr>
          <w:p>
            <w:pPr>
              <w:pStyle w:val="null3"/>
            </w:pPr>
            <w:r>
              <w:rPr>
                <w:rFonts w:ascii="仿宋_GB2312" w:hAnsi="仿宋_GB2312" w:cs="仿宋_GB2312" w:eastAsia="仿宋_GB2312"/>
              </w:rPr>
              <w:t>投标文件的签字、盖章是否有效，字迹是否清晰可辨，编写格式符合采购文件要求</w:t>
            </w:r>
          </w:p>
        </w:tc>
        <w:tc>
          <w:tcPr>
            <w:tcW w:type="dxa" w:w="1661"/>
          </w:tcPr>
          <w:p>
            <w:pPr>
              <w:pStyle w:val="null3"/>
            </w:pPr>
            <w:r>
              <w:rPr>
                <w:rFonts w:ascii="仿宋_GB2312" w:hAnsi="仿宋_GB2312" w:cs="仿宋_GB2312" w:eastAsia="仿宋_GB2312"/>
              </w:rPr>
              <w:t>业绩.docx 分项报价-1.docx 产品技术参数表 投标函 中小企业声明函 残疾人福利性单位声明函 商务应答表 标的清单 投标文件封面 方案（1）.docx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投标有效期是否满足要求</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招标文件商务要求（服务期、付款方式等）响应情况，若负偏离，投标无效</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报价唯一，只能有一个有效报价，不得提交选择性报价，且报价不高于最高限价</w:t>
            </w:r>
          </w:p>
        </w:tc>
        <w:tc>
          <w:tcPr>
            <w:tcW w:type="dxa" w:w="1661"/>
          </w:tcPr>
          <w:p>
            <w:pPr>
              <w:pStyle w:val="null3"/>
            </w:pPr>
            <w:r>
              <w:rPr>
                <w:rFonts w:ascii="仿宋_GB2312" w:hAnsi="仿宋_GB2312" w:cs="仿宋_GB2312" w:eastAsia="仿宋_GB2312"/>
              </w:rPr>
              <w:t>分项报价-1.docx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技术参数响应</w:t>
            </w:r>
          </w:p>
        </w:tc>
        <w:tc>
          <w:tcPr>
            <w:tcW w:type="dxa" w:w="3322"/>
          </w:tcPr>
          <w:p>
            <w:pPr>
              <w:pStyle w:val="null3"/>
            </w:pPr>
            <w:r>
              <w:rPr>
                <w:rFonts w:ascii="仿宋_GB2312" w:hAnsi="仿宋_GB2312" w:cs="仿宋_GB2312" w:eastAsia="仿宋_GB2312"/>
              </w:rPr>
              <w:t>带“★”的参数需求为实质性要求，供应商必须响应并满足（参数可优于招标文件参数），但不得有负偏离</w:t>
            </w:r>
          </w:p>
        </w:tc>
        <w:tc>
          <w:tcPr>
            <w:tcW w:type="dxa" w:w="1661"/>
          </w:tcPr>
          <w:p>
            <w:pPr>
              <w:pStyle w:val="null3"/>
            </w:pPr>
            <w:r>
              <w:rPr>
                <w:rFonts w:ascii="仿宋_GB2312" w:hAnsi="仿宋_GB2312" w:cs="仿宋_GB2312" w:eastAsia="仿宋_GB2312"/>
              </w:rPr>
              <w:t>产品技术参数表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一、评审内容：投标产品的技术指标和性能优于或完全满足招标文件技术要求计40分。 二、评审标准：标注▲的技术参数每有一项负偏离扣1分；未标注▲的技术参数每有一项负偏离扣0.5分，扣完为止。 投标人必须在投标文件中进行逐一响应并提供相应佐证材料（佐证材料包括但不限于产品彩页、检测报告、官网截图等证明材料）。未提供相关佐证材料按不响应招标文件处理。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提供所有产品的合法来源渠道证明文件（包括但不限于产品制造商授权、销售协议、代理协议等），得4分，未提供或提供不全者不计分。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供应商提供2023年1月1日至截行时间前类似项目业绩，每提供1份计2分，最高得6分，不提供不得分。 注:业绩证明：以合同为准，业绩时间以合同签订时间为准，提供业绩证明资料扫描件加盖投标单位公章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一、评审内容：投标人需针对本项目提供完整的项目实施方案，包含以下内容： ①实施方案（5分）：包含前期准备方案、供货方案、人员配置方案、安装调试服务方案、项目验收方案； ②保证措施（5分）：包含质量保证措施、进度计划措施、安全保障措施； ③应急方案（5分）：包含突发状况的应急处理措施、质量问题补救措施、故障响应时间及解决办法等； ④售后服务方案（5分）：包含质保期限、质保范围及质保期内容故障处理；售后响应与维修保障方案等； 二、评审标准： 1、完整性：内容须全面，对评审内容中的各项要求有详细描述； 2、可实施性：切合实际情况，实施步骤清晰、合理； 3、针对性：内容能够紧扣项目实际情况，科学合理。 三、赋分标准：（满分20分）: ①每一项评审内容完全满足评审标准得5分； ②每一项评审内容，若存在（1）不明确；（2）不合理；（3）不完整；（4）针对性不强；（5）不符合本项目实际需求，扣1分。③每一项评审内容不提供或完全背离评审标准得0。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方案（1）.docx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价格分采用低价优先法计算，即满足招标文件要求且投标价格最低的投标报价为评审基准价，其价格分为满分。其他投标人的价格分统一按照下列公式计算：投标报价得分=（评审基准价/投标报价）×价格权值；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详见附件：方案（1）.docx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详见附件：分项报价-1.docx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