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32"/>
          <w:szCs w:val="32"/>
          <w:highlight w:val="none"/>
        </w:rPr>
      </w:pPr>
      <w:r>
        <w:rPr>
          <w:rFonts w:hint="eastAsia" w:ascii="仿宋" w:hAnsi="仿宋" w:eastAsia="仿宋" w:cs="SSJ-PK74820000023-Identity-H"/>
          <w:color w:val="auto"/>
          <w:kern w:val="0"/>
          <w:sz w:val="32"/>
          <w:szCs w:val="32"/>
          <w:highlight w:val="none"/>
        </w:rPr>
        <w:t>各供应商对照</w:t>
      </w:r>
      <w:r>
        <w:rPr>
          <w:rFonts w:hint="eastAsia" w:ascii="仿宋" w:hAnsi="仿宋" w:eastAsia="仿宋" w:cs="SSJ-PK74820000023-Identity-H"/>
          <w:b/>
          <w:bCs/>
          <w:color w:val="auto"/>
          <w:kern w:val="0"/>
          <w:sz w:val="32"/>
          <w:szCs w:val="32"/>
          <w:highlight w:val="none"/>
        </w:rPr>
        <w:t>第</w:t>
      </w:r>
      <w:r>
        <w:rPr>
          <w:rFonts w:hint="eastAsia" w:ascii="仿宋" w:hAnsi="仿宋" w:eastAsia="仿宋" w:cs="SSJ-PK74820000023-Identity-H"/>
          <w:b/>
          <w:bCs/>
          <w:color w:val="auto"/>
          <w:kern w:val="0"/>
          <w:sz w:val="32"/>
          <w:szCs w:val="32"/>
          <w:highlight w:val="none"/>
          <w:lang w:val="en-US" w:eastAsia="zh-CN"/>
        </w:rPr>
        <w:t>四章</w:t>
      </w:r>
      <w:r>
        <w:rPr>
          <w:rFonts w:hint="eastAsia" w:ascii="仿宋" w:hAnsi="仿宋" w:eastAsia="仿宋" w:cs="SSJ-PK74820000023-Identity-H"/>
          <w:b/>
          <w:bCs/>
          <w:color w:val="auto"/>
          <w:kern w:val="0"/>
          <w:sz w:val="32"/>
          <w:szCs w:val="32"/>
          <w:highlight w:val="none"/>
        </w:rPr>
        <w:t>“</w:t>
      </w:r>
      <w:r>
        <w:rPr>
          <w:rFonts w:hint="eastAsia" w:ascii="仿宋" w:hAnsi="仿宋" w:eastAsia="仿宋" w:cs="SSJ-PK74820000023-Identity-H"/>
          <w:b/>
          <w:bCs/>
          <w:color w:val="auto"/>
          <w:kern w:val="0"/>
          <w:sz w:val="32"/>
          <w:szCs w:val="32"/>
          <w:highlight w:val="none"/>
          <w:lang w:val="en-US" w:eastAsia="zh-CN"/>
        </w:rPr>
        <w:t>资格审查</w:t>
      </w:r>
      <w:r>
        <w:rPr>
          <w:rFonts w:hint="eastAsia" w:ascii="仿宋" w:hAnsi="仿宋" w:eastAsia="仿宋" w:cs="SSJ-PK74820000023-Identity-H"/>
          <w:b/>
          <w:bCs/>
          <w:color w:val="auto"/>
          <w:kern w:val="0"/>
          <w:sz w:val="32"/>
          <w:szCs w:val="32"/>
          <w:highlight w:val="none"/>
        </w:rPr>
        <w:t>”</w:t>
      </w:r>
      <w:r>
        <w:rPr>
          <w:rFonts w:hint="eastAsia" w:ascii="仿宋" w:hAnsi="仿宋" w:eastAsia="仿宋" w:cs="SSJ-PK74820000023-Identity-H"/>
          <w:color w:val="auto"/>
          <w:kern w:val="0"/>
          <w:sz w:val="32"/>
          <w:szCs w:val="32"/>
          <w:highlight w:val="none"/>
        </w:rPr>
        <w:t>要求的内容</w:t>
      </w:r>
    </w:p>
    <w:p w14:paraId="4E729CEF">
      <w:pPr>
        <w:spacing w:line="336" w:lineRule="auto"/>
        <w:jc w:val="center"/>
        <w:rPr>
          <w:rFonts w:hint="eastAsia" w:ascii="仿宋" w:hAnsi="仿宋" w:eastAsia="仿宋" w:cs="SSJ-PK74820000023-Identity-H"/>
          <w:color w:val="auto"/>
          <w:kern w:val="0"/>
          <w:sz w:val="32"/>
          <w:szCs w:val="32"/>
          <w:highlight w:val="none"/>
        </w:rPr>
      </w:pPr>
      <w:r>
        <w:rPr>
          <w:rFonts w:hint="eastAsia" w:ascii="仿宋" w:hAnsi="仿宋" w:eastAsia="仿宋" w:cs="SSJ-PK74820000023-Identity-H"/>
          <w:color w:val="auto"/>
          <w:kern w:val="0"/>
          <w:sz w:val="32"/>
          <w:szCs w:val="32"/>
          <w:highlight w:val="none"/>
        </w:rPr>
        <w:t>进行响应</w:t>
      </w:r>
    </w:p>
    <w:p w14:paraId="2567A2C5">
      <w:pPr>
        <w:pStyle w:val="3"/>
        <w:jc w:val="center"/>
        <w:rPr>
          <w:rFonts w:hint="default" w:eastAsia="仿宋"/>
          <w:sz w:val="22"/>
          <w:szCs w:val="22"/>
          <w:lang w:val="en-US" w:eastAsia="zh-CN"/>
        </w:rPr>
      </w:pPr>
      <w:r>
        <w:rPr>
          <w:rFonts w:hint="eastAsia" w:ascii="仿宋" w:hAnsi="仿宋" w:eastAsia="仿宋" w:cs="SSJ-PK74820000023-Identity-H"/>
          <w:color w:val="auto"/>
          <w:kern w:val="0"/>
          <w:sz w:val="32"/>
          <w:szCs w:val="32"/>
          <w:highlight w:val="none"/>
          <w:lang w:val="en-US" w:eastAsia="zh-CN"/>
        </w:rPr>
        <w:t>后附部分相关格式</w:t>
      </w:r>
    </w:p>
    <w:p w14:paraId="69708607">
      <w:pPr>
        <w:pStyle w:val="2"/>
        <w:rPr>
          <w:rFonts w:hint="eastAsia"/>
          <w:color w:val="auto"/>
          <w:highlight w:val="none"/>
          <w:lang w:eastAsia="zh-CN"/>
        </w:rPr>
      </w:pPr>
    </w:p>
    <w:p w14:paraId="25E9E45F">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1E5FDA7B">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0B199C8">
      <w:pPr>
        <w:widowControl/>
        <w:spacing w:line="240" w:lineRule="auto"/>
        <w:jc w:val="left"/>
        <w:rPr>
          <w:rFonts w:hint="eastAsia" w:ascii="仿宋" w:hAnsi="仿宋" w:eastAsia="仿宋"/>
          <w:color w:val="auto"/>
          <w:sz w:val="28"/>
          <w:szCs w:val="28"/>
          <w:highlight w:val="none"/>
        </w:rPr>
      </w:pPr>
    </w:p>
    <w:p w14:paraId="16DA76E1">
      <w:pPr>
        <w:widowControl/>
        <w:spacing w:line="240" w:lineRule="auto"/>
        <w:jc w:val="left"/>
        <w:rPr>
          <w:rFonts w:hint="eastAsia" w:ascii="仿宋" w:hAnsi="仿宋" w:eastAsia="仿宋"/>
          <w:color w:val="auto"/>
          <w:sz w:val="28"/>
          <w:szCs w:val="28"/>
          <w:highlight w:val="none"/>
        </w:rPr>
      </w:pPr>
    </w:p>
    <w:p w14:paraId="6F37DF59">
      <w:pPr>
        <w:widowControl/>
        <w:spacing w:line="240" w:lineRule="auto"/>
        <w:jc w:val="left"/>
        <w:rPr>
          <w:rFonts w:hint="eastAsia" w:ascii="仿宋" w:hAnsi="仿宋" w:eastAsia="仿宋"/>
          <w:color w:val="auto"/>
          <w:sz w:val="28"/>
          <w:szCs w:val="28"/>
          <w:highlight w:val="none"/>
        </w:rPr>
      </w:pPr>
    </w:p>
    <w:p w14:paraId="419B723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14F4D89F">
      <w:pPr>
        <w:widowControl/>
        <w:spacing w:line="240" w:lineRule="auto"/>
        <w:jc w:val="left"/>
        <w:rPr>
          <w:rFonts w:hint="eastAsia" w:ascii="仿宋" w:hAnsi="仿宋" w:eastAsia="仿宋"/>
          <w:color w:val="auto"/>
          <w:sz w:val="28"/>
          <w:szCs w:val="28"/>
          <w:highlight w:val="none"/>
        </w:rPr>
      </w:pPr>
    </w:p>
    <w:p w14:paraId="6BDDE4A5">
      <w:pPr>
        <w:widowControl/>
        <w:spacing w:line="240" w:lineRule="auto"/>
        <w:jc w:val="left"/>
        <w:rPr>
          <w:rFonts w:hint="eastAsia" w:ascii="仿宋" w:hAnsi="仿宋" w:eastAsia="仿宋"/>
          <w:color w:val="auto"/>
          <w:sz w:val="28"/>
          <w:szCs w:val="28"/>
          <w:highlight w:val="none"/>
        </w:rPr>
      </w:pPr>
    </w:p>
    <w:p w14:paraId="14C11A2B">
      <w:pPr>
        <w:widowControl/>
        <w:spacing w:line="240" w:lineRule="auto"/>
        <w:jc w:val="left"/>
        <w:rPr>
          <w:rFonts w:hint="eastAsia" w:ascii="仿宋" w:hAnsi="仿宋" w:eastAsia="仿宋"/>
          <w:color w:val="auto"/>
          <w:sz w:val="28"/>
          <w:szCs w:val="28"/>
          <w:highlight w:val="none"/>
        </w:rPr>
      </w:pPr>
    </w:p>
    <w:p w14:paraId="7F1AA41E">
      <w:pPr>
        <w:widowControl/>
        <w:spacing w:line="240" w:lineRule="auto"/>
        <w:jc w:val="left"/>
        <w:rPr>
          <w:rFonts w:hint="eastAsia" w:eastAsia="仿宋"/>
          <w:color w:val="auto"/>
          <w:sz w:val="28"/>
          <w:szCs w:val="28"/>
          <w:highlight w:val="none"/>
        </w:rPr>
      </w:pPr>
    </w:p>
    <w:p w14:paraId="5496F96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314C563F">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4F007B61">
      <w:pPr>
        <w:autoSpaceDE w:val="0"/>
        <w:autoSpaceDN w:val="0"/>
        <w:adjustRightInd w:val="0"/>
        <w:spacing w:line="336" w:lineRule="auto"/>
        <w:jc w:val="left"/>
        <w:rPr>
          <w:rFonts w:hint="eastAsia" w:ascii="仿宋" w:hAnsi="仿宋" w:eastAsia="仿宋"/>
          <w:color w:val="auto"/>
          <w:sz w:val="28"/>
          <w:szCs w:val="28"/>
          <w:highlight w:val="none"/>
        </w:rPr>
      </w:pPr>
    </w:p>
    <w:p w14:paraId="33A5D56E">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089A66D6">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3C599C28">
      <w:pPr>
        <w:pStyle w:val="5"/>
        <w:spacing w:line="336" w:lineRule="auto"/>
        <w:ind w:firstLine="560" w:firstLineChars="200"/>
        <w:jc w:val="center"/>
        <w:rPr>
          <w:rFonts w:hint="eastAsia" w:ascii="仿宋" w:hAnsi="仿宋" w:eastAsia="仿宋" w:cs="Times New Roman"/>
          <w:b/>
          <w:bCs/>
          <w:color w:val="auto"/>
          <w:sz w:val="28"/>
          <w:szCs w:val="28"/>
          <w:highlight w:val="none"/>
          <w:lang w:val="en-US" w:eastAsia="zh-CN"/>
        </w:rPr>
      </w:pPr>
      <w:r>
        <w:rPr>
          <w:rFonts w:ascii="仿宋" w:hAnsi="仿宋" w:eastAsia="仿宋" w:cs="SSJ-PK74820000023-Identity-H"/>
          <w:color w:val="auto"/>
          <w:kern w:val="0"/>
          <w:sz w:val="28"/>
          <w:szCs w:val="28"/>
          <w:highlight w:val="none"/>
        </w:rPr>
        <w:br w:type="page"/>
      </w:r>
      <w:r>
        <w:rPr>
          <w:rFonts w:hint="eastAsia" w:ascii="仿宋" w:hAnsi="仿宋" w:eastAsia="仿宋" w:cs="Times New Roman"/>
          <w:b/>
          <w:bCs/>
          <w:color w:val="auto"/>
          <w:sz w:val="28"/>
          <w:szCs w:val="28"/>
          <w:highlight w:val="none"/>
          <w:lang w:val="en-US" w:eastAsia="zh-CN"/>
        </w:rPr>
        <w:t>参加</w:t>
      </w:r>
      <w:r>
        <w:rPr>
          <w:rFonts w:hint="eastAsia" w:ascii="仿宋" w:hAnsi="仿宋" w:eastAsia="仿宋" w:cs="Times New Roman"/>
          <w:b/>
          <w:bCs/>
          <w:color w:val="auto"/>
          <w:sz w:val="28"/>
          <w:szCs w:val="28"/>
          <w:highlight w:val="none"/>
          <w:lang w:eastAsia="zh-CN"/>
        </w:rPr>
        <w:t>本次采购活动</w:t>
      </w:r>
      <w:r>
        <w:rPr>
          <w:rFonts w:hint="eastAsia" w:ascii="仿宋" w:hAnsi="仿宋" w:eastAsia="仿宋" w:cs="Times New Roman"/>
          <w:b/>
          <w:bCs/>
          <w:color w:val="auto"/>
          <w:sz w:val="28"/>
          <w:szCs w:val="28"/>
          <w:highlight w:val="none"/>
          <w:lang w:val="en-US" w:eastAsia="zh-CN"/>
        </w:rPr>
        <w:t>前三年内，在经营活动中</w:t>
      </w:r>
    </w:p>
    <w:p w14:paraId="6793FEAF">
      <w:pPr>
        <w:pStyle w:val="5"/>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没有重大违法记录声明函</w:t>
      </w:r>
    </w:p>
    <w:p w14:paraId="4E48B07D">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7216F01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F2E39F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252268B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1、我方______（填“未被列入”或“被列入”）失信被执行人名单。</w:t>
      </w:r>
    </w:p>
    <w:p w14:paraId="7058AF1A">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2、我方______（填“未被列入”或“被列入”）重大税收违法失信主体名单。</w:t>
      </w:r>
    </w:p>
    <w:p w14:paraId="01844587">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3、我方______（填“未被列入”或“被列入”）政府采购严重违法失信行为记录名单。</w:t>
      </w:r>
    </w:p>
    <w:p w14:paraId="51AA015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color w:val="auto"/>
          <w:sz w:val="28"/>
          <w:szCs w:val="28"/>
          <w:highlight w:val="none"/>
          <w:lang w:val="en-US" w:eastAsia="zh-CN"/>
        </w:rPr>
        <w:t>成交</w:t>
      </w:r>
      <w:r>
        <w:rPr>
          <w:rFonts w:hint="eastAsia" w:ascii="仿宋" w:hAnsi="仿宋" w:eastAsia="仿宋" w:cs="Times New Roman"/>
          <w:color w:val="auto"/>
          <w:sz w:val="28"/>
          <w:szCs w:val="28"/>
          <w:highlight w:val="none"/>
        </w:rPr>
        <w:t>资格或者不授予合同，所有责任由我单位自行承担。同时，我单位愿意无条件接受监管部门的调查处理。</w:t>
      </w:r>
    </w:p>
    <w:p w14:paraId="31E86578">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7ABAC24F">
      <w:pPr>
        <w:pStyle w:val="5"/>
        <w:spacing w:line="336" w:lineRule="auto"/>
        <w:ind w:firstLine="560" w:firstLineChars="200"/>
        <w:rPr>
          <w:rFonts w:hint="eastAsia" w:ascii="仿宋" w:hAnsi="仿宋" w:eastAsia="仿宋" w:cs="Times New Roman"/>
          <w:color w:val="auto"/>
          <w:sz w:val="28"/>
          <w:szCs w:val="28"/>
          <w:highlight w:val="none"/>
        </w:rPr>
      </w:pPr>
    </w:p>
    <w:p w14:paraId="3A04554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供应商</w:t>
      </w:r>
      <w:r>
        <w:rPr>
          <w:rFonts w:hint="eastAsia" w:ascii="仿宋" w:hAnsi="仿宋" w:eastAsia="仿宋" w:cs="Times New Roman"/>
          <w:color w:val="auto"/>
          <w:sz w:val="28"/>
          <w:szCs w:val="28"/>
          <w:highlight w:val="none"/>
        </w:rPr>
        <w:t>名称(公章)：____________</w:t>
      </w:r>
    </w:p>
    <w:p w14:paraId="127EAF6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日期：______年____月____日</w:t>
      </w:r>
    </w:p>
    <w:p w14:paraId="216CED3E">
      <w:pPr>
        <w:pStyle w:val="5"/>
        <w:spacing w:line="336" w:lineRule="auto"/>
        <w:ind w:firstLine="562" w:firstLineChars="200"/>
        <w:rPr>
          <w:rFonts w:hint="eastAsia" w:ascii="仿宋" w:hAnsi="仿宋" w:eastAsia="仿宋" w:cs="Times New Roman"/>
          <w:b/>
          <w:bCs/>
          <w:color w:val="auto"/>
          <w:sz w:val="28"/>
          <w:szCs w:val="28"/>
          <w:highlight w:val="none"/>
        </w:rPr>
      </w:pPr>
    </w:p>
    <w:p w14:paraId="6030213B">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30D840B2">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1、供应商</w:t>
      </w:r>
      <w:r>
        <w:rPr>
          <w:rFonts w:hint="eastAsia" w:ascii="仿宋" w:hAnsi="仿宋" w:eastAsia="仿宋" w:cs="Times New Roman"/>
          <w:b/>
          <w:bCs/>
          <w:color w:val="auto"/>
          <w:sz w:val="28"/>
          <w:szCs w:val="28"/>
          <w:highlight w:val="none"/>
        </w:rPr>
        <w:t>在参加采购活动前3年内因违法经营被禁止在一定期限内参加采购活动，期限届满的，可以参加政府采购活动，但应提供期限届满的证明材料。</w:t>
      </w:r>
    </w:p>
    <w:p w14:paraId="41492F9D">
      <w:pPr>
        <w:spacing w:line="336"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2E688FCB">
      <w:pPr>
        <w:spacing w:line="336" w:lineRule="auto"/>
        <w:ind w:firstLine="562" w:firstLineChars="200"/>
        <w:rPr>
          <w:rFonts w:ascii="仿宋" w:hAnsi="仿宋" w:eastAsia="仿宋"/>
          <w:color w:val="auto"/>
          <w:sz w:val="28"/>
          <w:szCs w:val="28"/>
          <w:highlight w:val="none"/>
        </w:rPr>
      </w:pPr>
      <w:r>
        <w:rPr>
          <w:rFonts w:hint="eastAsia" w:ascii="仿宋" w:hAnsi="仿宋" w:eastAsia="仿宋" w:cs="Times New Roman"/>
          <w:b/>
          <w:bCs/>
          <w:color w:val="auto"/>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42255A8">
      <w:pPr>
        <w:pStyle w:val="5"/>
        <w:jc w:val="left"/>
        <w:rPr>
          <w:rFonts w:hint="eastAsia" w:ascii="仿宋" w:hAnsi="仿宋" w:eastAsia="仿宋" w:cs="Times New Roman"/>
          <w:color w:val="auto"/>
          <w:sz w:val="28"/>
          <w:szCs w:val="28"/>
          <w:highlight w:val="none"/>
          <w:lang w:val="en-US" w:eastAsia="zh-CN"/>
        </w:rPr>
      </w:pPr>
      <w:r>
        <w:rPr>
          <w:rFonts w:ascii="仿宋" w:hAnsi="仿宋" w:eastAsia="仿宋"/>
          <w:color w:val="auto"/>
          <w:sz w:val="28"/>
          <w:szCs w:val="28"/>
          <w:highlight w:val="none"/>
        </w:rPr>
        <w:br w:type="page"/>
      </w: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194D373B">
      <w:pPr>
        <w:pStyle w:val="5"/>
        <w:jc w:val="left"/>
        <w:rPr>
          <w:rFonts w:hint="eastAsia" w:ascii="仿宋" w:hAnsi="仿宋" w:eastAsia="仿宋" w:cs="Times New Roman"/>
          <w:color w:val="auto"/>
          <w:sz w:val="28"/>
          <w:szCs w:val="28"/>
          <w:highlight w:val="none"/>
          <w:lang w:val="en-US" w:eastAsia="zh-CN"/>
        </w:rPr>
      </w:pPr>
    </w:p>
    <w:p w14:paraId="5A048A69">
      <w:pPr>
        <w:pStyle w:val="5"/>
        <w:jc w:val="left"/>
        <w:rPr>
          <w:rFonts w:hint="eastAsia" w:ascii="仿宋" w:hAnsi="仿宋" w:eastAsia="仿宋"/>
          <w:color w:val="auto"/>
          <w:sz w:val="28"/>
          <w:szCs w:val="28"/>
          <w:highlight w:val="none"/>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r>
        <w:rPr>
          <w:rFonts w:hint="eastAsia" w:ascii="仿宋" w:hAnsi="仿宋" w:eastAsia="仿宋"/>
          <w:color w:val="auto"/>
          <w:sz w:val="28"/>
          <w:szCs w:val="28"/>
          <w:highlight w:val="none"/>
        </w:rPr>
        <w:t xml:space="preserve">  </w:t>
      </w:r>
    </w:p>
    <w:p w14:paraId="3B068515">
      <w:pPr>
        <w:pStyle w:val="5"/>
        <w:jc w:val="center"/>
        <w:rPr>
          <w:rFonts w:hint="eastAsia" w:ascii="仿宋" w:hAnsi="仿宋" w:eastAsia="仿宋"/>
          <w:color w:val="auto"/>
          <w:sz w:val="28"/>
          <w:szCs w:val="28"/>
          <w:highlight w:val="none"/>
        </w:rPr>
      </w:pPr>
    </w:p>
    <w:p w14:paraId="17ABD1D2">
      <w:pPr>
        <w:pStyle w:val="5"/>
        <w:jc w:val="center"/>
        <w:rPr>
          <w:rFonts w:ascii="仿宋" w:hAnsi="仿宋" w:eastAsia="仿宋"/>
          <w:b/>
          <w:sz w:val="28"/>
          <w:szCs w:val="28"/>
        </w:rPr>
      </w:pP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309CBD92">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1D0FA0CD">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6F34B1F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77E48D36">
      <w:pPr>
        <w:pStyle w:val="5"/>
        <w:spacing w:line="560" w:lineRule="exact"/>
        <w:rPr>
          <w:rFonts w:ascii="仿宋" w:hAnsi="仿宋" w:eastAsia="仿宋"/>
          <w:sz w:val="28"/>
          <w:szCs w:val="28"/>
        </w:rPr>
      </w:pPr>
    </w:p>
    <w:p w14:paraId="0477522F">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04F8A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BB9EF3D">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6234BEA9">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3BF7D3B1">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43AE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3977408">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0964CA03">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2AF4859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549145B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A69997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65DC544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3933E67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4E045D27">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3E1A164A">
      <w:pPr>
        <w:pStyle w:val="5"/>
        <w:spacing w:line="560" w:lineRule="exact"/>
        <w:ind w:firstLine="560" w:firstLineChars="200"/>
        <w:jc w:val="right"/>
        <w:rPr>
          <w:rFonts w:ascii="仿宋" w:hAnsi="仿宋" w:eastAsia="仿宋"/>
          <w:color w:val="auto"/>
          <w:sz w:val="28"/>
          <w:szCs w:val="28"/>
          <w:highlight w:val="none"/>
        </w:rPr>
      </w:pPr>
    </w:p>
    <w:p w14:paraId="13524294">
      <w:pPr>
        <w:pStyle w:val="5"/>
        <w:ind w:firstLine="560" w:firstLineChars="200"/>
        <w:rPr>
          <w:rFonts w:hint="eastAsia" w:ascii="仿宋" w:hAnsi="仿宋" w:eastAsia="仿宋"/>
          <w:color w:val="auto"/>
          <w:sz w:val="28"/>
          <w:szCs w:val="28"/>
          <w:highlight w:val="none"/>
        </w:rPr>
      </w:pPr>
    </w:p>
    <w:p w14:paraId="7D216F7B">
      <w:pPr>
        <w:pStyle w:val="5"/>
        <w:ind w:firstLine="560" w:firstLineChars="200"/>
        <w:jc w:val="center"/>
        <w:rPr>
          <w:rFonts w:ascii="仿宋" w:hAnsi="仿宋" w:eastAsia="仿宋"/>
          <w:sz w:val="28"/>
          <w:szCs w:val="28"/>
        </w:rPr>
      </w:pPr>
      <w:r>
        <w:rPr>
          <w:rFonts w:ascii="仿宋" w:hAnsi="仿宋" w:eastAsia="仿宋"/>
          <w:color w:val="auto"/>
          <w:sz w:val="28"/>
          <w:szCs w:val="28"/>
          <w:highlight w:val="none"/>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01C617B0">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77CBB4BF">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47BB2E75">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5E7A5E11">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6024B4D4">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13B6C575">
      <w:pPr>
        <w:pStyle w:val="5"/>
        <w:ind w:firstLine="560" w:firstLineChars="200"/>
        <w:rPr>
          <w:rFonts w:ascii="仿宋" w:hAnsi="仿宋" w:eastAsia="仿宋"/>
          <w:sz w:val="28"/>
          <w:szCs w:val="28"/>
        </w:rPr>
      </w:pPr>
    </w:p>
    <w:p w14:paraId="19BDBD65">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73A754D5">
      <w:pPr>
        <w:pStyle w:val="5"/>
        <w:ind w:firstLine="560" w:firstLineChars="200"/>
        <w:rPr>
          <w:rFonts w:ascii="仿宋" w:hAnsi="仿宋" w:eastAsia="仿宋"/>
          <w:sz w:val="28"/>
          <w:szCs w:val="28"/>
        </w:rPr>
      </w:pPr>
    </w:p>
    <w:p w14:paraId="276CC1A6">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0A2947CA">
      <w:pPr>
        <w:pStyle w:val="5"/>
        <w:ind w:firstLine="560" w:firstLineChars="200"/>
        <w:rPr>
          <w:rFonts w:ascii="仿宋" w:hAnsi="仿宋" w:eastAsia="仿宋"/>
          <w:color w:val="auto"/>
          <w:sz w:val="28"/>
          <w:szCs w:val="28"/>
          <w:highlight w:val="none"/>
        </w:rPr>
      </w:pPr>
    </w:p>
    <w:p w14:paraId="1477DDA7">
      <w:pPr>
        <w:pStyle w:val="5"/>
        <w:ind w:firstLine="560" w:firstLineChars="200"/>
        <w:rPr>
          <w:rFonts w:ascii="仿宋" w:hAnsi="仿宋" w:eastAsia="仿宋"/>
          <w:color w:val="auto"/>
          <w:sz w:val="28"/>
          <w:szCs w:val="28"/>
          <w:highlight w:val="none"/>
        </w:rPr>
      </w:pPr>
    </w:p>
    <w:p w14:paraId="5AE3316A">
      <w:pPr>
        <w:pStyle w:val="5"/>
        <w:ind w:firstLine="560" w:firstLineChars="200"/>
        <w:rPr>
          <w:rFonts w:ascii="仿宋" w:hAnsi="仿宋" w:eastAsia="仿宋"/>
          <w:color w:val="auto"/>
          <w:sz w:val="28"/>
          <w:szCs w:val="28"/>
          <w:highlight w:val="none"/>
        </w:rPr>
      </w:pPr>
    </w:p>
    <w:p w14:paraId="27B2DC15">
      <w:pPr>
        <w:pStyle w:val="5"/>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14:paraId="55E27799">
      <w:pPr>
        <w:pStyle w:val="5"/>
        <w:jc w:val="left"/>
        <w:rPr>
          <w:rFonts w:hint="eastAsia" w:ascii="仿宋" w:hAnsi="仿宋" w:eastAsia="仿宋"/>
          <w:color w:val="auto"/>
          <w:sz w:val="28"/>
          <w:szCs w:val="28"/>
          <w:highlight w:val="none"/>
        </w:rPr>
      </w:pPr>
    </w:p>
    <w:p w14:paraId="696EACD8">
      <w:pPr>
        <w:pStyle w:val="5"/>
        <w:jc w:val="left"/>
        <w:rPr>
          <w:rFonts w:hint="eastAsia" w:ascii="仿宋" w:hAnsi="仿宋" w:eastAsia="仿宋"/>
          <w:color w:val="auto"/>
          <w:sz w:val="28"/>
          <w:szCs w:val="28"/>
          <w:highlight w:val="none"/>
          <w:lang w:eastAsia="zh-CN"/>
        </w:rPr>
      </w:pPr>
    </w:p>
    <w:p w14:paraId="615A22CB">
      <w:pPr>
        <w:pStyle w:val="5"/>
        <w:jc w:val="left"/>
        <w:rPr>
          <w:rFonts w:hint="eastAsia" w:ascii="仿宋" w:hAnsi="仿宋" w:eastAsia="仿宋"/>
          <w:color w:val="auto"/>
          <w:sz w:val="28"/>
          <w:szCs w:val="28"/>
          <w:highlight w:val="none"/>
          <w:lang w:eastAsia="zh-CN"/>
        </w:rPr>
      </w:pPr>
    </w:p>
    <w:p w14:paraId="5FE6A477">
      <w:pPr>
        <w:pStyle w:val="5"/>
        <w:jc w:val="left"/>
        <w:rPr>
          <w:rFonts w:hint="eastAsia" w:ascii="仿宋" w:hAnsi="仿宋" w:eastAsia="仿宋"/>
          <w:color w:val="auto"/>
          <w:sz w:val="28"/>
          <w:szCs w:val="28"/>
          <w:highlight w:val="none"/>
        </w:rPr>
      </w:pPr>
    </w:p>
    <w:p w14:paraId="7D26316C">
      <w:pPr>
        <w:pStyle w:val="5"/>
        <w:jc w:val="left"/>
        <w:rPr>
          <w:rFonts w:hint="eastAsia" w:ascii="仿宋" w:hAnsi="仿宋" w:eastAsia="仿宋"/>
          <w:color w:val="auto"/>
          <w:sz w:val="28"/>
          <w:szCs w:val="28"/>
          <w:highlight w:val="none"/>
        </w:rPr>
      </w:pPr>
    </w:p>
    <w:p w14:paraId="443859AD">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bookmarkStart w:id="0" w:name="_GoBack"/>
      <w:bookmarkEnd w:id="0"/>
      <w:r>
        <w:rPr>
          <w:rFonts w:hint="eastAsia" w:ascii="仿宋" w:hAnsi="仿宋" w:eastAsia="仿宋" w:cs="仿宋"/>
          <w:b/>
          <w:bCs/>
          <w:color w:val="000000"/>
          <w:kern w:val="0"/>
          <w:sz w:val="30"/>
          <w:szCs w:val="30"/>
          <w:highlight w:val="none"/>
          <w:lang w:val="en-US" w:eastAsia="zh-CN" w:bidi="ar"/>
        </w:rPr>
        <w:br w:type="textWrapping"/>
      </w: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27179E17">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4FB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3485FD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4D7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DAD53C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56AD2EB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6320180">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406987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7C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54CC3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78D9F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041F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3CA3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68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F7C20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7769CD6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517BC0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1FAE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D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60DC65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A87F2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51C08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AC0D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C92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327F16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249B09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937E10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55216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DBECDD9">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45CF000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2045D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0E57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E6E4866">
      <w:pPr>
        <w:pStyle w:val="2"/>
        <w:rPr>
          <w:rFonts w:hint="eastAsia" w:ascii="仿宋" w:hAnsi="仿宋" w:eastAsia="仿宋" w:cs="仿宋"/>
          <w:highlight w:val="none"/>
          <w:lang w:eastAsia="zh-CN"/>
        </w:rPr>
      </w:pPr>
    </w:p>
    <w:p w14:paraId="2449E81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230B58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44C6A78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9B9447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BF896FA">
      <w:pPr>
        <w:kinsoku w:val="0"/>
        <w:spacing w:line="336" w:lineRule="auto"/>
        <w:ind w:firstLine="562" w:firstLineChars="200"/>
        <w:jc w:val="left"/>
        <w:rPr>
          <w:rFonts w:hint="eastAsia" w:ascii="仿宋" w:hAnsi="仿宋" w:eastAsia="仿宋" w:cs="仿宋"/>
          <w:b/>
          <w:sz w:val="28"/>
          <w:szCs w:val="28"/>
          <w:highlight w:val="none"/>
        </w:rPr>
      </w:pPr>
    </w:p>
    <w:p w14:paraId="1E3FD6FC">
      <w:pPr>
        <w:pStyle w:val="5"/>
        <w:spacing w:line="336" w:lineRule="auto"/>
        <w:ind w:firstLine="420" w:firstLineChars="200"/>
        <w:rPr>
          <w:rFonts w:hint="eastAsia" w:ascii="仿宋" w:hAnsi="仿宋" w:eastAsia="仿宋" w:cs="仿宋"/>
          <w:szCs w:val="32"/>
          <w:highlight w:val="none"/>
        </w:rPr>
      </w:pPr>
    </w:p>
    <w:p w14:paraId="721C7267">
      <w:r>
        <w:br w:type="page"/>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373AB1A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075E535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E18106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F14F375">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p>
    <w:p w14:paraId="563EFA6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399639D"/>
    <w:rsid w:val="354E3E93"/>
    <w:rsid w:val="40190235"/>
    <w:rsid w:val="47C90CE4"/>
    <w:rsid w:val="485D6359"/>
    <w:rsid w:val="4D493629"/>
    <w:rsid w:val="4D79265A"/>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table of authorities"/>
    <w:basedOn w:val="1"/>
    <w:next w:val="1"/>
    <w:qFormat/>
    <w:uiPriority w:val="0"/>
    <w:pPr>
      <w:ind w:left="420" w:leftChars="200"/>
    </w:pPr>
    <w:rPr>
      <w:rFonts w:ascii="Arial" w:hAnsi="Arial" w:eastAsia="Arial" w:cs="黑体"/>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1791</Words>
  <Characters>2107</Characters>
  <Lines>0</Lines>
  <Paragraphs>0</Paragraphs>
  <TotalTime>0</TotalTime>
  <ScaleCrop>false</ScaleCrop>
  <LinksUpToDate>false</LinksUpToDate>
  <CharactersWithSpaces>2220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admin</dc:creator>
  <cp:lastModifiedBy>H</cp:lastModifiedBy>
  <dcterms:modified xsi:type="dcterms:W3CDTF">2026-05-13T01:50:49Z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A0EED28793364A1EB87C83878E8E7588_12</vt:lpwstr>
  </property>
  <property fmtid="{D5CDD505-2E9C-101B-9397-08002B2CF9AE}" pid="4" name="KSOTemplateDocerSaveRecord">
    <vt:lpwstr>eyJoZGlkIjoiNzg4NjQzNGZmYzgxOTYwOWJjZTNmNzQ0OTk2MTliNzUiLCJ1c2VySWQiOiI1MjUwOTc0MjQifQ==</vt:lpwstr>
  </property>
</Properties>
</file>