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232AD">
      <w:pPr>
        <w:keepNext w:val="0"/>
        <w:keepLines w:val="0"/>
        <w:pageBreakBefore w:val="0"/>
        <w:widowControl w:val="0"/>
        <w:kinsoku/>
        <w:wordWrap/>
        <w:overflowPunct/>
        <w:topLinePunct w:val="0"/>
        <w:autoSpaceDE/>
        <w:autoSpaceDN/>
        <w:bidi w:val="0"/>
        <w:adjustRightInd/>
        <w:snapToGrid/>
        <w:spacing w:line="576" w:lineRule="exact"/>
        <w:ind w:right="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2026年未央区事业单位公开招聘高层次及紧缺特殊专业人才面试外包服务协议</w:t>
      </w:r>
    </w:p>
    <w:p w14:paraId="70CE363A">
      <w:pPr>
        <w:keepNext w:val="0"/>
        <w:keepLines w:val="0"/>
        <w:pageBreakBefore w:val="0"/>
        <w:widowControl w:val="0"/>
        <w:kinsoku/>
        <w:wordWrap/>
        <w:overflowPunct/>
        <w:topLinePunct w:val="0"/>
        <w:autoSpaceDE/>
        <w:autoSpaceDN/>
        <w:bidi w:val="0"/>
        <w:adjustRightInd/>
        <w:snapToGrid/>
        <w:spacing w:line="576" w:lineRule="exact"/>
        <w:ind w:right="0"/>
        <w:jc w:val="center"/>
        <w:textAlignment w:val="auto"/>
        <w:rPr>
          <w:rFonts w:hint="eastAsia" w:ascii="宋体" w:hAnsi="宋体" w:eastAsia="宋体" w:cs="宋体"/>
          <w:b w:val="0"/>
          <w:bCs w:val="0"/>
          <w:sz w:val="36"/>
          <w:szCs w:val="36"/>
          <w:lang w:val="en-US" w:eastAsia="zh-CN"/>
        </w:rPr>
      </w:pPr>
    </w:p>
    <w:p w14:paraId="3CDFCC0A">
      <w:pPr>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甲方：西安市未央区人力资源和社会保障局</w:t>
      </w:r>
    </w:p>
    <w:p w14:paraId="0D2E8F60">
      <w:pPr>
        <w:pStyle w:val="2"/>
        <w:pageBreakBefore w:val="0"/>
        <w:numPr>
          <w:ilvl w:val="3"/>
          <w:numId w:val="0"/>
        </w:numPr>
        <w:kinsoku/>
        <w:wordWrap/>
        <w:overflowPunct/>
        <w:topLinePunct w:val="0"/>
        <w:autoSpaceDE/>
        <w:autoSpaceDN/>
        <w:bidi w:val="0"/>
        <w:spacing w:line="576" w:lineRule="exact"/>
        <w:textAlignment w:val="auto"/>
        <w:rPr>
          <w:rFonts w:hint="default" w:eastAsia="黑体"/>
          <w:lang w:val="en-US" w:eastAsia="zh-CN"/>
        </w:rPr>
      </w:pPr>
      <w:r>
        <w:rPr>
          <w:rFonts w:hint="eastAsia" w:ascii="黑体" w:hAnsi="黑体" w:eastAsia="黑体" w:cs="黑体"/>
          <w:b w:val="0"/>
          <w:bCs w:val="0"/>
          <w:sz w:val="32"/>
          <w:szCs w:val="32"/>
          <w:lang w:val="en-US" w:eastAsia="zh-CN"/>
        </w:rPr>
        <w:t>地址：陕西省西安市未央区政法巷未央大厦</w:t>
      </w:r>
    </w:p>
    <w:p w14:paraId="078C1A84">
      <w:pPr>
        <w:keepNext w:val="0"/>
        <w:keepLines w:val="0"/>
        <w:pageBreakBefore w:val="0"/>
        <w:widowControl w:val="0"/>
        <w:kinsoku/>
        <w:wordWrap/>
        <w:overflowPunct/>
        <w:topLinePunct w:val="0"/>
        <w:autoSpaceDE/>
        <w:autoSpaceDN/>
        <w:bidi w:val="0"/>
        <w:adjustRightInd/>
        <w:snapToGrid/>
        <w:spacing w:line="576" w:lineRule="exact"/>
        <w:ind w:left="988" w:right="0" w:hanging="1049" w:hangingChars="328"/>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乙方：</w:t>
      </w:r>
      <w:r>
        <w:rPr>
          <w:rFonts w:hint="eastAsia" w:ascii="黑体" w:hAnsi="黑体" w:eastAsia="黑体" w:cs="黑体"/>
          <w:b w:val="0"/>
          <w:bCs w:val="0"/>
          <w:sz w:val="32"/>
          <w:szCs w:val="32"/>
          <w:lang w:val="en-US" w:eastAsia="zh-CN"/>
        </w:rPr>
        <w:t>XXX公司</w:t>
      </w:r>
    </w:p>
    <w:p w14:paraId="08454089">
      <w:pPr>
        <w:pStyle w:val="2"/>
        <w:pageBreakBefore w:val="0"/>
        <w:numPr>
          <w:ilvl w:val="-1"/>
          <w:numId w:val="0"/>
        </w:numPr>
        <w:kinsoku/>
        <w:wordWrap/>
        <w:overflowPunct/>
        <w:topLinePunct w:val="0"/>
        <w:autoSpaceDE/>
        <w:autoSpaceDN/>
        <w:bidi w:val="0"/>
        <w:spacing w:line="576" w:lineRule="exact"/>
        <w:ind w:left="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统一社会信用代码：</w:t>
      </w:r>
    </w:p>
    <w:p w14:paraId="4F12A58A">
      <w:pPr>
        <w:pageBreakBefore w:val="0"/>
        <w:kinsoku/>
        <w:wordWrap/>
        <w:overflowPunct/>
        <w:topLinePunct w:val="0"/>
        <w:autoSpaceDE/>
        <w:autoSpaceDN/>
        <w:bidi w:val="0"/>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地址：</w:t>
      </w:r>
    </w:p>
    <w:p w14:paraId="5611FD29">
      <w:pPr>
        <w:pStyle w:val="2"/>
        <w:pageBreakBefore w:val="0"/>
        <w:numPr>
          <w:ilvl w:val="-1"/>
          <w:numId w:val="0"/>
        </w:numPr>
        <w:kinsoku/>
        <w:wordWrap/>
        <w:overflowPunct/>
        <w:topLinePunct w:val="0"/>
        <w:autoSpaceDE/>
        <w:autoSpaceDN/>
        <w:bidi w:val="0"/>
        <w:spacing w:line="576" w:lineRule="exact"/>
        <w:ind w:left="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法定代表人（负责人）：</w:t>
      </w:r>
    </w:p>
    <w:p w14:paraId="79D5F635">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根据工作需要，甲方委托乙方就</w:t>
      </w:r>
      <w:r>
        <w:rPr>
          <w:rFonts w:hint="eastAsia" w:ascii="仿宋_GB2312" w:hAnsi="仿宋_GB2312" w:eastAsia="仿宋_GB2312" w:cs="仿宋_GB2312"/>
          <w:b w:val="0"/>
          <w:bCs w:val="0"/>
          <w:sz w:val="32"/>
          <w:szCs w:val="32"/>
          <w:lang w:eastAsia="zh-Hans"/>
        </w:rPr>
        <w:t>【</w:t>
      </w:r>
      <w:r>
        <w:rPr>
          <w:rFonts w:hint="eastAsia" w:ascii="仿宋_GB2312" w:hAnsi="仿宋_GB2312" w:eastAsia="仿宋_GB2312" w:cs="仿宋_GB2312"/>
          <w:b w:val="0"/>
          <w:bCs w:val="0"/>
          <w:sz w:val="32"/>
          <w:szCs w:val="32"/>
          <w:lang w:eastAsia="zh-CN"/>
        </w:rPr>
        <w:t>2026年未央区事业单位公开招聘高层次及紧缺特殊专业人才面试外包服务</w:t>
      </w:r>
      <w:r>
        <w:rPr>
          <w:rFonts w:hint="eastAsia" w:ascii="仿宋_GB2312" w:hAnsi="仿宋_GB2312" w:eastAsia="仿宋_GB2312" w:cs="仿宋_GB2312"/>
          <w:b w:val="0"/>
          <w:bCs w:val="0"/>
          <w:sz w:val="32"/>
          <w:szCs w:val="32"/>
          <w:lang w:eastAsia="zh-Hans"/>
        </w:rPr>
        <w:t>】</w:t>
      </w:r>
      <w:r>
        <w:rPr>
          <w:rFonts w:hint="eastAsia" w:ascii="仿宋_GB2312" w:hAnsi="仿宋_GB2312" w:eastAsia="仿宋_GB2312" w:cs="仿宋_GB2312"/>
          <w:b w:val="0"/>
          <w:bCs w:val="0"/>
          <w:sz w:val="32"/>
          <w:szCs w:val="32"/>
        </w:rPr>
        <w:t>相关事项，负责此次招聘面试组织与实施工作。经友好协商，甲乙双方达成如下协议：</w:t>
      </w:r>
    </w:p>
    <w:p w14:paraId="5F92AD1D">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right="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项目服务时间</w:t>
      </w:r>
    </w:p>
    <w:p w14:paraId="7D63C386">
      <w:pPr>
        <w:pStyle w:val="6"/>
        <w:keepNext w:val="0"/>
        <w:keepLines w:val="0"/>
        <w:pageBreakBefore w:val="0"/>
        <w:widowControl/>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zh-CN" w:eastAsia="zh-CN" w:bidi="ar-SA"/>
        </w:rPr>
        <w:t>自合同签订之日起至本项目结束</w:t>
      </w:r>
      <w:r>
        <w:rPr>
          <w:rFonts w:hint="eastAsia" w:ascii="仿宋_GB2312" w:hAnsi="仿宋_GB2312" w:eastAsia="仿宋_GB2312" w:cs="仿宋_GB2312"/>
          <w:b w:val="0"/>
          <w:bCs w:val="0"/>
          <w:kern w:val="2"/>
          <w:sz w:val="32"/>
          <w:szCs w:val="32"/>
          <w:lang w:val="en-US" w:eastAsia="zh-CN" w:bidi="ar-SA"/>
        </w:rPr>
        <w:t>。</w:t>
      </w:r>
    </w:p>
    <w:p w14:paraId="6554A3C3">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right="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甲方权利与义务</w:t>
      </w:r>
    </w:p>
    <w:p w14:paraId="62B28B64">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1.甲方于面试前需</w:t>
      </w:r>
      <w:r>
        <w:rPr>
          <w:rFonts w:hint="eastAsia" w:ascii="仿宋_GB2312" w:hAnsi="仿宋_GB2312" w:eastAsia="仿宋_GB2312" w:cs="仿宋_GB2312"/>
          <w:b w:val="0"/>
          <w:bCs w:val="0"/>
          <w:sz w:val="32"/>
          <w:szCs w:val="32"/>
          <w:lang w:val="en-US" w:eastAsia="zh-CN"/>
        </w:rPr>
        <w:t>与乙方</w:t>
      </w:r>
      <w:r>
        <w:rPr>
          <w:rFonts w:hint="eastAsia" w:ascii="仿宋_GB2312" w:hAnsi="仿宋_GB2312" w:eastAsia="仿宋_GB2312" w:cs="仿宋_GB2312"/>
          <w:b w:val="0"/>
          <w:bCs w:val="0"/>
          <w:sz w:val="32"/>
          <w:szCs w:val="32"/>
        </w:rPr>
        <w:t>签定面试合作协议，</w:t>
      </w:r>
      <w:r>
        <w:rPr>
          <w:rFonts w:hint="eastAsia" w:ascii="仿宋_GB2312" w:hAnsi="仿宋_GB2312" w:eastAsia="仿宋_GB2312" w:cs="仿宋_GB2312"/>
          <w:b w:val="0"/>
          <w:bCs w:val="0"/>
          <w:sz w:val="32"/>
          <w:szCs w:val="32"/>
          <w:lang w:eastAsia="zh-CN"/>
        </w:rPr>
        <w:t>按照事业单位公开招聘相关规定明确面试组织实施的具体要求，并</w:t>
      </w:r>
      <w:r>
        <w:rPr>
          <w:rFonts w:hint="eastAsia" w:ascii="仿宋_GB2312" w:hAnsi="仿宋_GB2312" w:eastAsia="仿宋_GB2312" w:cs="仿宋_GB2312"/>
          <w:b w:val="0"/>
          <w:bCs w:val="0"/>
          <w:sz w:val="32"/>
          <w:szCs w:val="32"/>
        </w:rPr>
        <w:t>提供面试人员分类及数量</w:t>
      </w:r>
      <w:r>
        <w:rPr>
          <w:rFonts w:hint="eastAsia" w:ascii="仿宋_GB2312" w:hAnsi="仿宋_GB2312" w:eastAsia="仿宋_GB2312" w:cs="仿宋_GB2312"/>
          <w:b w:val="0"/>
          <w:bCs w:val="0"/>
          <w:sz w:val="32"/>
          <w:szCs w:val="32"/>
          <w:lang w:eastAsia="zh-CN"/>
        </w:rPr>
        <w:t>；</w:t>
      </w:r>
    </w:p>
    <w:p w14:paraId="0C4A13C1">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2.甲方于面试实施前确认乙方提供的面试组织形式、面试流程等相关安排</w:t>
      </w:r>
      <w:r>
        <w:rPr>
          <w:rFonts w:hint="eastAsia" w:ascii="仿宋_GB2312" w:hAnsi="仿宋_GB2312" w:eastAsia="仿宋_GB2312" w:cs="仿宋_GB2312"/>
          <w:b w:val="0"/>
          <w:bCs w:val="0"/>
          <w:sz w:val="32"/>
          <w:szCs w:val="32"/>
          <w:lang w:eastAsia="zh-CN"/>
        </w:rPr>
        <w:t>；</w:t>
      </w:r>
    </w:p>
    <w:p w14:paraId="31B51385">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3.甲方配合乙方</w:t>
      </w:r>
      <w:r>
        <w:rPr>
          <w:rFonts w:hint="eastAsia" w:ascii="仿宋_GB2312" w:hAnsi="仿宋_GB2312" w:eastAsia="仿宋_GB2312" w:cs="仿宋_GB2312"/>
          <w:b w:val="0"/>
          <w:bCs w:val="0"/>
          <w:sz w:val="32"/>
          <w:szCs w:val="32"/>
          <w:highlight w:val="none"/>
          <w:lang w:val="en-US" w:eastAsia="zh-CN"/>
        </w:rPr>
        <w:t>组织</w:t>
      </w:r>
      <w:r>
        <w:rPr>
          <w:rFonts w:hint="eastAsia" w:ascii="仿宋_GB2312" w:hAnsi="仿宋_GB2312" w:eastAsia="仿宋_GB2312" w:cs="仿宋_GB2312"/>
          <w:b w:val="0"/>
          <w:bCs w:val="0"/>
          <w:sz w:val="32"/>
          <w:szCs w:val="32"/>
          <w:highlight w:val="none"/>
        </w:rPr>
        <w:t>匹配面试分组且具有相关资质的面试考官</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以及</w:t>
      </w:r>
      <w:r>
        <w:rPr>
          <w:rFonts w:hint="eastAsia" w:ascii="仿宋_GB2312" w:hAnsi="仿宋_GB2312" w:eastAsia="仿宋_GB2312" w:cs="仿宋_GB2312"/>
          <w:b w:val="0"/>
          <w:bCs w:val="0"/>
          <w:sz w:val="32"/>
          <w:szCs w:val="32"/>
          <w:highlight w:val="none"/>
          <w:lang w:eastAsia="zh-CN"/>
        </w:rPr>
        <w:t>具有面试组织经验的工作人员</w:t>
      </w:r>
      <w:r>
        <w:rPr>
          <w:rFonts w:hint="eastAsia" w:ascii="仿宋_GB2312" w:hAnsi="仿宋_GB2312" w:eastAsia="仿宋_GB2312" w:cs="仿宋_GB2312"/>
          <w:b w:val="0"/>
          <w:bCs w:val="0"/>
          <w:sz w:val="32"/>
          <w:szCs w:val="32"/>
          <w:highlight w:val="none"/>
          <w:lang w:val="en-US" w:eastAsia="zh-CN"/>
        </w:rPr>
        <w:t>参与面试工作</w:t>
      </w:r>
      <w:r>
        <w:rPr>
          <w:rFonts w:hint="eastAsia" w:ascii="仿宋_GB2312" w:hAnsi="仿宋_GB2312" w:eastAsia="仿宋_GB2312" w:cs="仿宋_GB2312"/>
          <w:b w:val="0"/>
          <w:bCs w:val="0"/>
          <w:sz w:val="32"/>
          <w:szCs w:val="32"/>
          <w:highlight w:val="none"/>
          <w:lang w:eastAsia="zh-CN"/>
        </w:rPr>
        <w:t>；</w:t>
      </w:r>
    </w:p>
    <w:p w14:paraId="00A4EA61">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4.甲方负责提供面试场地及场地工作</w:t>
      </w:r>
      <w:r>
        <w:rPr>
          <w:rFonts w:hint="eastAsia" w:ascii="仿宋_GB2312" w:hAnsi="仿宋_GB2312" w:eastAsia="仿宋_GB2312" w:cs="仿宋_GB2312"/>
          <w:b w:val="0"/>
          <w:bCs w:val="0"/>
          <w:sz w:val="32"/>
          <w:szCs w:val="32"/>
          <w:lang w:eastAsia="zh-CN"/>
        </w:rPr>
        <w:t>相关</w:t>
      </w:r>
      <w:r>
        <w:rPr>
          <w:rFonts w:hint="eastAsia" w:ascii="仿宋_GB2312" w:hAnsi="仿宋_GB2312" w:eastAsia="仿宋_GB2312" w:cs="仿宋_GB2312"/>
          <w:b w:val="0"/>
          <w:bCs w:val="0"/>
          <w:sz w:val="32"/>
          <w:szCs w:val="32"/>
        </w:rPr>
        <w:t>配合</w:t>
      </w:r>
      <w:r>
        <w:rPr>
          <w:rFonts w:hint="eastAsia" w:ascii="仿宋_GB2312" w:hAnsi="仿宋_GB2312" w:eastAsia="仿宋_GB2312" w:cs="仿宋_GB2312"/>
          <w:b w:val="0"/>
          <w:bCs w:val="0"/>
          <w:sz w:val="32"/>
          <w:szCs w:val="32"/>
          <w:lang w:eastAsia="zh-CN"/>
        </w:rPr>
        <w:t>；</w:t>
      </w:r>
    </w:p>
    <w:p w14:paraId="5D412C57">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5.甲方需按照国家保密法做好本次面试信息的保密工作。参与人员如有泄密，将追究相关法律责任。</w:t>
      </w:r>
    </w:p>
    <w:p w14:paraId="5C7F1397">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right="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乙方权利与义务</w:t>
      </w:r>
    </w:p>
    <w:p w14:paraId="235ECC18">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.乙方签定</w:t>
      </w:r>
      <w:r>
        <w:rPr>
          <w:rFonts w:hint="eastAsia" w:ascii="仿宋_GB2312" w:hAnsi="仿宋_GB2312" w:eastAsia="仿宋_GB2312" w:cs="仿宋_GB2312"/>
          <w:b w:val="0"/>
          <w:bCs w:val="0"/>
          <w:sz w:val="32"/>
          <w:szCs w:val="32"/>
          <w:lang w:val="en-US" w:eastAsia="zh-CN"/>
        </w:rPr>
        <w:t>本</w:t>
      </w:r>
      <w:r>
        <w:rPr>
          <w:rFonts w:hint="eastAsia" w:ascii="仿宋_GB2312" w:hAnsi="仿宋_GB2312" w:eastAsia="仿宋_GB2312" w:cs="仿宋_GB2312"/>
          <w:b w:val="0"/>
          <w:bCs w:val="0"/>
          <w:sz w:val="32"/>
          <w:szCs w:val="32"/>
        </w:rPr>
        <w:t>协议后向甲方提交面试</w:t>
      </w:r>
      <w:r>
        <w:rPr>
          <w:rFonts w:hint="eastAsia" w:ascii="仿宋_GB2312" w:hAnsi="仿宋_GB2312" w:eastAsia="仿宋_GB2312" w:cs="仿宋_GB2312"/>
          <w:b w:val="0"/>
          <w:bCs w:val="0"/>
          <w:sz w:val="32"/>
          <w:szCs w:val="32"/>
          <w:lang w:eastAsia="zh-CN"/>
        </w:rPr>
        <w:t>具体</w:t>
      </w:r>
      <w:r>
        <w:rPr>
          <w:rFonts w:hint="eastAsia" w:ascii="仿宋_GB2312" w:hAnsi="仿宋_GB2312" w:eastAsia="仿宋_GB2312" w:cs="仿宋_GB2312"/>
          <w:b w:val="0"/>
          <w:bCs w:val="0"/>
          <w:sz w:val="32"/>
          <w:szCs w:val="32"/>
        </w:rPr>
        <w:t>工作方案</w:t>
      </w:r>
      <w:r>
        <w:rPr>
          <w:rFonts w:hint="eastAsia" w:ascii="仿宋_GB2312" w:hAnsi="仿宋_GB2312" w:eastAsia="仿宋_GB2312" w:cs="仿宋_GB2312"/>
          <w:b w:val="0"/>
          <w:bCs w:val="0"/>
          <w:sz w:val="32"/>
          <w:szCs w:val="32"/>
          <w:lang w:eastAsia="zh-CN"/>
        </w:rPr>
        <w:t>及相关安排细则</w:t>
      </w:r>
      <w:r>
        <w:rPr>
          <w:rFonts w:hint="eastAsia" w:ascii="仿宋_GB2312" w:hAnsi="仿宋_GB2312" w:eastAsia="仿宋_GB2312" w:cs="仿宋_GB2312"/>
          <w:b w:val="0"/>
          <w:bCs w:val="0"/>
          <w:sz w:val="32"/>
          <w:szCs w:val="32"/>
        </w:rPr>
        <w:t>，经双方确认后依照实施</w:t>
      </w:r>
      <w:r>
        <w:rPr>
          <w:rFonts w:hint="eastAsia" w:ascii="仿宋_GB2312" w:hAnsi="仿宋_GB2312" w:eastAsia="仿宋_GB2312" w:cs="仿宋_GB2312"/>
          <w:b w:val="0"/>
          <w:bCs w:val="0"/>
          <w:sz w:val="32"/>
          <w:szCs w:val="32"/>
          <w:lang w:eastAsia="zh-CN"/>
        </w:rPr>
        <w:t>，在实施过程中，</w:t>
      </w:r>
      <w:r>
        <w:rPr>
          <w:rFonts w:hint="eastAsia" w:ascii="仿宋_GB2312" w:hAnsi="仿宋_GB2312" w:eastAsia="仿宋_GB2312" w:cs="仿宋_GB2312"/>
          <w:b w:val="0"/>
          <w:bCs w:val="0"/>
          <w:sz w:val="32"/>
          <w:szCs w:val="32"/>
        </w:rPr>
        <w:t>遇到与本协议或甲方提供要求内没有涉及的事项，应及时与甲方协调沟通处理</w:t>
      </w:r>
      <w:r>
        <w:rPr>
          <w:rFonts w:hint="eastAsia" w:ascii="仿宋_GB2312" w:hAnsi="仿宋_GB2312" w:eastAsia="仿宋_GB2312" w:cs="仿宋_GB2312"/>
          <w:b w:val="0"/>
          <w:bCs w:val="0"/>
          <w:sz w:val="32"/>
          <w:szCs w:val="32"/>
          <w:lang w:eastAsia="zh-CN"/>
        </w:rPr>
        <w:t>；</w:t>
      </w:r>
    </w:p>
    <w:p w14:paraId="372590AA">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乙方</w:t>
      </w:r>
      <w:r>
        <w:rPr>
          <w:rFonts w:hint="eastAsia" w:ascii="仿宋_GB2312" w:hAnsi="仿宋_GB2312" w:eastAsia="仿宋_GB2312" w:cs="仿宋_GB2312"/>
          <w:b w:val="0"/>
          <w:bCs w:val="0"/>
          <w:sz w:val="32"/>
          <w:szCs w:val="32"/>
          <w:lang w:eastAsia="zh-CN"/>
        </w:rPr>
        <w:t>须严格按照事业单位公开招聘相关规定，</w:t>
      </w:r>
      <w:r>
        <w:rPr>
          <w:rFonts w:hint="eastAsia" w:ascii="仿宋_GB2312" w:hAnsi="仿宋_GB2312" w:eastAsia="仿宋_GB2312" w:cs="仿宋_GB2312"/>
          <w:b w:val="0"/>
          <w:bCs w:val="0"/>
          <w:sz w:val="32"/>
          <w:szCs w:val="32"/>
        </w:rPr>
        <w:t>组织实施此次面试</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，内容包括面试</w:t>
      </w:r>
      <w:r>
        <w:rPr>
          <w:rFonts w:hint="eastAsia" w:ascii="仿宋_GB2312" w:hAnsi="仿宋_GB2312" w:eastAsia="仿宋_GB2312" w:cs="仿宋_GB2312"/>
          <w:b w:val="0"/>
          <w:bCs w:val="0"/>
          <w:sz w:val="32"/>
          <w:szCs w:val="32"/>
          <w:lang w:eastAsia="zh-CN"/>
        </w:rPr>
        <w:t>组织形式及</w:t>
      </w:r>
      <w:r>
        <w:rPr>
          <w:rFonts w:hint="eastAsia" w:ascii="仿宋_GB2312" w:hAnsi="仿宋_GB2312" w:eastAsia="仿宋_GB2312" w:cs="仿宋_GB2312"/>
          <w:b w:val="0"/>
          <w:bCs w:val="0"/>
          <w:sz w:val="32"/>
          <w:szCs w:val="32"/>
        </w:rPr>
        <w:t>流程制定、</w:t>
      </w:r>
      <w:r>
        <w:rPr>
          <w:rFonts w:hint="eastAsia" w:ascii="仿宋_GB2312" w:hAnsi="仿宋_GB2312" w:eastAsia="仿宋_GB2312" w:cs="仿宋_GB2312"/>
          <w:b w:val="0"/>
          <w:bCs w:val="0"/>
          <w:sz w:val="32"/>
          <w:szCs w:val="32"/>
          <w:lang w:eastAsia="zh-CN"/>
        </w:rPr>
        <w:t>场地布置、物料准备、人员分工、</w:t>
      </w:r>
      <w:r>
        <w:rPr>
          <w:rFonts w:hint="eastAsia" w:ascii="仿宋_GB2312" w:hAnsi="仿宋_GB2312" w:eastAsia="仿宋_GB2312" w:cs="仿宋_GB2312"/>
          <w:b w:val="0"/>
          <w:bCs w:val="0"/>
          <w:sz w:val="32"/>
          <w:szCs w:val="32"/>
        </w:rPr>
        <w:t>面试官</w:t>
      </w:r>
      <w:r>
        <w:rPr>
          <w:rFonts w:hint="eastAsia" w:ascii="仿宋_GB2312" w:hAnsi="仿宋_GB2312" w:eastAsia="仿宋_GB2312" w:cs="仿宋_GB2312"/>
          <w:b w:val="0"/>
          <w:bCs w:val="0"/>
          <w:sz w:val="32"/>
          <w:szCs w:val="32"/>
          <w:lang w:eastAsia="zh-CN"/>
        </w:rPr>
        <w:t>及工作人员</w:t>
      </w:r>
      <w:r>
        <w:rPr>
          <w:rFonts w:hint="eastAsia" w:ascii="仿宋_GB2312" w:hAnsi="仿宋_GB2312" w:eastAsia="仿宋_GB2312" w:cs="仿宋_GB2312"/>
          <w:b w:val="0"/>
          <w:bCs w:val="0"/>
          <w:sz w:val="32"/>
          <w:szCs w:val="32"/>
        </w:rPr>
        <w:t>培训、组织实施</w:t>
      </w:r>
      <w:r>
        <w:rPr>
          <w:rFonts w:hint="eastAsia" w:ascii="仿宋_GB2312" w:hAnsi="仿宋_GB2312" w:eastAsia="仿宋_GB2312" w:cs="仿宋_GB2312"/>
          <w:b w:val="0"/>
          <w:bCs w:val="0"/>
          <w:sz w:val="32"/>
          <w:szCs w:val="32"/>
          <w:lang w:eastAsia="zh-CN"/>
        </w:rPr>
        <w:t>、出具</w:t>
      </w:r>
      <w:r>
        <w:rPr>
          <w:rFonts w:hint="eastAsia" w:ascii="仿宋_GB2312" w:hAnsi="仿宋_GB2312" w:eastAsia="仿宋_GB2312" w:cs="仿宋_GB2312"/>
          <w:b w:val="0"/>
          <w:bCs w:val="0"/>
          <w:sz w:val="32"/>
          <w:szCs w:val="32"/>
        </w:rPr>
        <w:t>面试结果</w:t>
      </w:r>
      <w:r>
        <w:rPr>
          <w:rFonts w:hint="eastAsia" w:ascii="仿宋_GB2312" w:hAnsi="仿宋_GB2312" w:eastAsia="仿宋_GB2312" w:cs="仿宋_GB2312"/>
          <w:b w:val="0"/>
          <w:bCs w:val="0"/>
          <w:sz w:val="32"/>
          <w:szCs w:val="32"/>
          <w:lang w:eastAsia="zh-CN"/>
        </w:rPr>
        <w:t>、应急处置和舆情监控等所有面试相关</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lang w:eastAsia="zh-CN"/>
        </w:rPr>
        <w:t>，确保面试工作平稳有序开展；</w:t>
      </w:r>
    </w:p>
    <w:p w14:paraId="18E8E7E8">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.乙方负责聘用匹配面试分组且具有相关资质的面试考官，</w:t>
      </w:r>
      <w:r>
        <w:rPr>
          <w:rFonts w:hint="eastAsia" w:ascii="仿宋_GB2312" w:hAnsi="仿宋_GB2312" w:eastAsia="仿宋_GB2312" w:cs="仿宋_GB2312"/>
          <w:b w:val="0"/>
          <w:bCs w:val="0"/>
          <w:sz w:val="32"/>
          <w:szCs w:val="32"/>
          <w:lang w:eastAsia="zh-CN"/>
        </w:rPr>
        <w:t>聘用具有相关经验的</w:t>
      </w:r>
      <w:r>
        <w:rPr>
          <w:rFonts w:hint="eastAsia" w:ascii="仿宋_GB2312" w:hAnsi="仿宋_GB2312" w:eastAsia="仿宋_GB2312" w:cs="仿宋_GB2312"/>
          <w:b w:val="0"/>
          <w:bCs w:val="0"/>
          <w:sz w:val="32"/>
          <w:szCs w:val="32"/>
        </w:rPr>
        <w:t>工作人员</w:t>
      </w:r>
      <w:r>
        <w:rPr>
          <w:rFonts w:hint="eastAsia" w:ascii="仿宋_GB2312" w:hAnsi="仿宋_GB2312" w:eastAsia="仿宋_GB2312" w:cs="仿宋_GB2312"/>
          <w:b w:val="0"/>
          <w:bCs w:val="0"/>
          <w:sz w:val="32"/>
          <w:szCs w:val="32"/>
          <w:lang w:eastAsia="zh-CN"/>
        </w:rPr>
        <w:t>；</w:t>
      </w:r>
    </w:p>
    <w:p w14:paraId="11B8EE9B">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4.在面试工作结束后，乙方负责整理面试物料、过程资料和结果资料，统一移交甲方存档；</w:t>
      </w:r>
    </w:p>
    <w:p w14:paraId="16E9D85E">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5.乙方应与甲方密切配合，按照招聘项目工作时间进度安排完成各项工作任务；</w:t>
      </w:r>
    </w:p>
    <w:p w14:paraId="06E5886D">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6.乙方应建立严格的工作流程和保密制度，按照国家保密法做好本次协议内容及考试信息的保密工作。参与人员如有泄密，将追究相关法律责任。</w:t>
      </w:r>
    </w:p>
    <w:p w14:paraId="54BF3EF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right="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相关费用及支付方式</w:t>
      </w:r>
    </w:p>
    <w:p w14:paraId="31A90A02">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此次面试项目费用共计XXX元。</w:t>
      </w:r>
    </w:p>
    <w:p w14:paraId="3FAE1DA8">
      <w:pPr>
        <w:keepNext w:val="0"/>
        <w:keepLines w:val="0"/>
        <w:pageBreakBefore w:val="0"/>
        <w:widowControl w:val="0"/>
        <w:kinsoku/>
        <w:wordWrap/>
        <w:overflowPunct/>
        <w:topLinePunct w:val="0"/>
        <w:autoSpaceDE/>
        <w:autoSpaceDN/>
        <w:bidi w:val="0"/>
        <w:adjustRightInd/>
        <w:snapToGrid/>
        <w:spacing w:line="576" w:lineRule="exact"/>
        <w:ind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zh-CN" w:eastAsia="zh-CN" w:bidi="ar-SA"/>
        </w:rPr>
        <w:t>面试工作结束后，甲方对乙方工作进行验收，验收合格后，乙方开具全额正式发票，提供相关报销资料，甲方</w:t>
      </w:r>
      <w:r>
        <w:rPr>
          <w:rFonts w:hint="eastAsia" w:ascii="仿宋_GB2312" w:hAnsi="仿宋_GB2312" w:eastAsia="仿宋_GB2312" w:cs="仿宋_GB2312"/>
          <w:b w:val="0"/>
          <w:bCs w:val="0"/>
          <w:kern w:val="2"/>
          <w:sz w:val="32"/>
          <w:szCs w:val="32"/>
          <w:lang w:val="en-US" w:eastAsia="zh-CN" w:bidi="ar-SA"/>
        </w:rPr>
        <w:t>按财务相关程序</w:t>
      </w:r>
      <w:r>
        <w:rPr>
          <w:rFonts w:hint="eastAsia" w:ascii="仿宋_GB2312" w:hAnsi="仿宋_GB2312" w:eastAsia="仿宋_GB2312" w:cs="仿宋_GB2312"/>
          <w:b w:val="0"/>
          <w:bCs w:val="0"/>
          <w:kern w:val="2"/>
          <w:sz w:val="32"/>
          <w:szCs w:val="32"/>
          <w:lang w:val="zh-CN" w:eastAsia="zh-CN" w:bidi="ar-SA"/>
        </w:rPr>
        <w:t>及时申请资金进行结算，达到付款条件起180个工作日内，支付合同总金额的100%</w:t>
      </w:r>
      <w:r>
        <w:rPr>
          <w:rFonts w:hint="eastAsia" w:ascii="仿宋_GB2312" w:hAnsi="仿宋_GB2312" w:eastAsia="仿宋_GB2312" w:cs="仿宋_GB2312"/>
          <w:b w:val="0"/>
          <w:bCs w:val="0"/>
          <w:kern w:val="2"/>
          <w:sz w:val="32"/>
          <w:szCs w:val="32"/>
          <w:lang w:val="en-US" w:eastAsia="zh-CN" w:bidi="ar-SA"/>
        </w:rPr>
        <w:t xml:space="preserve"> 。</w:t>
      </w:r>
    </w:p>
    <w:p w14:paraId="7ED0CD54">
      <w:pPr>
        <w:pStyle w:val="2"/>
        <w:pageBreakBefore w:val="0"/>
        <w:numPr>
          <w:ilvl w:val="3"/>
          <w:numId w:val="0"/>
        </w:numPr>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如乙方未提供合法有效、符合甲方时间要求的发票、相关报销资料，甲方有权迟延付款且不承担任何违约责任。</w:t>
      </w:r>
    </w:p>
    <w:p w14:paraId="336DF1EC">
      <w:pPr>
        <w:pStyle w:val="2"/>
        <w:pageBreakBefore w:val="0"/>
        <w:numPr>
          <w:ilvl w:val="3"/>
          <w:numId w:val="0"/>
        </w:numPr>
        <w:kinsoku/>
        <w:wordWrap/>
        <w:overflowPunct/>
        <w:topLinePunct w:val="0"/>
        <w:autoSpaceDE/>
        <w:autoSpaceDN/>
        <w:bidi w:val="0"/>
        <w:spacing w:line="576"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乙方指定  帐  户</w:t>
      </w:r>
      <w:r>
        <w:rPr>
          <w:rFonts w:hint="eastAsia" w:ascii="仿宋_GB2312" w:hAnsi="仿宋_GB2312" w:eastAsia="仿宋_GB2312" w:cs="仿宋_GB2312"/>
          <w:b/>
          <w:sz w:val="32"/>
          <w:szCs w:val="32"/>
          <w:lang w:eastAsia="zh-Hans"/>
        </w:rPr>
        <w:t>：</w:t>
      </w:r>
      <w:r>
        <w:rPr>
          <w:rFonts w:hint="eastAsia" w:ascii="仿宋_GB2312" w:hAnsi="仿宋_GB2312" w:eastAsia="仿宋_GB2312" w:cs="仿宋_GB2312"/>
          <w:b/>
          <w:sz w:val="32"/>
          <w:szCs w:val="32"/>
          <w:lang w:val="en-US" w:eastAsia="zh-CN"/>
        </w:rPr>
        <w:t>XXX</w:t>
      </w:r>
      <w:r>
        <w:rPr>
          <w:rFonts w:hint="eastAsia" w:ascii="仿宋_GB2312" w:hAnsi="仿宋_GB2312" w:eastAsia="仿宋_GB2312" w:cs="仿宋_GB2312"/>
          <w:b/>
          <w:sz w:val="32"/>
          <w:szCs w:val="32"/>
        </w:rPr>
        <w:t>公司</w:t>
      </w:r>
    </w:p>
    <w:p w14:paraId="70EAD973">
      <w:pPr>
        <w:keepNext w:val="0"/>
        <w:keepLines w:val="0"/>
        <w:pageBreakBefore w:val="0"/>
        <w:widowControl w:val="0"/>
        <w:kinsoku/>
        <w:wordWrap/>
        <w:overflowPunct/>
        <w:topLinePunct w:val="0"/>
        <w:autoSpaceDE/>
        <w:autoSpaceDN/>
        <w:bidi w:val="0"/>
        <w:adjustRightInd/>
        <w:snapToGrid/>
        <w:spacing w:line="576" w:lineRule="exact"/>
        <w:ind w:right="0" w:firstLine="2249" w:firstLineChars="700"/>
        <w:textAlignment w:val="auto"/>
        <w:rPr>
          <w:rFonts w:hint="eastAsia" w:ascii="仿宋_GB2312" w:hAnsi="仿宋_GB2312" w:eastAsia="仿宋_GB2312" w:cs="仿宋_GB2312"/>
          <w:b/>
          <w:sz w:val="32"/>
          <w:szCs w:val="32"/>
          <w:lang w:val="en-US"/>
        </w:rPr>
      </w:pPr>
      <w:r>
        <w:rPr>
          <w:rFonts w:hint="eastAsia" w:ascii="仿宋_GB2312" w:hAnsi="仿宋_GB2312" w:eastAsia="仿宋_GB2312" w:cs="仿宋_GB2312"/>
          <w:b/>
          <w:sz w:val="32"/>
          <w:szCs w:val="32"/>
        </w:rPr>
        <w:t>帐  号：</w:t>
      </w:r>
      <w:r>
        <w:rPr>
          <w:rFonts w:hint="eastAsia" w:ascii="仿宋_GB2312" w:hAnsi="仿宋_GB2312" w:eastAsia="仿宋_GB2312" w:cs="仿宋_GB2312"/>
          <w:b/>
          <w:sz w:val="32"/>
          <w:szCs w:val="32"/>
          <w:lang w:val="en-US" w:eastAsia="zh-CN"/>
        </w:rPr>
        <w:t>XXX</w:t>
      </w:r>
    </w:p>
    <w:p w14:paraId="03E6B664">
      <w:pPr>
        <w:keepNext w:val="0"/>
        <w:keepLines w:val="0"/>
        <w:pageBreakBefore w:val="0"/>
        <w:widowControl w:val="0"/>
        <w:kinsoku/>
        <w:wordWrap/>
        <w:overflowPunct/>
        <w:topLinePunct w:val="0"/>
        <w:autoSpaceDE/>
        <w:autoSpaceDN/>
        <w:bidi w:val="0"/>
        <w:adjustRightInd/>
        <w:snapToGrid/>
        <w:spacing w:line="576" w:lineRule="exact"/>
        <w:ind w:left="-2" w:leftChars="-1" w:right="0" w:firstLine="2249" w:firstLineChars="700"/>
        <w:textAlignment w:val="auto"/>
        <w:rPr>
          <w:rFonts w:hint="eastAsia"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rPr>
        <w:t>开户行：</w:t>
      </w:r>
      <w:r>
        <w:rPr>
          <w:rFonts w:hint="eastAsia" w:ascii="仿宋_GB2312" w:hAnsi="仿宋_GB2312" w:eastAsia="仿宋_GB2312" w:cs="仿宋_GB2312"/>
          <w:b/>
          <w:sz w:val="32"/>
          <w:szCs w:val="32"/>
          <w:lang w:val="en-US" w:eastAsia="zh-CN"/>
        </w:rPr>
        <w:t>XXX</w:t>
      </w:r>
    </w:p>
    <w:p w14:paraId="77E61F7E">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right="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其他事宜</w:t>
      </w:r>
    </w:p>
    <w:p w14:paraId="4CC5BB36">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lang w:val="zh-CN" w:eastAsia="zh-CN"/>
        </w:rPr>
      </w:pPr>
      <w:r>
        <w:rPr>
          <w:rFonts w:hint="eastAsia" w:ascii="仿宋_GB2312" w:hAnsi="仿宋_GB2312" w:eastAsia="仿宋_GB2312" w:cs="仿宋_GB2312"/>
          <w:b w:val="0"/>
          <w:bCs w:val="0"/>
          <w:sz w:val="32"/>
          <w:szCs w:val="32"/>
        </w:rPr>
        <w:t>1.合作双方在合作过程中，须严格遵守《中华人民共和国保守国家秘密法》及相关的法律法规</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恪守行业规范和职业道德，</w:t>
      </w:r>
      <w:r>
        <w:rPr>
          <w:rFonts w:hint="eastAsia" w:ascii="仿宋_GB2312" w:hAnsi="仿宋_GB2312" w:eastAsia="仿宋_GB2312" w:cs="仿宋_GB2312"/>
          <w:b w:val="0"/>
          <w:bCs w:val="0"/>
          <w:sz w:val="32"/>
          <w:szCs w:val="32"/>
          <w:lang w:val="zh-CN" w:eastAsia="zh-CN"/>
        </w:rPr>
        <w:t>自觉执行回避制度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坚持科学性、真实性，保证整体委托招聘环节工作的公平、公正</w:t>
      </w:r>
      <w:r>
        <w:rPr>
          <w:rFonts w:hint="eastAsia" w:ascii="仿宋_GB2312" w:hAnsi="仿宋_GB2312" w:eastAsia="仿宋_GB2312" w:cs="仿宋_GB2312"/>
          <w:b w:val="0"/>
          <w:bCs w:val="0"/>
          <w:sz w:val="32"/>
          <w:szCs w:val="32"/>
          <w:highlight w:val="none"/>
          <w:lang w:val="zh-CN" w:eastAsia="zh-CN"/>
        </w:rPr>
        <w:t>；</w:t>
      </w:r>
    </w:p>
    <w:p w14:paraId="613B22E6">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2.验收要求：乙方应按要求实施服务，随时接受甲方监督检查，乙方实施不符合合同约定，甲方有权要求乙方限期整改，直至符合甲方要求为止。</w:t>
      </w:r>
    </w:p>
    <w:p w14:paraId="61D86938">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lang w:val="zh-CN" w:eastAsia="zh-CN"/>
        </w:rPr>
      </w:pP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乙</w:t>
      </w:r>
      <w:r>
        <w:rPr>
          <w:rFonts w:hint="eastAsia" w:ascii="仿宋_GB2312" w:hAnsi="仿宋_GB2312" w:eastAsia="仿宋_GB2312" w:cs="仿宋_GB2312"/>
          <w:b w:val="0"/>
          <w:bCs w:val="0"/>
          <w:sz w:val="32"/>
          <w:szCs w:val="32"/>
          <w:highlight w:val="none"/>
          <w:lang w:val="zh-CN" w:eastAsia="zh-CN"/>
        </w:rPr>
        <w:t xml:space="preserve">方未按照本合同约定内容和甲方要求提供服务的，甲方可视情况扣除约定的服务费，直至赔偿乙方造成的所有损失； </w:t>
      </w:r>
    </w:p>
    <w:p w14:paraId="6E9E18E2">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val="zh-CN" w:eastAsia="zh-CN"/>
        </w:rPr>
        <w:t>本合同当事人一方要求变更或解除合同时，除法律、行政法规另有规定外，应与对方当事人协商一致并达成书面协议，未达成书面协议的，本合同依然有效；</w:t>
      </w:r>
    </w:p>
    <w:p w14:paraId="48859281">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5.本协议未尽事宜，以及</w:t>
      </w:r>
      <w:r>
        <w:rPr>
          <w:rFonts w:hint="eastAsia" w:ascii="仿宋_GB2312" w:hAnsi="仿宋_GB2312" w:eastAsia="仿宋_GB2312" w:cs="仿宋_GB2312"/>
          <w:b w:val="0"/>
          <w:bCs w:val="0"/>
          <w:sz w:val="32"/>
          <w:szCs w:val="32"/>
          <w:highlight w:val="none"/>
          <w:lang w:val="zh-CN" w:eastAsia="zh-CN"/>
        </w:rPr>
        <w:t>在执行本协议过程中产生纠纷的，</w:t>
      </w:r>
      <w:r>
        <w:rPr>
          <w:rFonts w:hint="eastAsia" w:ascii="仿宋_GB2312" w:hAnsi="仿宋_GB2312" w:eastAsia="仿宋_GB2312" w:cs="仿宋_GB2312"/>
          <w:b w:val="0"/>
          <w:bCs w:val="0"/>
          <w:sz w:val="32"/>
          <w:szCs w:val="32"/>
          <w:highlight w:val="none"/>
          <w:lang w:val="en-US" w:eastAsia="zh-CN"/>
        </w:rPr>
        <w:t>经甲乙双方协商解决，协商不成应向甲方住所地人民法院提起诉讼；</w:t>
      </w:r>
    </w:p>
    <w:p w14:paraId="09EE1EB1">
      <w:pPr>
        <w:pStyle w:val="3"/>
        <w:keepNext w:val="0"/>
        <w:keepLines w:val="0"/>
        <w:pageBreakBefore w:val="0"/>
        <w:widowControl w:val="0"/>
        <w:kinsoku/>
        <w:wordWrap/>
        <w:overflowPunct/>
        <w:topLinePunct w:val="0"/>
        <w:autoSpaceDE/>
        <w:autoSpaceDN/>
        <w:bidi w:val="0"/>
        <w:adjustRightInd/>
        <w:snapToGrid/>
        <w:spacing w:line="576" w:lineRule="exact"/>
        <w:ind w:right="0"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lang w:val="en-US" w:eastAsia="zh-CN"/>
        </w:rPr>
        <w:t>6</w:t>
      </w:r>
      <w:bookmarkStart w:id="0" w:name="_GoBack"/>
      <w:bookmarkEnd w:id="0"/>
      <w:r>
        <w:rPr>
          <w:rFonts w:hint="eastAsia" w:ascii="仿宋_GB2312" w:hAnsi="仿宋_GB2312" w:eastAsia="仿宋_GB2312" w:cs="仿宋_GB2312"/>
          <w:b w:val="0"/>
          <w:bCs w:val="0"/>
          <w:sz w:val="32"/>
          <w:szCs w:val="32"/>
        </w:rPr>
        <w:t>.本协议壹式</w:t>
      </w:r>
      <w:r>
        <w:rPr>
          <w:rFonts w:hint="eastAsia" w:ascii="仿宋_GB2312" w:hAnsi="仿宋_GB2312" w:eastAsia="仿宋_GB2312" w:cs="仿宋_GB2312"/>
          <w:b w:val="0"/>
          <w:bCs w:val="0"/>
          <w:sz w:val="32"/>
          <w:szCs w:val="32"/>
          <w:lang w:val="en-US" w:eastAsia="zh-CN"/>
        </w:rPr>
        <w:t>叁</w:t>
      </w:r>
      <w:r>
        <w:rPr>
          <w:rFonts w:hint="eastAsia" w:ascii="仿宋_GB2312" w:hAnsi="仿宋_GB2312" w:eastAsia="仿宋_GB2312" w:cs="仿宋_GB2312"/>
          <w:b w:val="0"/>
          <w:bCs w:val="0"/>
          <w:sz w:val="32"/>
          <w:szCs w:val="32"/>
        </w:rPr>
        <w:t>份，甲</w:t>
      </w:r>
      <w:r>
        <w:rPr>
          <w:rFonts w:hint="eastAsia" w:ascii="仿宋_GB2312" w:hAnsi="仿宋_GB2312" w:eastAsia="仿宋_GB2312" w:cs="仿宋_GB2312"/>
          <w:b w:val="0"/>
          <w:bCs w:val="0"/>
          <w:sz w:val="32"/>
          <w:szCs w:val="32"/>
          <w:lang w:val="en-US" w:eastAsia="zh-CN"/>
        </w:rPr>
        <w:t>方执贰份、</w:t>
      </w:r>
      <w:r>
        <w:rPr>
          <w:rFonts w:hint="eastAsia" w:ascii="仿宋_GB2312" w:hAnsi="仿宋_GB2312" w:eastAsia="仿宋_GB2312" w:cs="仿宋_GB2312"/>
          <w:b w:val="0"/>
          <w:bCs w:val="0"/>
          <w:sz w:val="32"/>
          <w:szCs w:val="32"/>
        </w:rPr>
        <w:t>乙方执壹份，具同等法律效力，自双方</w:t>
      </w:r>
      <w:r>
        <w:rPr>
          <w:rFonts w:hint="eastAsia" w:ascii="仿宋_GB2312" w:hAnsi="仿宋_GB2312" w:eastAsia="仿宋_GB2312" w:cs="仿宋_GB2312"/>
          <w:b w:val="0"/>
          <w:bCs w:val="0"/>
          <w:sz w:val="32"/>
          <w:szCs w:val="32"/>
          <w:lang w:val="en-US" w:eastAsia="zh-CN"/>
        </w:rPr>
        <w:t>法定代表人（负责人）或授权委托人（需签订委托书）</w:t>
      </w:r>
      <w:r>
        <w:rPr>
          <w:rFonts w:hint="eastAsia" w:ascii="仿宋_GB2312" w:hAnsi="仿宋_GB2312" w:eastAsia="仿宋_GB2312" w:cs="仿宋_GB2312"/>
          <w:b w:val="0"/>
          <w:bCs w:val="0"/>
          <w:sz w:val="32"/>
          <w:szCs w:val="32"/>
        </w:rPr>
        <w:t>签字</w:t>
      </w:r>
      <w:r>
        <w:rPr>
          <w:rFonts w:hint="eastAsia" w:ascii="仿宋_GB2312" w:hAnsi="仿宋_GB2312" w:eastAsia="仿宋_GB2312" w:cs="仿宋_GB2312"/>
          <w:b w:val="0"/>
          <w:bCs w:val="0"/>
          <w:sz w:val="32"/>
          <w:szCs w:val="32"/>
          <w:lang w:val="en-US" w:eastAsia="zh-CN"/>
        </w:rPr>
        <w:t>并加盖单位公</w:t>
      </w:r>
      <w:r>
        <w:rPr>
          <w:rFonts w:hint="eastAsia" w:ascii="仿宋_GB2312" w:hAnsi="仿宋_GB2312" w:eastAsia="仿宋_GB2312" w:cs="仿宋_GB2312"/>
          <w:b w:val="0"/>
          <w:bCs w:val="0"/>
          <w:sz w:val="32"/>
          <w:szCs w:val="32"/>
        </w:rPr>
        <w:t>章之日起生效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highlight w:val="none"/>
        </w:rPr>
        <w:t>同时双方都有不得向第三方泄露本协议</w:t>
      </w:r>
      <w:r>
        <w:rPr>
          <w:rFonts w:hint="eastAsia" w:ascii="仿宋_GB2312" w:hAnsi="仿宋_GB2312" w:eastAsia="仿宋_GB2312" w:cs="仿宋_GB2312"/>
          <w:b w:val="0"/>
          <w:bCs w:val="0"/>
          <w:sz w:val="32"/>
          <w:szCs w:val="32"/>
          <w:highlight w:val="none"/>
          <w:lang w:val="en-US" w:eastAsia="zh-CN"/>
        </w:rPr>
        <w:t>涉密</w:t>
      </w:r>
      <w:r>
        <w:rPr>
          <w:rFonts w:hint="eastAsia" w:ascii="仿宋_GB2312" w:hAnsi="仿宋_GB2312" w:eastAsia="仿宋_GB2312" w:cs="仿宋_GB2312"/>
          <w:b w:val="0"/>
          <w:bCs w:val="0"/>
          <w:sz w:val="32"/>
          <w:szCs w:val="32"/>
          <w:highlight w:val="none"/>
        </w:rPr>
        <w:t>内容的义务。</w:t>
      </w:r>
    </w:p>
    <w:p w14:paraId="2B236482">
      <w:pPr>
        <w:keepNext w:val="0"/>
        <w:keepLines w:val="0"/>
        <w:pageBreakBefore w:val="0"/>
        <w:widowControl w:val="0"/>
        <w:kinsoku/>
        <w:wordWrap/>
        <w:overflowPunct/>
        <w:topLinePunct w:val="0"/>
        <w:autoSpaceDE/>
        <w:autoSpaceDN/>
        <w:bidi w:val="0"/>
        <w:adjustRightInd/>
        <w:snapToGrid/>
        <w:spacing w:line="576" w:lineRule="exact"/>
        <w:ind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（以下无正文）</w:t>
      </w:r>
    </w:p>
    <w:p w14:paraId="1B48C9B3">
      <w:pPr>
        <w:keepNext w:val="0"/>
        <w:keepLines w:val="0"/>
        <w:pageBreakBefore w:val="0"/>
        <w:widowControl w:val="0"/>
        <w:kinsoku/>
        <w:wordWrap/>
        <w:overflowPunct/>
        <w:topLinePunct w:val="0"/>
        <w:autoSpaceDE/>
        <w:autoSpaceDN/>
        <w:bidi w:val="0"/>
        <w:adjustRightInd/>
        <w:snapToGrid/>
        <w:spacing w:line="576" w:lineRule="exact"/>
        <w:ind w:right="0" w:firstLine="160" w:firstLineChars="50"/>
        <w:textAlignment w:val="auto"/>
        <w:rPr>
          <w:rFonts w:hint="eastAsia" w:ascii="黑体" w:hAnsi="黑体" w:eastAsia="黑体" w:cs="黑体"/>
          <w:sz w:val="32"/>
          <w:szCs w:val="32"/>
        </w:rPr>
      </w:pPr>
    </w:p>
    <w:p w14:paraId="3F8D47AD">
      <w:pPr>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黑体" w:hAnsi="黑体" w:eastAsia="黑体" w:cs="黑体"/>
          <w:sz w:val="32"/>
          <w:szCs w:val="32"/>
        </w:rPr>
      </w:pPr>
      <w:r>
        <w:rPr>
          <w:rFonts w:hint="eastAsia" w:ascii="黑体" w:hAnsi="黑体" w:eastAsia="黑体" w:cs="黑体"/>
          <w:sz w:val="32"/>
          <w:szCs w:val="32"/>
        </w:rPr>
        <w:t>甲  方</w:t>
      </w:r>
      <w:r>
        <w:rPr>
          <w:rFonts w:hint="eastAsia" w:ascii="黑体" w:hAnsi="黑体" w:eastAsia="黑体" w:cs="黑体"/>
          <w:sz w:val="32"/>
          <w:szCs w:val="32"/>
          <w:lang w:val="en-US" w:eastAsia="zh-CN"/>
        </w:rPr>
        <w:t xml:space="preserve">(公章)：                   </w:t>
      </w:r>
      <w:r>
        <w:rPr>
          <w:rFonts w:hint="eastAsia" w:ascii="黑体" w:hAnsi="黑体" w:eastAsia="黑体" w:cs="黑体"/>
          <w:sz w:val="32"/>
          <w:szCs w:val="32"/>
        </w:rPr>
        <w:t>乙  方</w:t>
      </w:r>
      <w:r>
        <w:rPr>
          <w:rFonts w:hint="eastAsia" w:ascii="黑体" w:hAnsi="黑体" w:eastAsia="黑体" w:cs="黑体"/>
          <w:sz w:val="32"/>
          <w:szCs w:val="32"/>
          <w:lang w:val="en-US" w:eastAsia="zh-CN"/>
        </w:rPr>
        <w:t>(公章)：</w:t>
      </w:r>
      <w:r>
        <w:rPr>
          <w:rFonts w:hint="eastAsia" w:ascii="黑体" w:hAnsi="黑体" w:eastAsia="黑体" w:cs="黑体"/>
          <w:sz w:val="32"/>
          <w:szCs w:val="32"/>
        </w:rPr>
        <w:t xml:space="preserve">        </w:t>
      </w:r>
    </w:p>
    <w:p w14:paraId="7286342B">
      <w:pPr>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黑体" w:hAnsi="黑体" w:eastAsia="黑体" w:cs="黑体"/>
          <w:sz w:val="32"/>
          <w:szCs w:val="32"/>
        </w:rPr>
      </w:pPr>
      <w:r>
        <w:rPr>
          <w:rFonts w:hint="eastAsia" w:ascii="黑体" w:hAnsi="黑体" w:eastAsia="黑体" w:cs="黑体"/>
          <w:sz w:val="32"/>
          <w:szCs w:val="32"/>
          <w:lang w:eastAsia="zh-CN"/>
        </w:rPr>
        <w:t>法定</w:t>
      </w:r>
      <w:r>
        <w:rPr>
          <w:rFonts w:hint="eastAsia" w:ascii="黑体" w:hAnsi="黑体" w:eastAsia="黑体" w:cs="黑体"/>
          <w:sz w:val="32"/>
          <w:szCs w:val="32"/>
        </w:rPr>
        <w:t>代表人</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法定</w:t>
      </w:r>
      <w:r>
        <w:rPr>
          <w:rFonts w:hint="eastAsia" w:ascii="黑体" w:hAnsi="黑体" w:eastAsia="黑体" w:cs="黑体"/>
          <w:sz w:val="32"/>
          <w:szCs w:val="32"/>
        </w:rPr>
        <w:t>代表人</w:t>
      </w:r>
    </w:p>
    <w:p w14:paraId="41D34A99">
      <w:pPr>
        <w:keepNext w:val="0"/>
        <w:keepLines w:val="0"/>
        <w:pageBreakBefore w:val="0"/>
        <w:widowControl w:val="0"/>
        <w:kinsoku/>
        <w:wordWrap/>
        <w:overflowPunct/>
        <w:topLinePunct w:val="0"/>
        <w:autoSpaceDE/>
        <w:autoSpaceDN/>
        <w:bidi w:val="0"/>
        <w:adjustRightInd/>
        <w:snapToGrid/>
        <w:spacing w:line="576" w:lineRule="exact"/>
        <w:ind w:right="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或授权委托人</w:t>
      </w:r>
      <w:r>
        <w:rPr>
          <w:rFonts w:hint="eastAsia" w:ascii="黑体" w:hAnsi="黑体" w:eastAsia="黑体" w:cs="黑体"/>
          <w:sz w:val="32"/>
          <w:szCs w:val="32"/>
        </w:rPr>
        <w:t>（签字）：</w:t>
      </w:r>
      <w:r>
        <w:rPr>
          <w:rFonts w:hint="eastAsia" w:ascii="黑体" w:hAnsi="黑体" w:eastAsia="黑体" w:cs="黑体"/>
          <w:sz w:val="32"/>
          <w:szCs w:val="32"/>
          <w:lang w:val="en-US" w:eastAsia="zh-CN"/>
        </w:rPr>
        <w:t xml:space="preserve">           或授权委托人</w:t>
      </w:r>
      <w:r>
        <w:rPr>
          <w:rFonts w:hint="eastAsia" w:ascii="黑体" w:hAnsi="黑体" w:eastAsia="黑体" w:cs="黑体"/>
          <w:sz w:val="32"/>
          <w:szCs w:val="32"/>
        </w:rPr>
        <w:t xml:space="preserve">（签字）：           </w:t>
      </w:r>
    </w:p>
    <w:p w14:paraId="6006A1F5">
      <w:r>
        <w:rPr>
          <w:rFonts w:hint="eastAsia" w:ascii="黑体" w:hAnsi="黑体" w:eastAsia="黑体" w:cs="黑体"/>
          <w:sz w:val="32"/>
          <w:szCs w:val="32"/>
        </w:rPr>
        <w:t xml:space="preserve">年  月  日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年  月  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A208F"/>
    <w:multiLevelType w:val="multilevel"/>
    <w:tmpl w:val="113A208F"/>
    <w:lvl w:ilvl="0" w:tentative="0">
      <w:start w:val="1"/>
      <w:numFmt w:val="japaneseCounting"/>
      <w:suff w:val="space"/>
      <w:lvlText w:val="%1、"/>
      <w:lvlJc w:val="left"/>
      <w:pPr>
        <w:ind w:left="0" w:firstLine="0"/>
      </w:pPr>
      <w:rPr>
        <w:rFonts w:ascii="Times New Roman" w:hAnsi="Times New Roman" w:eastAsia="黑体" w:cs="Times New Roman"/>
        <w:sz w:val="44"/>
        <w:lang w:val="en-US"/>
      </w:rPr>
    </w:lvl>
    <w:lvl w:ilvl="1" w:tentative="0">
      <w:start w:val="1"/>
      <w:numFmt w:val="decimal"/>
      <w:isLgl/>
      <w:suff w:val="space"/>
      <w:lvlText w:val="%1.%2"/>
      <w:lvlJc w:val="left"/>
      <w:pPr>
        <w:ind w:left="0" w:firstLine="0"/>
      </w:pPr>
      <w:rPr>
        <w:rFonts w:hint="default" w:ascii="Arial" w:hAnsi="Arial"/>
        <w:b/>
      </w:rPr>
    </w:lvl>
    <w:lvl w:ilvl="2" w:tentative="0">
      <w:start w:val="1"/>
      <w:numFmt w:val="decimal"/>
      <w:isLgl/>
      <w:suff w:val="space"/>
      <w:lvlText w:val="%1.%2.%3"/>
      <w:lvlJc w:val="left"/>
      <w:pPr>
        <w:ind w:left="0" w:firstLine="0"/>
      </w:pPr>
      <w:rPr>
        <w:rFonts w:hint="default" w:ascii="Arial" w:hAnsi="Arial"/>
        <w:b/>
      </w:rPr>
    </w:lvl>
    <w:lvl w:ilvl="3" w:tentative="0">
      <w:start w:val="1"/>
      <w:numFmt w:val="decimal"/>
      <w:pStyle w:val="2"/>
      <w:isLgl/>
      <w:suff w:val="space"/>
      <w:lvlText w:val="%1.%2.%3.%4"/>
      <w:lvlJc w:val="left"/>
      <w:pPr>
        <w:ind w:left="7980" w:firstLine="0"/>
      </w:pPr>
      <w:rPr>
        <w:rFonts w:hint="eastAsia"/>
      </w:rPr>
    </w:lvl>
    <w:lvl w:ilvl="4" w:tentative="0">
      <w:start w:val="1"/>
      <w:numFmt w:val="decimal"/>
      <w:isLgl/>
      <w:suff w:val="space"/>
      <w:lvlText w:val="%1.%2.%3.%4.%5"/>
      <w:lvlJc w:val="left"/>
      <w:pPr>
        <w:ind w:left="0" w:firstLine="0"/>
      </w:pPr>
      <w:rPr>
        <w:rFonts w:hint="default" w:ascii="Arial" w:hAnsi="Arial"/>
      </w:rPr>
    </w:lvl>
    <w:lvl w:ilvl="5" w:tentative="0">
      <w:start w:val="1"/>
      <w:numFmt w:val="decimal"/>
      <w:isLgl/>
      <w:suff w:val="space"/>
      <w:lvlText w:val="%1.%2.%3.%4.%5.%6"/>
      <w:lvlJc w:val="left"/>
      <w:pPr>
        <w:ind w:left="0" w:firstLine="0"/>
      </w:pPr>
      <w:rPr>
        <w:rFonts w:hint="eastAsia"/>
      </w:rPr>
    </w:lvl>
    <w:lvl w:ilvl="6" w:tentative="0">
      <w:start w:val="1"/>
      <w:numFmt w:val="decimal"/>
      <w:isLgl/>
      <w:suff w:val="nothing"/>
      <w:lvlText w:val="%1.%2.%3.%4.%5.%6.%7"/>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4DE6BB9A"/>
    <w:multiLevelType w:val="singleLevel"/>
    <w:tmpl w:val="4DE6BB9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B06900"/>
    <w:rsid w:val="47B06900"/>
    <w:rsid w:val="695E6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numPr>
        <w:ilvl w:val="3"/>
        <w:numId w:val="1"/>
      </w:numPr>
      <w:adjustRightInd w:val="0"/>
      <w:snapToGrid w:val="0"/>
      <w:spacing w:before="120" w:after="120"/>
      <w:outlineLvl w:val="3"/>
    </w:pPr>
    <w:rPr>
      <w:rFonts w:ascii="Arial" w:hAnsi="Arial"/>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640" w:lineRule="exact"/>
      <w:jc w:val="center"/>
    </w:pPr>
    <w:rPr>
      <w:rFonts w:eastAsia="华文中宋"/>
      <w:b/>
      <w:bCs/>
      <w:sz w:val="44"/>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1419</Words>
  <Characters>1456</Characters>
  <Lines>0</Lines>
  <Paragraphs>0</Paragraphs>
  <TotalTime>5</TotalTime>
  <ScaleCrop>false</ScaleCrop>
  <LinksUpToDate>false</LinksUpToDate>
  <CharactersWithSpaces>1571</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2026-07-17T11:00:00Z</dcterms:created>
  <dc:creator>Administrator</dc:creator>
  <cp:lastModifiedBy>Administrator</cp:lastModifiedBy>
  <dcterms:modified xsi:type="dcterms:W3CDTF">2026-07-17T11:44:28Z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AC8D0EBEDD054AB384234821C32EBBCF_11</vt:lpwstr>
  </property>
  <property fmtid="{D5CDD505-2E9C-101B-9397-08002B2CF9AE}" pid="4" name="KSOTemplateDocerSaveRecord">
    <vt:lpwstr>eyJoZGlkIjoiNjMxN2Y2MmM5MjJlNDY0N2QxZWUwY2JjYzM3OWVmYmIiLCJ1c2VySWQiOiI0MzIwMTAzOTUifQ==</vt:lpwstr>
  </property>
</Properties>
</file>