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DC958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工程量清单</w:t>
      </w: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6"/>
        <w:gridCol w:w="2275"/>
        <w:gridCol w:w="1200"/>
        <w:gridCol w:w="1996"/>
        <w:gridCol w:w="1600"/>
      </w:tblGrid>
      <w:tr w14:paraId="106209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5" w:hRule="atLeast"/>
        </w:trPr>
        <w:tc>
          <w:tcPr>
            <w:tcW w:w="926" w:type="dxa"/>
            <w:vAlign w:val="center"/>
          </w:tcPr>
          <w:p w14:paraId="36D8794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序号</w:t>
            </w:r>
          </w:p>
        </w:tc>
        <w:tc>
          <w:tcPr>
            <w:tcW w:w="2275" w:type="dxa"/>
            <w:vAlign w:val="center"/>
          </w:tcPr>
          <w:p w14:paraId="7E0261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</w:rPr>
              <w:t>清单项目</w:t>
            </w:r>
          </w:p>
        </w:tc>
        <w:tc>
          <w:tcPr>
            <w:tcW w:w="1200" w:type="dxa"/>
            <w:vAlign w:val="center"/>
          </w:tcPr>
          <w:p w14:paraId="249B79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highlight w:val="none"/>
              </w:rPr>
              <w:t>单位</w:t>
            </w:r>
          </w:p>
        </w:tc>
        <w:tc>
          <w:tcPr>
            <w:tcW w:w="1996" w:type="dxa"/>
            <w:vAlign w:val="center"/>
          </w:tcPr>
          <w:p w14:paraId="12092A5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highlight w:val="none"/>
                <w:lang w:val="en-US" w:eastAsia="zh-CN"/>
              </w:rPr>
              <w:t>暂估</w:t>
            </w:r>
            <w:r>
              <w:rPr>
                <w:rFonts w:hint="eastAsia" w:ascii="仿宋" w:hAnsi="仿宋" w:eastAsia="仿宋" w:cs="仿宋"/>
                <w:spacing w:val="-4"/>
                <w:sz w:val="24"/>
                <w:highlight w:val="none"/>
              </w:rPr>
              <w:t>工程量</w:t>
            </w:r>
          </w:p>
        </w:tc>
        <w:tc>
          <w:tcPr>
            <w:tcW w:w="1600" w:type="dxa"/>
            <w:vAlign w:val="center"/>
          </w:tcPr>
          <w:p w14:paraId="754ECA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备注</w:t>
            </w:r>
          </w:p>
        </w:tc>
      </w:tr>
      <w:tr w14:paraId="236AA7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 w:hRule="atLeast"/>
        </w:trPr>
        <w:tc>
          <w:tcPr>
            <w:tcW w:w="926" w:type="dxa"/>
            <w:vAlign w:val="center"/>
          </w:tcPr>
          <w:p w14:paraId="1DCA57E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</w:rPr>
              <w:t>1</w:t>
            </w:r>
          </w:p>
        </w:tc>
        <w:tc>
          <w:tcPr>
            <w:tcW w:w="2275" w:type="dxa"/>
            <w:vAlign w:val="center"/>
          </w:tcPr>
          <w:p w14:paraId="2162668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</w:rPr>
              <w:t>建筑垃圾清运</w:t>
            </w:r>
          </w:p>
        </w:tc>
        <w:tc>
          <w:tcPr>
            <w:tcW w:w="1200" w:type="dxa"/>
            <w:vAlign w:val="center"/>
          </w:tcPr>
          <w:p w14:paraId="42E9147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m³</w:t>
            </w:r>
          </w:p>
        </w:tc>
        <w:tc>
          <w:tcPr>
            <w:tcW w:w="1996" w:type="dxa"/>
            <w:vAlign w:val="center"/>
          </w:tcPr>
          <w:p w14:paraId="08C684C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cs="仿宋"/>
                <w:sz w:val="24"/>
                <w:lang w:val="en-US" w:eastAsia="zh-CN"/>
              </w:rPr>
              <w:t>20000.00</w:t>
            </w:r>
          </w:p>
        </w:tc>
        <w:tc>
          <w:tcPr>
            <w:tcW w:w="1600" w:type="dxa"/>
            <w:vAlign w:val="center"/>
          </w:tcPr>
          <w:p w14:paraId="11B9B0D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</w:rPr>
              <w:t>/</w:t>
            </w:r>
          </w:p>
        </w:tc>
      </w:tr>
      <w:tr w14:paraId="65B0E1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926" w:type="dxa"/>
            <w:vAlign w:val="center"/>
          </w:tcPr>
          <w:p w14:paraId="0413696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pacing w:val="-10"/>
                <w:sz w:val="24"/>
                <w:lang w:val="en-US" w:eastAsia="zh-CN"/>
              </w:rPr>
            </w:pPr>
            <w:r>
              <w:rPr>
                <w:rFonts w:hint="eastAsia" w:cs="仿宋"/>
                <w:spacing w:val="-10"/>
                <w:sz w:val="24"/>
                <w:lang w:val="en-US" w:eastAsia="zh-CN"/>
              </w:rPr>
              <w:t>2</w:t>
            </w:r>
          </w:p>
        </w:tc>
        <w:tc>
          <w:tcPr>
            <w:tcW w:w="2275" w:type="dxa"/>
            <w:vAlign w:val="center"/>
          </w:tcPr>
          <w:p w14:paraId="4C0E6BD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pacing w:val="-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混凝土地面破除</w:t>
            </w:r>
          </w:p>
        </w:tc>
        <w:tc>
          <w:tcPr>
            <w:tcW w:w="1200" w:type="dxa"/>
            <w:vAlign w:val="center"/>
          </w:tcPr>
          <w:p w14:paraId="4B5E895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cs="仿宋"/>
                <w:spacing w:val="-5"/>
                <w:sz w:val="24"/>
                <w:lang w:val="en-US" w:eastAsia="zh-CN"/>
              </w:rPr>
              <w:t>㎡</w:t>
            </w:r>
          </w:p>
        </w:tc>
        <w:tc>
          <w:tcPr>
            <w:tcW w:w="1996" w:type="dxa"/>
            <w:vAlign w:val="center"/>
          </w:tcPr>
          <w:p w14:paraId="72504A9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default" w:cs="仿宋"/>
                <w:sz w:val="24"/>
                <w:lang w:val="en-US" w:eastAsia="zh-CN"/>
              </w:rPr>
            </w:pPr>
            <w:r>
              <w:rPr>
                <w:rFonts w:hint="eastAsia" w:cs="仿宋"/>
                <w:sz w:val="24"/>
                <w:lang w:val="en-US" w:eastAsia="zh-CN"/>
              </w:rPr>
              <w:t>6292</w:t>
            </w:r>
            <w:bookmarkStart w:id="0" w:name="_GoBack"/>
            <w:bookmarkEnd w:id="0"/>
            <w:r>
              <w:rPr>
                <w:rFonts w:hint="eastAsia" w:cs="仿宋"/>
                <w:sz w:val="24"/>
                <w:lang w:val="en-US" w:eastAsia="zh-CN"/>
              </w:rPr>
              <w:t>.53</w:t>
            </w:r>
          </w:p>
        </w:tc>
        <w:tc>
          <w:tcPr>
            <w:tcW w:w="1600" w:type="dxa"/>
            <w:vAlign w:val="center"/>
          </w:tcPr>
          <w:p w14:paraId="7FB0976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pacing w:val="-10"/>
                <w:sz w:val="24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</w:rPr>
              <w:t>/</w:t>
            </w:r>
          </w:p>
        </w:tc>
      </w:tr>
    </w:tbl>
    <w:p w14:paraId="2F4AD337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</w:p>
    <w:p w14:paraId="6D147C4F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注：本工程量为暂估工程量，最终工程量以实际测量的工程量为准。</w:t>
      </w:r>
    </w:p>
    <w:p w14:paraId="640A4E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0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Table Paragraph"/>
    <w:basedOn w:val="1"/>
    <w:qFormat/>
    <w:uiPriority w:val="1"/>
    <w:rPr>
      <w:rFonts w:ascii="仿宋" w:hAnsi="仿宋" w:eastAsia="仿宋" w:cs="仿宋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2026-07-17T15:44:20Z</dcterms:created>
  <dc:creator>wo</dc:creator>
  <cp:lastModifiedBy>登高望远方</cp:lastModifiedBy>
  <dcterms:modified xsi:type="dcterms:W3CDTF">2026-07-17T15:45:17Z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eyJoZGlkIjoiOGI3ZTExZTBlNTMyNTUyMWZjYjY4N2I2ZmFiYjljMjMiLCJ1c2VySWQiOiIzMzY0MTIxOTgifQ==</vt:lpwstr>
  </property>
  <property fmtid="{D5CDD505-2E9C-101B-9397-08002B2CF9AE}" pid="4" name="ICV">
    <vt:lpwstr>2F3EFDA66822473BB3559EB00FE6067E_12</vt:lpwstr>
  </property>
</Properties>
</file>