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247E4">
      <w:pPr>
        <w:spacing w:line="360" w:lineRule="auto"/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</w:pPr>
    </w:p>
    <w:p w14:paraId="7673104E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方案响应部分</w:t>
      </w:r>
    </w:p>
    <w:p w14:paraId="26F6E31D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供应商应按照磋商文件要求，根据“第三章 磋商项目技术、服务、商务及其他要求”并结合“第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 xml:space="preserve">章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办法”等内容作出全面响应。编制和提交的内容应包括但不限于以下各项。对必须满足的内容，必须完全满足。对响应有差异的，则说明差异的内容。</w:t>
      </w:r>
    </w:p>
    <w:p w14:paraId="41E5F210">
      <w:pPr>
        <w:numPr>
          <w:ilvl w:val="0"/>
          <w:numId w:val="1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整体服务方案（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包括包含：①、对项目背景、目标了解及分析；②、运营工作的整体思路；③、运营服务工作流程；④、项目重难点分析）</w:t>
      </w:r>
    </w:p>
    <w:p w14:paraId="7DBD29C0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（2）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具体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服务方案（内容包括但：①、未成年人救助保护中心日常工作方案；②、未成年人进入保护中心后的照顾、管理方案；③、开展对受助的未成年人进行救助、保护工作方案）</w:t>
      </w:r>
    </w:p>
    <w:p w14:paraId="2F2FED83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（3）服务质量保障（内容包括：①、服务保障体系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；②、服务质量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保障措施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③、整改机制）</w:t>
      </w:r>
    </w:p>
    <w:p w14:paraId="308D4EC2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4）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拟投入本项目服务人员（内容包括：①、人员数量及岗位分工；②、人员管理制度）</w:t>
      </w:r>
      <w:bookmarkStart w:id="0" w:name="_GoBack"/>
      <w:bookmarkEnd w:id="0"/>
    </w:p>
    <w:p w14:paraId="44BBEABB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）工作进度安排（内容包括：①、工作进度及时间安排；②、工作时效保证措施）</w:t>
      </w:r>
    </w:p>
    <w:p w14:paraId="348F5245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）应急预案（内容包含：①、应急风险预测及应急响应保障方案 ）</w:t>
      </w:r>
    </w:p>
    <w:p w14:paraId="4B49441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）业绩</w:t>
      </w:r>
    </w:p>
    <w:p w14:paraId="4092417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……</w:t>
      </w:r>
    </w:p>
    <w:p w14:paraId="59D8669F">
      <w:pPr>
        <w:pStyle w:val="2"/>
        <w:rPr>
          <w:rFonts w:hint="eastAsia" w:ascii="宋体" w:hAnsi="宋体" w:eastAsia="宋体" w:cs="宋体"/>
          <w:lang w:eastAsia="zh-CN"/>
        </w:rPr>
      </w:pPr>
    </w:p>
    <w:p w14:paraId="5D95BDB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</w:p>
    <w:p w14:paraId="66CDBF44">
      <w:pPr>
        <w:pStyle w:val="2"/>
        <w:rPr>
          <w:rFonts w:hint="eastAsia" w:ascii="宋体" w:hAnsi="宋体" w:eastAsia="宋体" w:cs="宋体"/>
          <w:lang w:eastAsia="zh-CN"/>
        </w:rPr>
      </w:pPr>
    </w:p>
    <w:p w14:paraId="545B0541">
      <w:pPr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br w:type="page"/>
      </w:r>
    </w:p>
    <w:p w14:paraId="5053540D">
      <w:pPr>
        <w:pStyle w:val="3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 w:val="0"/>
          <w:sz w:val="21"/>
          <w:szCs w:val="21"/>
        </w:rPr>
        <w:t>技术响应偏差表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     </w:t>
      </w:r>
    </w:p>
    <w:tbl>
      <w:tblPr>
        <w:tblStyle w:val="7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03366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713B6FF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74DDFDE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磋商文件要求</w:t>
            </w:r>
          </w:p>
        </w:tc>
        <w:tc>
          <w:tcPr>
            <w:tcW w:w="3145" w:type="dxa"/>
            <w:noWrap w:val="0"/>
            <w:vAlign w:val="center"/>
          </w:tcPr>
          <w:p w14:paraId="125FB78B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响应文件响应条款</w:t>
            </w:r>
          </w:p>
        </w:tc>
        <w:tc>
          <w:tcPr>
            <w:tcW w:w="1134" w:type="dxa"/>
            <w:noWrap w:val="0"/>
            <w:vAlign w:val="center"/>
          </w:tcPr>
          <w:p w14:paraId="77712B79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4F8E80FC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偏离简述</w:t>
            </w:r>
          </w:p>
          <w:p w14:paraId="5E3E121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或相关证明材料</w:t>
            </w:r>
          </w:p>
        </w:tc>
      </w:tr>
      <w:tr w14:paraId="219A9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DD6DB9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432CFC16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B9F82E1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4B371A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E36957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31F3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30CD5056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6B3E995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50D0DBD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7AF5A4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28552E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9B2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3EC40A6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07001AD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C7C752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3A734F0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14159E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4227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529D1C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7D1BDE0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B6BA517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686718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1DA20E0B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B69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0C1343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6DDCCE0A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E6A3D21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318C4B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00BEF7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768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C06844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57AB0C6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7DFEBAB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2713B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272160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A72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8C1001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3063D59A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089C2D0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A5D33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3056786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 w14:paraId="2D15160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5B16C729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4646C46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6461117C">
      <w:pPr>
        <w:spacing w:line="360" w:lineRule="auto"/>
        <w:rPr>
          <w:rFonts w:hint="eastAsia" w:ascii="宋体" w:hAnsi="宋体" w:eastAsia="宋体" w:cs="宋体"/>
          <w:sz w:val="21"/>
          <w:szCs w:val="21"/>
          <w:highlight w:val="yellow"/>
        </w:rPr>
      </w:pPr>
    </w:p>
    <w:p w14:paraId="62D17F49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779D4088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39E18164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p w14:paraId="525651DC">
      <w:pP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br w:type="page"/>
      </w:r>
    </w:p>
    <w:p w14:paraId="19E55969">
      <w:pPr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商务要求偏离表</w:t>
      </w:r>
    </w:p>
    <w:p w14:paraId="49C41E88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tbl>
      <w:tblPr>
        <w:tblStyle w:val="7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420"/>
        <w:gridCol w:w="1440"/>
      </w:tblGrid>
      <w:tr w14:paraId="1DC6F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 w14:paraId="5B9D88F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4F60429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 w14:paraId="7E2B0160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14:paraId="39AE790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偏离说明</w:t>
            </w:r>
          </w:p>
        </w:tc>
      </w:tr>
      <w:tr w14:paraId="64808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</w:tcPr>
          <w:p w14:paraId="7040D0F0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00" w:type="dxa"/>
          </w:tcPr>
          <w:p w14:paraId="5CD22C8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3D77EB9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4049A16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C813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</w:tcPr>
          <w:p w14:paraId="08008A0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00" w:type="dxa"/>
          </w:tcPr>
          <w:p w14:paraId="02DDD2C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6C077D9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DD0A06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BE47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</w:tcPr>
          <w:p w14:paraId="5F91C720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00" w:type="dxa"/>
          </w:tcPr>
          <w:p w14:paraId="1B4F2CB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26A617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707016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A6C0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</w:tcPr>
          <w:p w14:paraId="5B005D2E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76C49AD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10E4E44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E1926E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9ADD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</w:tcPr>
          <w:p w14:paraId="341628F7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6DCAE2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26DE2C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5FE4104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EA15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0" w:type="dxa"/>
          </w:tcPr>
          <w:p w14:paraId="7D8AB200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2A18B36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7EE8117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9265A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77CB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80" w:type="dxa"/>
          </w:tcPr>
          <w:p w14:paraId="1120FDB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......</w:t>
            </w:r>
          </w:p>
        </w:tc>
        <w:tc>
          <w:tcPr>
            <w:tcW w:w="2700" w:type="dxa"/>
          </w:tcPr>
          <w:p w14:paraId="040594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5B1059E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5C9D740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706143AF">
      <w:pPr>
        <w:pStyle w:val="4"/>
        <w:jc w:val="center"/>
        <w:rPr>
          <w:rFonts w:hint="eastAsia" w:ascii="宋体" w:hAnsi="宋体" w:eastAsia="宋体" w:cs="宋体"/>
          <w:lang w:eastAsia="zh-CN"/>
        </w:rPr>
      </w:pPr>
    </w:p>
    <w:p w14:paraId="1B253C02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637438F4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3C5AD680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51F1A6DE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6588CB9F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4E6A275C">
      <w:pPr>
        <w:ind w:firstLine="6930" w:firstLineChars="3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7E66D5"/>
    <w:multiLevelType w:val="singleLevel"/>
    <w:tmpl w:val="487E66D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D1660"/>
    <w:rsid w:val="00062ECD"/>
    <w:rsid w:val="0008421A"/>
    <w:rsid w:val="00237EDB"/>
    <w:rsid w:val="003D1660"/>
    <w:rsid w:val="00414CFE"/>
    <w:rsid w:val="006349BB"/>
    <w:rsid w:val="00667F03"/>
    <w:rsid w:val="007E7860"/>
    <w:rsid w:val="0082648E"/>
    <w:rsid w:val="008C2E7B"/>
    <w:rsid w:val="00AD7F1A"/>
    <w:rsid w:val="00B704D7"/>
    <w:rsid w:val="00C368D7"/>
    <w:rsid w:val="00CE66CA"/>
    <w:rsid w:val="00E00F53"/>
    <w:rsid w:val="00E265CC"/>
    <w:rsid w:val="00E54EC5"/>
    <w:rsid w:val="010A0C5A"/>
    <w:rsid w:val="06F34017"/>
    <w:rsid w:val="0F335723"/>
    <w:rsid w:val="117B6FDE"/>
    <w:rsid w:val="1EB51D82"/>
    <w:rsid w:val="201A2ACD"/>
    <w:rsid w:val="277B2CD3"/>
    <w:rsid w:val="27B04EB1"/>
    <w:rsid w:val="2A487979"/>
    <w:rsid w:val="40DE580F"/>
    <w:rsid w:val="43056584"/>
    <w:rsid w:val="435D158A"/>
    <w:rsid w:val="441C6E4D"/>
    <w:rsid w:val="44E64BBE"/>
    <w:rsid w:val="4CFE0821"/>
    <w:rsid w:val="4EAB1CE6"/>
    <w:rsid w:val="4F0454D5"/>
    <w:rsid w:val="563A14D3"/>
    <w:rsid w:val="5AB2192B"/>
    <w:rsid w:val="5AE51CBF"/>
    <w:rsid w:val="5E0A0224"/>
    <w:rsid w:val="5FE0292F"/>
    <w:rsid w:val="71684AD0"/>
    <w:rsid w:val="72E873ED"/>
    <w:rsid w:val="76C249D9"/>
    <w:rsid w:val="7B65567D"/>
    <w:rsid w:val="7DCC0F0B"/>
    <w:rsid w:val="7F30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822</Words>
  <Characters>831</Characters>
  <Lines>5</Lines>
  <Paragraphs>1</Paragraphs>
  <TotalTime>0</TotalTime>
  <ScaleCrop>false</ScaleCrop>
  <LinksUpToDate>false</LinksUpToDate>
  <CharactersWithSpaces>860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Administrator</dc:creator>
  <cp:lastModifiedBy>Administrator</cp:lastModifiedBy>
  <dcterms:modified xsi:type="dcterms:W3CDTF">2026-05-29T08:26:18Z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9EF1D072BDB64BE3813CA319985167DF_12</vt:lpwstr>
  </property>
  <property fmtid="{D5CDD505-2E9C-101B-9397-08002B2CF9AE}" pid="4" name="KSOTemplateDocerSaveRecord">
    <vt:lpwstr>eyJoZGlkIjoiNGVjZTM3NmQ0ZmJlYzI0MGQ5MzYzYzNmMWYzOWVhYzgifQ==</vt:lpwstr>
  </property>
</Properties>
</file>