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9EDBE">
      <w:pPr>
        <w:jc w:val="center"/>
        <w:rPr>
          <w:rFonts w:hint="eastAsia" w:ascii="宋体" w:hAnsi="宋体" w:eastAsia="宋体" w:cs="宋体"/>
          <w:b/>
          <w:bCs/>
          <w:color w:val="auto"/>
          <w:sz w:val="32"/>
          <w:szCs w:val="32"/>
          <w:lang w:val="en-US" w:eastAsia="zh-CN" w:bidi="ar-SA"/>
        </w:rPr>
      </w:pPr>
      <w:r>
        <w:rPr>
          <w:rFonts w:hint="eastAsia" w:ascii="宋体" w:hAnsi="宋体" w:eastAsia="宋体" w:cs="宋体"/>
          <w:b/>
          <w:bCs/>
          <w:color w:val="auto"/>
          <w:sz w:val="32"/>
          <w:szCs w:val="32"/>
          <w:lang w:val="en-US" w:eastAsia="en-US" w:bidi="ar-SA"/>
        </w:rPr>
        <w:t>合同条款及格式</w:t>
      </w:r>
      <w:r>
        <w:rPr>
          <w:rFonts w:hint="eastAsia" w:ascii="宋体" w:hAnsi="宋体" w:eastAsia="宋体" w:cs="宋体"/>
          <w:b/>
          <w:bCs/>
          <w:color w:val="auto"/>
          <w:sz w:val="32"/>
          <w:szCs w:val="32"/>
          <w:lang w:val="en-US" w:eastAsia="zh-CN" w:bidi="ar-SA"/>
        </w:rPr>
        <w:t>（参考条款）</w:t>
      </w:r>
    </w:p>
    <w:p w14:paraId="63F6F232">
      <w:pPr>
        <w:pStyle w:val="7"/>
        <w:keepLines w:val="0"/>
        <w:kinsoku/>
        <w:bidi w:val="0"/>
        <w:ind w:firstLine="643" w:firstLineChars="200"/>
        <w:rPr>
          <w:rFonts w:hint="eastAsia" w:ascii="宋体" w:hAnsi="宋体" w:eastAsia="宋体" w:cs="宋体"/>
          <w:b/>
          <w:bCs/>
          <w:color w:val="auto"/>
          <w:kern w:val="44"/>
          <w:sz w:val="32"/>
          <w:szCs w:val="32"/>
        </w:rPr>
      </w:pPr>
    </w:p>
    <w:p w14:paraId="2019FDEA">
      <w:pPr>
        <w:pStyle w:val="7"/>
        <w:keepLines w:val="0"/>
        <w:kinsoku/>
        <w:bidi w:val="0"/>
        <w:ind w:firstLine="643" w:firstLineChars="200"/>
        <w:rPr>
          <w:rFonts w:hint="eastAsia" w:ascii="宋体" w:hAnsi="宋体" w:eastAsia="宋体" w:cs="宋体"/>
          <w:b/>
          <w:bCs/>
          <w:color w:val="auto"/>
          <w:kern w:val="44"/>
          <w:sz w:val="32"/>
          <w:szCs w:val="32"/>
        </w:rPr>
      </w:pPr>
    </w:p>
    <w:p w14:paraId="1B7D8E1B">
      <w:pPr>
        <w:keepLines w:val="0"/>
        <w:kinsoku/>
        <w:bidi w:val="0"/>
        <w:spacing w:line="360" w:lineRule="auto"/>
        <w:jc w:val="center"/>
        <w:rPr>
          <w:rFonts w:hint="eastAsia" w:ascii="宋体" w:hAnsi="宋体" w:eastAsia="宋体" w:cs="宋体"/>
          <w:b/>
          <w:bCs/>
          <w:color w:val="auto"/>
          <w:spacing w:val="4"/>
          <w:sz w:val="36"/>
          <w:szCs w:val="36"/>
          <w:highlight w:val="none"/>
          <w:lang w:eastAsia="zh-CN"/>
        </w:rPr>
      </w:pPr>
      <w:r>
        <w:rPr>
          <w:rFonts w:hint="eastAsia" w:ascii="宋体" w:hAnsi="宋体" w:eastAsia="宋体" w:cs="宋体"/>
          <w:b/>
          <w:bCs/>
          <w:color w:val="auto"/>
          <w:spacing w:val="4"/>
          <w:sz w:val="36"/>
          <w:szCs w:val="36"/>
          <w:highlight w:val="none"/>
          <w:lang w:eastAsia="zh-CN"/>
        </w:rPr>
        <w:t>汉中市2025年普通干线公路大中修及预防性养护工程竣（交）工验收检测项目</w:t>
      </w:r>
    </w:p>
    <w:p w14:paraId="349FFA11">
      <w:pPr>
        <w:keepLines w:val="0"/>
        <w:kinsoku/>
        <w:bidi w:val="0"/>
        <w:spacing w:line="360" w:lineRule="auto"/>
        <w:ind w:left="480" w:firstLine="899" w:firstLineChars="200"/>
        <w:jc w:val="center"/>
        <w:rPr>
          <w:rFonts w:hint="eastAsia" w:ascii="宋体" w:hAnsi="宋体" w:eastAsia="宋体" w:cs="宋体"/>
          <w:b/>
          <w:bCs/>
          <w:color w:val="auto"/>
          <w:spacing w:val="4"/>
          <w:sz w:val="44"/>
          <w:szCs w:val="44"/>
          <w:highlight w:val="none"/>
        </w:rPr>
      </w:pPr>
    </w:p>
    <w:p w14:paraId="20077D1C">
      <w:pPr>
        <w:keepLines w:val="0"/>
        <w:kinsoku/>
        <w:bidi w:val="0"/>
        <w:spacing w:line="360" w:lineRule="auto"/>
        <w:jc w:val="center"/>
        <w:rPr>
          <w:rFonts w:hint="eastAsia" w:ascii="宋体" w:hAnsi="宋体" w:eastAsia="宋体" w:cs="宋体"/>
          <w:b/>
          <w:bCs/>
          <w:color w:val="auto"/>
          <w:spacing w:val="4"/>
          <w:sz w:val="52"/>
          <w:szCs w:val="52"/>
          <w:highlight w:val="none"/>
        </w:rPr>
      </w:pPr>
      <w:r>
        <w:rPr>
          <w:rFonts w:hint="eastAsia" w:ascii="宋体" w:hAnsi="宋体" w:eastAsia="宋体" w:cs="宋体"/>
          <w:b/>
          <w:bCs/>
          <w:color w:val="auto"/>
          <w:spacing w:val="4"/>
          <w:sz w:val="52"/>
          <w:szCs w:val="52"/>
          <w:highlight w:val="none"/>
        </w:rPr>
        <w:t>服</w:t>
      </w:r>
      <w:r>
        <w:rPr>
          <w:rFonts w:hint="eastAsia" w:ascii="宋体" w:hAnsi="宋体" w:eastAsia="宋体" w:cs="宋体"/>
          <w:b/>
          <w:bCs/>
          <w:color w:val="auto"/>
          <w:spacing w:val="4"/>
          <w:sz w:val="52"/>
          <w:szCs w:val="52"/>
          <w:highlight w:val="none"/>
          <w:lang w:val="en-US" w:eastAsia="zh-CN"/>
        </w:rPr>
        <w:t xml:space="preserve"> </w:t>
      </w:r>
      <w:r>
        <w:rPr>
          <w:rFonts w:hint="eastAsia" w:ascii="宋体" w:hAnsi="宋体" w:eastAsia="宋体" w:cs="宋体"/>
          <w:b/>
          <w:bCs/>
          <w:color w:val="auto"/>
          <w:spacing w:val="4"/>
          <w:sz w:val="52"/>
          <w:szCs w:val="52"/>
          <w:highlight w:val="none"/>
        </w:rPr>
        <w:t>务</w:t>
      </w:r>
      <w:r>
        <w:rPr>
          <w:rFonts w:hint="eastAsia" w:ascii="宋体" w:hAnsi="宋体" w:eastAsia="宋体" w:cs="宋体"/>
          <w:b/>
          <w:bCs/>
          <w:color w:val="auto"/>
          <w:spacing w:val="4"/>
          <w:sz w:val="52"/>
          <w:szCs w:val="52"/>
          <w:highlight w:val="none"/>
          <w:lang w:val="en-US" w:eastAsia="zh-CN"/>
        </w:rPr>
        <w:t xml:space="preserve"> </w:t>
      </w:r>
      <w:r>
        <w:rPr>
          <w:rFonts w:hint="eastAsia" w:ascii="宋体" w:hAnsi="宋体" w:eastAsia="宋体" w:cs="宋体"/>
          <w:b/>
          <w:bCs/>
          <w:color w:val="auto"/>
          <w:spacing w:val="4"/>
          <w:sz w:val="52"/>
          <w:szCs w:val="52"/>
          <w:highlight w:val="none"/>
        </w:rPr>
        <w:t>合</w:t>
      </w:r>
      <w:r>
        <w:rPr>
          <w:rFonts w:hint="eastAsia" w:ascii="宋体" w:hAnsi="宋体" w:eastAsia="宋体" w:cs="宋体"/>
          <w:b/>
          <w:bCs/>
          <w:color w:val="auto"/>
          <w:spacing w:val="4"/>
          <w:sz w:val="52"/>
          <w:szCs w:val="52"/>
          <w:highlight w:val="none"/>
          <w:lang w:val="en-US" w:eastAsia="zh-CN"/>
        </w:rPr>
        <w:t xml:space="preserve"> </w:t>
      </w:r>
      <w:r>
        <w:rPr>
          <w:rFonts w:hint="eastAsia" w:ascii="宋体" w:hAnsi="宋体" w:eastAsia="宋体" w:cs="宋体"/>
          <w:b/>
          <w:bCs/>
          <w:color w:val="auto"/>
          <w:spacing w:val="4"/>
          <w:sz w:val="52"/>
          <w:szCs w:val="52"/>
          <w:highlight w:val="none"/>
        </w:rPr>
        <w:t>同</w:t>
      </w:r>
    </w:p>
    <w:p w14:paraId="6C8EB881">
      <w:pPr>
        <w:keepLines w:val="0"/>
        <w:kinsoku/>
        <w:bidi w:val="0"/>
        <w:ind w:firstLine="723" w:firstLineChars="200"/>
        <w:jc w:val="center"/>
        <w:rPr>
          <w:rFonts w:hint="eastAsia" w:ascii="宋体" w:hAnsi="宋体" w:eastAsia="宋体" w:cs="宋体"/>
          <w:b/>
          <w:bCs/>
          <w:color w:val="auto"/>
          <w:sz w:val="36"/>
          <w:szCs w:val="36"/>
          <w:highlight w:val="none"/>
        </w:rPr>
      </w:pPr>
    </w:p>
    <w:p w14:paraId="184857F2">
      <w:pPr>
        <w:pStyle w:val="3"/>
        <w:keepLines w:val="0"/>
        <w:kinsoku/>
        <w:bidi w:val="0"/>
        <w:ind w:firstLine="723" w:firstLineChars="200"/>
        <w:rPr>
          <w:rFonts w:hint="eastAsia" w:ascii="宋体" w:hAnsi="宋体" w:eastAsia="宋体" w:cs="宋体"/>
          <w:bCs/>
          <w:color w:val="auto"/>
          <w:sz w:val="36"/>
          <w:szCs w:val="36"/>
          <w:highlight w:val="none"/>
        </w:rPr>
      </w:pPr>
    </w:p>
    <w:p w14:paraId="207EEBD4">
      <w:pPr>
        <w:keepLines w:val="0"/>
        <w:kinsoku/>
        <w:bidi w:val="0"/>
        <w:ind w:firstLine="720" w:firstLineChars="200"/>
        <w:rPr>
          <w:rFonts w:hint="eastAsia" w:ascii="宋体" w:hAnsi="宋体" w:eastAsia="宋体" w:cs="宋体"/>
          <w:bCs/>
          <w:color w:val="auto"/>
          <w:sz w:val="36"/>
          <w:szCs w:val="36"/>
          <w:highlight w:val="none"/>
        </w:rPr>
      </w:pPr>
    </w:p>
    <w:p w14:paraId="4D61FEE0">
      <w:pPr>
        <w:pStyle w:val="2"/>
        <w:keepLines w:val="0"/>
        <w:kinsoku/>
        <w:bidi w:val="0"/>
        <w:ind w:firstLine="720" w:firstLineChars="200"/>
        <w:rPr>
          <w:rFonts w:hint="eastAsia" w:ascii="宋体" w:hAnsi="宋体" w:eastAsia="宋体" w:cs="宋体"/>
          <w:bCs/>
          <w:color w:val="auto"/>
          <w:sz w:val="36"/>
          <w:szCs w:val="36"/>
          <w:highlight w:val="none"/>
        </w:rPr>
      </w:pPr>
    </w:p>
    <w:p w14:paraId="6964DBC2">
      <w:pPr>
        <w:keepLines w:val="0"/>
        <w:kinsoku/>
        <w:bidi w:val="0"/>
        <w:ind w:firstLine="420" w:firstLineChars="200"/>
        <w:rPr>
          <w:rFonts w:hint="eastAsia" w:ascii="宋体" w:hAnsi="宋体" w:eastAsia="宋体" w:cs="宋体"/>
          <w:color w:val="auto"/>
          <w:highlight w:val="none"/>
        </w:rPr>
      </w:pPr>
    </w:p>
    <w:p w14:paraId="17399C9D">
      <w:pPr>
        <w:keepLines w:val="0"/>
        <w:kinsoku/>
        <w:bidi w:val="0"/>
        <w:ind w:firstLine="420" w:firstLineChars="200"/>
        <w:rPr>
          <w:rFonts w:hint="eastAsia" w:ascii="宋体" w:hAnsi="宋体" w:eastAsia="宋体" w:cs="宋体"/>
          <w:color w:val="auto"/>
          <w:highlight w:val="none"/>
        </w:rPr>
      </w:pPr>
    </w:p>
    <w:p w14:paraId="431156CD">
      <w:pPr>
        <w:keepLines w:val="0"/>
        <w:kinsoku/>
        <w:bidi w:val="0"/>
        <w:ind w:firstLine="420" w:firstLineChars="200"/>
        <w:rPr>
          <w:rFonts w:hint="eastAsia" w:ascii="宋体" w:hAnsi="宋体" w:eastAsia="宋体" w:cs="宋体"/>
          <w:color w:val="auto"/>
          <w:highlight w:val="none"/>
        </w:rPr>
      </w:pPr>
    </w:p>
    <w:p w14:paraId="149CEF95">
      <w:pPr>
        <w:keepLines w:val="0"/>
        <w:kinsoku/>
        <w:bidi w:val="0"/>
        <w:spacing w:line="720" w:lineRule="auto"/>
        <w:ind w:firstLine="600" w:firstLineChars="200"/>
        <w:rPr>
          <w:rFonts w:hint="eastAsia" w:ascii="宋体" w:hAnsi="宋体" w:eastAsia="宋体" w:cs="宋体"/>
          <w:color w:val="auto"/>
          <w:sz w:val="30"/>
          <w:highlight w:val="none"/>
          <w:u w:val="single"/>
          <w:lang w:val="en-US" w:eastAsia="zh-CN"/>
        </w:rPr>
      </w:pPr>
      <w:r>
        <w:rPr>
          <w:rFonts w:hint="eastAsia" w:ascii="宋体" w:hAnsi="宋体" w:eastAsia="宋体" w:cs="宋体"/>
          <w:color w:val="auto"/>
          <w:sz w:val="30"/>
          <w:highlight w:val="none"/>
          <w:lang w:val="en-US" w:eastAsia="zh-CN"/>
        </w:rPr>
        <w:t>甲方</w:t>
      </w:r>
      <w:r>
        <w:rPr>
          <w:rFonts w:hint="eastAsia" w:ascii="宋体" w:hAnsi="宋体" w:eastAsia="宋体" w:cs="宋体"/>
          <w:color w:val="auto"/>
          <w:sz w:val="30"/>
          <w:highlight w:val="none"/>
        </w:rPr>
        <w:t>（采购人）：</w:t>
      </w:r>
      <w:r>
        <w:rPr>
          <w:rFonts w:hint="eastAsia" w:ascii="宋体" w:hAnsi="宋体" w:eastAsia="宋体" w:cs="宋体"/>
          <w:color w:val="auto"/>
          <w:sz w:val="30"/>
          <w:highlight w:val="none"/>
          <w:u w:val="single"/>
          <w:lang w:val="en-US" w:eastAsia="zh-CN"/>
        </w:rPr>
        <w:t xml:space="preserve">                                  </w:t>
      </w:r>
      <w:r>
        <w:rPr>
          <w:rFonts w:hint="eastAsia" w:ascii="宋体" w:hAnsi="宋体" w:eastAsia="宋体" w:cs="宋体"/>
          <w:color w:val="auto"/>
          <w:sz w:val="30"/>
          <w:highlight w:val="none"/>
          <w:lang w:val="en-US" w:eastAsia="zh-CN"/>
        </w:rPr>
        <w:t xml:space="preserve"> </w:t>
      </w:r>
    </w:p>
    <w:p w14:paraId="61CF7CE2">
      <w:pPr>
        <w:keepLines w:val="0"/>
        <w:kinsoku/>
        <w:bidi w:val="0"/>
        <w:spacing w:line="720" w:lineRule="auto"/>
        <w:ind w:firstLine="600" w:firstLineChars="200"/>
        <w:rPr>
          <w:rFonts w:hint="eastAsia" w:ascii="宋体" w:hAnsi="宋体" w:eastAsia="宋体" w:cs="宋体"/>
          <w:color w:val="auto"/>
          <w:sz w:val="30"/>
          <w:highlight w:val="none"/>
          <w:lang w:eastAsia="zh-CN"/>
        </w:rPr>
      </w:pPr>
      <w:r>
        <w:rPr>
          <w:rFonts w:hint="eastAsia" w:ascii="宋体" w:hAnsi="宋体" w:eastAsia="宋体" w:cs="宋体"/>
          <w:color w:val="auto"/>
          <w:sz w:val="30"/>
          <w:highlight w:val="none"/>
          <w:lang w:val="en-US" w:eastAsia="zh-CN"/>
        </w:rPr>
        <w:t>乙方</w:t>
      </w:r>
      <w:r>
        <w:rPr>
          <w:rFonts w:hint="eastAsia" w:ascii="宋体" w:hAnsi="宋体" w:eastAsia="宋体" w:cs="宋体"/>
          <w:color w:val="auto"/>
          <w:sz w:val="30"/>
          <w:highlight w:val="none"/>
        </w:rPr>
        <w:t>（供应商</w:t>
      </w:r>
      <w:r>
        <w:rPr>
          <w:rFonts w:hint="eastAsia" w:ascii="宋体" w:hAnsi="宋体" w:eastAsia="宋体" w:cs="宋体"/>
          <w:color w:val="auto"/>
          <w:sz w:val="30"/>
          <w:highlight w:val="none"/>
          <w:lang w:eastAsia="zh-CN"/>
        </w:rPr>
        <w:t>）</w:t>
      </w:r>
      <w:r>
        <w:rPr>
          <w:rFonts w:hint="eastAsia" w:ascii="宋体" w:hAnsi="宋体" w:eastAsia="宋体" w:cs="宋体"/>
          <w:color w:val="auto"/>
          <w:sz w:val="30"/>
          <w:highlight w:val="none"/>
        </w:rPr>
        <w:t>：</w:t>
      </w:r>
      <w:r>
        <w:rPr>
          <w:rFonts w:hint="eastAsia" w:ascii="宋体" w:hAnsi="宋体" w:eastAsia="宋体" w:cs="宋体"/>
          <w:color w:val="auto"/>
          <w:sz w:val="30"/>
          <w:highlight w:val="none"/>
          <w:u w:val="single"/>
          <w:lang w:val="en-US" w:eastAsia="zh-CN"/>
        </w:rPr>
        <w:t xml:space="preserve">                                  </w:t>
      </w:r>
    </w:p>
    <w:p w14:paraId="486D3F81">
      <w:pPr>
        <w:keepLines w:val="0"/>
        <w:kinsoku/>
        <w:bidi w:val="0"/>
        <w:spacing w:line="720" w:lineRule="auto"/>
        <w:ind w:firstLine="600" w:firstLineChars="200"/>
        <w:jc w:val="left"/>
        <w:rPr>
          <w:rFonts w:hint="eastAsia" w:ascii="宋体" w:hAnsi="宋体" w:eastAsia="宋体" w:cs="宋体"/>
          <w:color w:val="auto"/>
          <w:sz w:val="30"/>
          <w:highlight w:val="none"/>
          <w:u w:val="single"/>
          <w:lang w:val="en-US" w:eastAsia="zh-CN"/>
        </w:rPr>
      </w:pPr>
      <w:r>
        <w:rPr>
          <w:rFonts w:hint="eastAsia" w:ascii="宋体" w:hAnsi="宋体" w:eastAsia="宋体" w:cs="宋体"/>
          <w:color w:val="auto"/>
          <w:sz w:val="30"/>
          <w:highlight w:val="none"/>
        </w:rPr>
        <w:t xml:space="preserve">签 </w:t>
      </w:r>
      <w:r>
        <w:rPr>
          <w:rFonts w:hint="eastAsia" w:ascii="宋体" w:hAnsi="宋体" w:eastAsia="宋体" w:cs="宋体"/>
          <w:color w:val="auto"/>
          <w:sz w:val="30"/>
          <w:highlight w:val="none"/>
          <w:lang w:val="en-US" w:eastAsia="zh-CN"/>
        </w:rPr>
        <w:t xml:space="preserve"> </w:t>
      </w:r>
      <w:r>
        <w:rPr>
          <w:rFonts w:hint="eastAsia" w:ascii="宋体" w:hAnsi="宋体" w:eastAsia="宋体" w:cs="宋体"/>
          <w:color w:val="auto"/>
          <w:sz w:val="30"/>
          <w:highlight w:val="none"/>
        </w:rPr>
        <w:t xml:space="preserve">订 </w:t>
      </w:r>
      <w:r>
        <w:rPr>
          <w:rFonts w:hint="eastAsia" w:ascii="宋体" w:hAnsi="宋体" w:eastAsia="宋体" w:cs="宋体"/>
          <w:color w:val="auto"/>
          <w:sz w:val="30"/>
          <w:highlight w:val="none"/>
          <w:lang w:val="en-US" w:eastAsia="zh-CN"/>
        </w:rPr>
        <w:t xml:space="preserve"> </w:t>
      </w:r>
      <w:r>
        <w:rPr>
          <w:rFonts w:hint="eastAsia" w:ascii="宋体" w:hAnsi="宋体" w:eastAsia="宋体" w:cs="宋体"/>
          <w:color w:val="auto"/>
          <w:sz w:val="30"/>
          <w:highlight w:val="none"/>
        </w:rPr>
        <w:t xml:space="preserve">日 </w:t>
      </w:r>
      <w:r>
        <w:rPr>
          <w:rFonts w:hint="eastAsia" w:ascii="宋体" w:hAnsi="宋体" w:eastAsia="宋体" w:cs="宋体"/>
          <w:color w:val="auto"/>
          <w:sz w:val="30"/>
          <w:highlight w:val="none"/>
          <w:lang w:val="en-US" w:eastAsia="zh-CN"/>
        </w:rPr>
        <w:t xml:space="preserve"> </w:t>
      </w:r>
      <w:r>
        <w:rPr>
          <w:rFonts w:hint="eastAsia" w:ascii="宋体" w:hAnsi="宋体" w:eastAsia="宋体" w:cs="宋体"/>
          <w:color w:val="auto"/>
          <w:sz w:val="30"/>
          <w:highlight w:val="none"/>
        </w:rPr>
        <w:t>期：</w:t>
      </w:r>
      <w:r>
        <w:rPr>
          <w:rFonts w:hint="eastAsia" w:ascii="宋体" w:hAnsi="宋体" w:eastAsia="宋体" w:cs="宋体"/>
          <w:color w:val="auto"/>
          <w:sz w:val="30"/>
          <w:highlight w:val="none"/>
          <w:u w:val="single"/>
          <w:lang w:val="en-US" w:eastAsia="zh-CN"/>
        </w:rPr>
        <w:t xml:space="preserve">                                  </w:t>
      </w:r>
    </w:p>
    <w:p w14:paraId="61E863B9">
      <w:pPr>
        <w:keepLines w:val="0"/>
        <w:kinsoku/>
        <w:bidi w:val="0"/>
        <w:adjustRightInd/>
        <w:snapToGrid/>
        <w:spacing w:line="720" w:lineRule="auto"/>
        <w:ind w:firstLine="600"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30"/>
          <w:highlight w:val="none"/>
        </w:rPr>
        <w:t xml:space="preserve">签 </w:t>
      </w:r>
      <w:r>
        <w:rPr>
          <w:rFonts w:hint="eastAsia" w:ascii="宋体" w:hAnsi="宋体" w:eastAsia="宋体" w:cs="宋体"/>
          <w:color w:val="auto"/>
          <w:sz w:val="30"/>
          <w:highlight w:val="none"/>
          <w:lang w:val="en-US" w:eastAsia="zh-CN"/>
        </w:rPr>
        <w:t xml:space="preserve"> </w:t>
      </w:r>
      <w:r>
        <w:rPr>
          <w:rFonts w:hint="eastAsia" w:ascii="宋体" w:hAnsi="宋体" w:eastAsia="宋体" w:cs="宋体"/>
          <w:color w:val="auto"/>
          <w:sz w:val="30"/>
          <w:highlight w:val="none"/>
        </w:rPr>
        <w:t xml:space="preserve">订 </w:t>
      </w:r>
      <w:r>
        <w:rPr>
          <w:rFonts w:hint="eastAsia" w:ascii="宋体" w:hAnsi="宋体" w:eastAsia="宋体" w:cs="宋体"/>
          <w:color w:val="auto"/>
          <w:sz w:val="30"/>
          <w:highlight w:val="none"/>
          <w:lang w:val="en-US" w:eastAsia="zh-CN"/>
        </w:rPr>
        <w:t xml:space="preserve"> </w:t>
      </w:r>
      <w:r>
        <w:rPr>
          <w:rFonts w:hint="eastAsia" w:ascii="宋体" w:hAnsi="宋体" w:eastAsia="宋体" w:cs="宋体"/>
          <w:color w:val="auto"/>
          <w:sz w:val="30"/>
          <w:highlight w:val="none"/>
        </w:rPr>
        <w:t xml:space="preserve">地 </w:t>
      </w:r>
      <w:r>
        <w:rPr>
          <w:rFonts w:hint="eastAsia" w:ascii="宋体" w:hAnsi="宋体" w:eastAsia="宋体" w:cs="宋体"/>
          <w:color w:val="auto"/>
          <w:sz w:val="30"/>
          <w:highlight w:val="none"/>
          <w:lang w:val="en-US" w:eastAsia="zh-CN"/>
        </w:rPr>
        <w:t xml:space="preserve"> </w:t>
      </w:r>
      <w:r>
        <w:rPr>
          <w:rFonts w:hint="eastAsia" w:ascii="宋体" w:hAnsi="宋体" w:eastAsia="宋体" w:cs="宋体"/>
          <w:color w:val="auto"/>
          <w:sz w:val="30"/>
          <w:highlight w:val="none"/>
        </w:rPr>
        <w:t>点：</w:t>
      </w:r>
      <w:r>
        <w:rPr>
          <w:rFonts w:hint="eastAsia" w:ascii="宋体" w:hAnsi="宋体" w:eastAsia="宋体" w:cs="宋体"/>
          <w:color w:val="auto"/>
          <w:sz w:val="30"/>
          <w:highlight w:val="none"/>
          <w:u w:val="single"/>
          <w:lang w:val="en-US" w:eastAsia="zh-CN"/>
        </w:rPr>
        <w:t xml:space="preserve">                                  </w:t>
      </w:r>
    </w:p>
    <w:p w14:paraId="5B417158">
      <w:pPr>
        <w:keepLines w:val="0"/>
        <w:kinsoku/>
        <w:bidi w:val="0"/>
        <w:adjustRightInd w:val="0"/>
        <w:snapToGrid w:val="0"/>
        <w:spacing w:line="580" w:lineRule="exact"/>
        <w:ind w:firstLine="482" w:firstLineChars="200"/>
        <w:rPr>
          <w:rFonts w:hint="eastAsia" w:ascii="宋体" w:hAnsi="宋体" w:eastAsia="宋体" w:cs="宋体"/>
          <w:b/>
          <w:bCs/>
          <w:color w:val="auto"/>
          <w:sz w:val="24"/>
          <w:szCs w:val="24"/>
          <w:highlight w:val="none"/>
        </w:rPr>
      </w:pPr>
    </w:p>
    <w:p w14:paraId="4FC20BEA">
      <w:pPr>
        <w:keepLines w:val="0"/>
        <w:kinsoku/>
        <w:bidi w:val="0"/>
        <w:adjustRightInd w:val="0"/>
        <w:snapToGrid w:val="0"/>
        <w:spacing w:line="580" w:lineRule="exact"/>
        <w:ind w:firstLine="482" w:firstLineChars="200"/>
        <w:jc w:val="center"/>
        <w:rPr>
          <w:rFonts w:hint="eastAsia" w:ascii="宋体" w:hAnsi="宋体" w:eastAsia="宋体" w:cs="宋体"/>
          <w:b/>
          <w:color w:val="auto"/>
          <w:sz w:val="32"/>
          <w:szCs w:val="32"/>
          <w:lang w:val="en-US" w:eastAsia="zh-CN"/>
        </w:rPr>
      </w:pPr>
      <w:r>
        <w:rPr>
          <w:rFonts w:hint="eastAsia" w:ascii="宋体" w:hAnsi="宋体" w:eastAsia="宋体" w:cs="宋体"/>
          <w:b/>
          <w:bCs/>
          <w:color w:val="auto"/>
          <w:sz w:val="24"/>
          <w:szCs w:val="24"/>
          <w:highlight w:val="none"/>
        </w:rPr>
        <w:br w:type="page"/>
      </w:r>
      <w:r>
        <w:rPr>
          <w:rFonts w:hint="eastAsia" w:ascii="宋体" w:hAnsi="宋体" w:eastAsia="宋体" w:cs="宋体"/>
          <w:b/>
          <w:color w:val="auto"/>
          <w:sz w:val="32"/>
          <w:szCs w:val="32"/>
          <w:lang w:val="en-US" w:eastAsia="zh-CN"/>
        </w:rPr>
        <w:t>检测服务合同</w:t>
      </w:r>
    </w:p>
    <w:p w14:paraId="52624066">
      <w:pPr>
        <w:keepLines w:val="0"/>
        <w:kinsoku/>
        <w:bidi w:val="0"/>
        <w:ind w:firstLine="301" w:firstLineChars="200"/>
        <w:jc w:val="center"/>
        <w:rPr>
          <w:rFonts w:hint="eastAsia" w:ascii="宋体" w:hAnsi="宋体" w:eastAsia="宋体" w:cs="宋体"/>
          <w:b/>
          <w:color w:val="auto"/>
          <w:sz w:val="15"/>
          <w:szCs w:val="15"/>
          <w:lang w:val="zh-CN"/>
        </w:rPr>
      </w:pPr>
    </w:p>
    <w:p w14:paraId="4094175A">
      <w:pPr>
        <w:keepLines w:val="0"/>
        <w:kinsoku/>
        <w:bidi w:val="0"/>
        <w:spacing w:line="360" w:lineRule="auto"/>
        <w:ind w:firstLine="480" w:firstLineChars="200"/>
        <w:rPr>
          <w:rFonts w:hint="eastAsia" w:ascii="宋体" w:hAnsi="宋体" w:eastAsia="宋体" w:cs="宋体"/>
          <w:bCs/>
          <w:color w:val="auto"/>
          <w:sz w:val="24"/>
          <w:szCs w:val="22"/>
        </w:rPr>
      </w:pPr>
      <w:bookmarkStart w:id="0" w:name="_Toc430015223"/>
      <w:bookmarkStart w:id="1" w:name="_Toc430014914"/>
      <w:r>
        <w:rPr>
          <w:rFonts w:hint="eastAsia" w:ascii="宋体" w:hAnsi="宋体" w:eastAsia="宋体" w:cs="宋体"/>
          <w:bCs/>
          <w:color w:val="auto"/>
          <w:sz w:val="24"/>
          <w:szCs w:val="22"/>
          <w:lang w:val="zh-CN"/>
        </w:rPr>
        <w:t>甲方（</w:t>
      </w:r>
      <w:r>
        <w:rPr>
          <w:rFonts w:hint="eastAsia" w:ascii="宋体" w:hAnsi="宋体" w:eastAsia="宋体" w:cs="宋体"/>
          <w:bCs/>
          <w:color w:val="auto"/>
          <w:sz w:val="24"/>
          <w:szCs w:val="22"/>
          <w:lang w:val="en-US" w:eastAsia="zh-CN"/>
        </w:rPr>
        <w:t>采购人</w:t>
      </w:r>
      <w:r>
        <w:rPr>
          <w:rFonts w:hint="eastAsia" w:ascii="宋体" w:hAnsi="宋体" w:eastAsia="宋体" w:cs="宋体"/>
          <w:bCs/>
          <w:color w:val="auto"/>
          <w:sz w:val="24"/>
          <w:szCs w:val="22"/>
          <w:lang w:val="zh-CN"/>
        </w:rPr>
        <w:t>）：</w:t>
      </w:r>
      <w:bookmarkEnd w:id="0"/>
      <w:bookmarkEnd w:id="1"/>
      <w:r>
        <w:rPr>
          <w:rFonts w:hint="eastAsia" w:ascii="宋体" w:hAnsi="宋体" w:eastAsia="宋体" w:cs="宋体"/>
          <w:bCs/>
          <w:color w:val="auto"/>
          <w:sz w:val="24"/>
          <w:szCs w:val="22"/>
          <w:u w:val="single"/>
        </w:rPr>
        <w:t xml:space="preserve"> </w:t>
      </w:r>
      <w:r>
        <w:rPr>
          <w:rFonts w:hint="eastAsia" w:ascii="宋体" w:hAnsi="宋体" w:eastAsia="宋体" w:cs="宋体"/>
          <w:bCs/>
          <w:color w:val="auto"/>
          <w:sz w:val="24"/>
          <w:szCs w:val="22"/>
          <w:u w:val="single"/>
          <w:lang w:val="en-US" w:eastAsia="zh-CN"/>
        </w:rPr>
        <w:t xml:space="preserve">                               </w:t>
      </w:r>
      <w:r>
        <w:rPr>
          <w:rFonts w:hint="eastAsia" w:ascii="宋体" w:hAnsi="宋体" w:eastAsia="宋体" w:cs="宋体"/>
          <w:bCs/>
          <w:color w:val="auto"/>
          <w:sz w:val="24"/>
          <w:szCs w:val="22"/>
          <w:u w:val="single"/>
        </w:rPr>
        <w:t xml:space="preserve"> </w:t>
      </w:r>
      <w:r>
        <w:rPr>
          <w:rFonts w:hint="eastAsia" w:ascii="宋体" w:hAnsi="宋体" w:eastAsia="宋体" w:cs="宋体"/>
          <w:bCs/>
          <w:color w:val="auto"/>
          <w:sz w:val="24"/>
          <w:szCs w:val="22"/>
          <w:lang w:val="zh-CN"/>
        </w:rPr>
        <w:t xml:space="preserve">                                   </w:t>
      </w:r>
      <w:r>
        <w:rPr>
          <w:rFonts w:hint="eastAsia" w:ascii="宋体" w:hAnsi="宋体" w:eastAsia="宋体" w:cs="宋体"/>
          <w:bCs/>
          <w:color w:val="auto"/>
          <w:sz w:val="24"/>
          <w:szCs w:val="22"/>
        </w:rPr>
        <w:t xml:space="preserve"> </w:t>
      </w:r>
    </w:p>
    <w:p w14:paraId="641A843C">
      <w:pPr>
        <w:keepLines w:val="0"/>
        <w:kinsoku/>
        <w:bidi w:val="0"/>
        <w:spacing w:line="360" w:lineRule="auto"/>
        <w:ind w:firstLine="480" w:firstLineChars="200"/>
        <w:rPr>
          <w:rFonts w:hint="eastAsia" w:ascii="宋体" w:hAnsi="宋体" w:eastAsia="宋体" w:cs="宋体"/>
          <w:bCs/>
          <w:color w:val="auto"/>
          <w:sz w:val="24"/>
          <w:szCs w:val="22"/>
        </w:rPr>
      </w:pPr>
      <w:bookmarkStart w:id="2" w:name="_Toc430015224"/>
      <w:bookmarkStart w:id="3" w:name="_Toc430014915"/>
      <w:r>
        <w:rPr>
          <w:rFonts w:hint="eastAsia" w:ascii="宋体" w:hAnsi="宋体" w:eastAsia="宋体" w:cs="宋体"/>
          <w:bCs/>
          <w:color w:val="auto"/>
          <w:sz w:val="24"/>
          <w:szCs w:val="22"/>
          <w:lang w:val="zh-CN"/>
        </w:rPr>
        <w:t>乙方（</w:t>
      </w:r>
      <w:r>
        <w:rPr>
          <w:rFonts w:hint="eastAsia" w:ascii="宋体" w:hAnsi="宋体" w:eastAsia="宋体" w:cs="宋体"/>
          <w:bCs/>
          <w:color w:val="auto"/>
          <w:sz w:val="24"/>
          <w:szCs w:val="22"/>
          <w:lang w:val="en-US" w:eastAsia="zh-CN"/>
        </w:rPr>
        <w:t>供应商</w:t>
      </w:r>
      <w:r>
        <w:rPr>
          <w:rFonts w:hint="eastAsia" w:ascii="宋体" w:hAnsi="宋体" w:eastAsia="宋体" w:cs="宋体"/>
          <w:bCs/>
          <w:color w:val="auto"/>
          <w:sz w:val="24"/>
          <w:szCs w:val="22"/>
          <w:lang w:val="zh-CN"/>
        </w:rPr>
        <w:t>）：</w:t>
      </w:r>
      <w:bookmarkEnd w:id="2"/>
      <w:bookmarkEnd w:id="3"/>
      <w:r>
        <w:rPr>
          <w:rFonts w:hint="eastAsia" w:ascii="宋体" w:hAnsi="宋体" w:eastAsia="宋体" w:cs="宋体"/>
          <w:bCs/>
          <w:color w:val="auto"/>
          <w:sz w:val="24"/>
          <w:szCs w:val="22"/>
          <w:u w:val="single"/>
        </w:rPr>
        <w:t xml:space="preserve">         </w:t>
      </w:r>
      <w:r>
        <w:rPr>
          <w:rFonts w:hint="eastAsia" w:ascii="宋体" w:hAnsi="宋体" w:eastAsia="宋体" w:cs="宋体"/>
          <w:bCs/>
          <w:color w:val="auto"/>
          <w:sz w:val="24"/>
          <w:szCs w:val="22"/>
          <w:u w:val="single"/>
          <w:lang w:val="en-US" w:eastAsia="zh-CN"/>
        </w:rPr>
        <w:t xml:space="preserve">           </w:t>
      </w:r>
      <w:r>
        <w:rPr>
          <w:rFonts w:hint="eastAsia" w:ascii="宋体" w:hAnsi="宋体" w:eastAsia="宋体" w:cs="宋体"/>
          <w:bCs/>
          <w:color w:val="auto"/>
          <w:sz w:val="24"/>
          <w:szCs w:val="22"/>
          <w:u w:val="single"/>
        </w:rPr>
        <w:t xml:space="preserve">           </w:t>
      </w:r>
      <w:r>
        <w:rPr>
          <w:rFonts w:hint="eastAsia" w:ascii="宋体" w:hAnsi="宋体" w:eastAsia="宋体" w:cs="宋体"/>
          <w:bCs/>
          <w:color w:val="auto"/>
          <w:sz w:val="24"/>
          <w:szCs w:val="22"/>
          <w:u w:val="single"/>
          <w:lang w:val="en-US" w:eastAsia="zh-CN"/>
        </w:rPr>
        <w:t xml:space="preserve"> </w:t>
      </w:r>
      <w:r>
        <w:rPr>
          <w:rFonts w:hint="eastAsia" w:ascii="宋体" w:hAnsi="宋体" w:eastAsia="宋体" w:cs="宋体"/>
          <w:bCs/>
          <w:color w:val="auto"/>
          <w:sz w:val="24"/>
          <w:szCs w:val="22"/>
          <w:u w:val="single"/>
        </w:rPr>
        <w:t xml:space="preserve"> </w:t>
      </w:r>
      <w:r>
        <w:rPr>
          <w:rFonts w:hint="eastAsia" w:ascii="宋体" w:hAnsi="宋体" w:eastAsia="宋体" w:cs="宋体"/>
          <w:bCs/>
          <w:color w:val="auto"/>
          <w:sz w:val="24"/>
          <w:szCs w:val="22"/>
          <w:lang w:val="zh-CN"/>
        </w:rPr>
        <w:t xml:space="preserve">                                  </w:t>
      </w:r>
    </w:p>
    <w:p w14:paraId="0C6F03D7">
      <w:pPr>
        <w:keepLines w:val="0"/>
        <w:kinsoku/>
        <w:bidi w:val="0"/>
        <w:ind w:firstLine="300" w:firstLineChars="200"/>
        <w:rPr>
          <w:rFonts w:hint="eastAsia" w:ascii="宋体" w:hAnsi="宋体" w:eastAsia="宋体" w:cs="宋体"/>
          <w:bCs/>
          <w:color w:val="auto"/>
          <w:sz w:val="15"/>
          <w:szCs w:val="15"/>
        </w:rPr>
      </w:pPr>
    </w:p>
    <w:p w14:paraId="07C7A551">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根据《中华人民共和国</w:t>
      </w:r>
      <w:r>
        <w:rPr>
          <w:rFonts w:hint="eastAsia" w:ascii="宋体" w:hAnsi="宋体" w:eastAsia="宋体" w:cs="宋体"/>
          <w:bCs/>
          <w:color w:val="auto"/>
          <w:sz w:val="24"/>
          <w:szCs w:val="22"/>
          <w:lang w:eastAsia="zh-CN"/>
        </w:rPr>
        <w:t>民法典</w:t>
      </w:r>
      <w:r>
        <w:rPr>
          <w:rFonts w:hint="eastAsia" w:ascii="宋体" w:hAnsi="宋体" w:eastAsia="宋体" w:cs="宋体"/>
          <w:bCs/>
          <w:color w:val="auto"/>
          <w:sz w:val="24"/>
          <w:szCs w:val="22"/>
        </w:rPr>
        <w:t>》及其他有关法律、法规，遵循平等、自愿、公平和诚信的原则，双方就下述项目范围与相关服务事项协商一致，订立本合同。</w:t>
      </w:r>
    </w:p>
    <w:p w14:paraId="46DE768E">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一、项目概况</w:t>
      </w:r>
    </w:p>
    <w:p w14:paraId="0EAE15B0">
      <w:pPr>
        <w:keepLines w:val="0"/>
        <w:kinsoku/>
        <w:bidi w:val="0"/>
        <w:spacing w:line="360" w:lineRule="auto"/>
        <w:ind w:firstLine="480" w:firstLineChars="200"/>
        <w:rPr>
          <w:rFonts w:hint="eastAsia" w:ascii="宋体" w:hAnsi="宋体" w:eastAsia="宋体" w:cs="宋体"/>
          <w:bCs/>
          <w:color w:val="auto"/>
          <w:sz w:val="24"/>
          <w:szCs w:val="22"/>
          <w:u w:val="single"/>
          <w:lang w:val="en-US" w:eastAsia="zh-CN"/>
        </w:rPr>
      </w:pPr>
      <w:r>
        <w:rPr>
          <w:rFonts w:hint="eastAsia" w:ascii="宋体" w:hAnsi="宋体" w:eastAsia="宋体" w:cs="宋体"/>
          <w:bCs/>
          <w:color w:val="auto"/>
          <w:sz w:val="24"/>
          <w:szCs w:val="22"/>
          <w:lang w:val="en-US" w:eastAsia="zh-CN"/>
        </w:rPr>
        <w:t>1、项目名称：</w:t>
      </w:r>
      <w:r>
        <w:rPr>
          <w:rFonts w:hint="eastAsia" w:ascii="宋体" w:hAnsi="宋体" w:eastAsia="宋体" w:cs="宋体"/>
          <w:bCs/>
          <w:color w:val="auto"/>
          <w:sz w:val="24"/>
          <w:szCs w:val="22"/>
          <w:u w:val="single"/>
          <w:lang w:val="en-US" w:eastAsia="zh-CN"/>
        </w:rPr>
        <w:t xml:space="preserve"> 汉中市2025年普通干线公路大中修及预防性养护工程竣（交）工验收检测项目</w:t>
      </w:r>
    </w:p>
    <w:p w14:paraId="1F6249FE">
      <w:pPr>
        <w:keepLines w:val="0"/>
        <w:kinsoku/>
        <w:bidi w:val="0"/>
        <w:spacing w:line="360" w:lineRule="auto"/>
        <w:ind w:firstLine="480" w:firstLineChars="200"/>
        <w:rPr>
          <w:rFonts w:hint="eastAsia" w:ascii="宋体" w:hAnsi="宋体" w:eastAsia="宋体" w:cs="宋体"/>
          <w:bCs/>
          <w:color w:val="auto"/>
          <w:sz w:val="24"/>
          <w:szCs w:val="22"/>
          <w:u w:val="single"/>
          <w:lang w:val="en-US" w:eastAsia="zh-CN"/>
        </w:rPr>
      </w:pPr>
      <w:r>
        <w:rPr>
          <w:rFonts w:hint="eastAsia" w:ascii="宋体" w:hAnsi="宋体" w:eastAsia="宋体" w:cs="宋体"/>
          <w:bCs/>
          <w:color w:val="auto"/>
          <w:sz w:val="24"/>
          <w:szCs w:val="22"/>
          <w:lang w:val="en-US" w:eastAsia="zh-CN"/>
        </w:rPr>
        <w:t>2、项目地点：</w:t>
      </w:r>
      <w:r>
        <w:rPr>
          <w:rFonts w:hint="eastAsia" w:ascii="宋体" w:hAnsi="宋体" w:eastAsia="宋体" w:cs="宋体"/>
          <w:bCs/>
          <w:color w:val="auto"/>
          <w:sz w:val="24"/>
          <w:szCs w:val="22"/>
          <w:u w:val="single"/>
          <w:lang w:val="en-US" w:eastAsia="zh-CN"/>
        </w:rPr>
        <w:t xml:space="preserve">  汉中市境内   </w:t>
      </w:r>
    </w:p>
    <w:p w14:paraId="08316C4F">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二、组成本合同的文件</w:t>
      </w:r>
    </w:p>
    <w:p w14:paraId="565A8236">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1、协议书；</w:t>
      </w:r>
    </w:p>
    <w:p w14:paraId="0A81B66F">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2、成交通知书、竞争性磋商文件、竞争性磋商响应文件、澄清、竞争性磋商补充文件（或委托书）；</w:t>
      </w:r>
    </w:p>
    <w:p w14:paraId="3D0CD62F">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3、相关服务建议书；</w:t>
      </w:r>
    </w:p>
    <w:p w14:paraId="2ACDEECF">
      <w:pPr>
        <w:pStyle w:val="7"/>
        <w:ind w:left="0" w:leftChars="0" w:firstLine="480" w:firstLineChars="200"/>
        <w:rPr>
          <w:rFonts w:hint="eastAsia" w:ascii="宋体" w:hAnsi="宋体" w:eastAsia="宋体" w:cs="宋体"/>
          <w:color w:val="auto"/>
          <w:lang w:val="en-US" w:eastAsia="zh-CN"/>
        </w:rPr>
      </w:pPr>
      <w:r>
        <w:rPr>
          <w:rFonts w:hint="eastAsia" w:ascii="宋体" w:hAnsi="宋体" w:eastAsia="宋体" w:cs="宋体"/>
          <w:bCs/>
          <w:color w:val="auto"/>
          <w:sz w:val="24"/>
          <w:szCs w:val="22"/>
          <w:lang w:val="en-US" w:eastAsia="zh-CN"/>
        </w:rPr>
        <w:t>4、采购内容及要求；</w:t>
      </w:r>
    </w:p>
    <w:p w14:paraId="08D02408">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5、本合同签订后，双方依法签订的补充协议也是本合同文件的组成部分。</w:t>
      </w:r>
    </w:p>
    <w:p w14:paraId="5D0CF095">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三、</w:t>
      </w:r>
      <w:r>
        <w:rPr>
          <w:rFonts w:hint="eastAsia" w:ascii="宋体" w:hAnsi="宋体" w:eastAsia="宋体" w:cs="宋体"/>
          <w:b/>
          <w:bCs w:val="0"/>
          <w:color w:val="auto"/>
          <w:sz w:val="24"/>
          <w:szCs w:val="22"/>
          <w:highlight w:val="none"/>
          <w:lang w:val="en-US" w:eastAsia="zh-CN"/>
        </w:rPr>
        <w:t>服务内</w:t>
      </w:r>
      <w:r>
        <w:rPr>
          <w:rFonts w:hint="eastAsia" w:ascii="宋体" w:hAnsi="宋体" w:eastAsia="宋体" w:cs="宋体"/>
          <w:b/>
          <w:bCs w:val="0"/>
          <w:color w:val="auto"/>
          <w:sz w:val="24"/>
          <w:szCs w:val="22"/>
          <w:lang w:val="en-US" w:eastAsia="zh-CN"/>
        </w:rPr>
        <w:t>容</w:t>
      </w:r>
    </w:p>
    <w:p w14:paraId="22217EF0">
      <w:pPr>
        <w:pStyle w:val="7"/>
        <w:ind w:left="0" w:leftChars="0"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1、完成汉中市公路局2024年大中修及预防性养护工程（第四批）交工验收质量检测及竣工验收前质量复测工作，并出具检测报告；</w:t>
      </w:r>
    </w:p>
    <w:p w14:paraId="523A823A">
      <w:pPr>
        <w:pStyle w:val="7"/>
        <w:ind w:left="0" w:leftChars="0" w:firstLine="480" w:firstLineChars="200"/>
        <w:rPr>
          <w:rFonts w:hint="eastAsia" w:ascii="宋体" w:hAnsi="宋体" w:eastAsia="宋体" w:cs="宋体"/>
          <w:bCs/>
          <w:color w:val="auto"/>
          <w:sz w:val="24"/>
          <w:szCs w:val="22"/>
          <w:lang w:val="en-US" w:eastAsia="zh-CN" w:bidi="ar-SA"/>
        </w:rPr>
      </w:pPr>
      <w:r>
        <w:rPr>
          <w:rFonts w:hint="eastAsia" w:ascii="宋体" w:hAnsi="宋体" w:eastAsia="宋体" w:cs="宋体"/>
          <w:bCs/>
          <w:color w:val="auto"/>
          <w:sz w:val="24"/>
          <w:szCs w:val="22"/>
          <w:lang w:val="en-US" w:eastAsia="zh-CN"/>
        </w:rPr>
        <w:t>2、完成汉中市2025年普通干线公路大中修及预防性养护工程交工验收质量检测及竣工验收前质量复测工作，并出具检测报告。</w:t>
      </w:r>
    </w:p>
    <w:p w14:paraId="2326550B">
      <w:pPr>
        <w:keepLines w:val="0"/>
        <w:kinsoku/>
        <w:bidi w:val="0"/>
        <w:spacing w:line="360" w:lineRule="auto"/>
        <w:ind w:firstLine="482" w:firstLineChars="200"/>
        <w:rPr>
          <w:rFonts w:hint="eastAsia" w:ascii="宋体" w:hAnsi="宋体" w:eastAsia="宋体" w:cs="宋体"/>
          <w:bCs/>
          <w:color w:val="auto"/>
          <w:sz w:val="24"/>
          <w:szCs w:val="22"/>
          <w:lang w:val="en-US" w:eastAsia="zh-CN"/>
        </w:rPr>
      </w:pPr>
      <w:r>
        <w:rPr>
          <w:rFonts w:hint="eastAsia" w:ascii="宋体" w:hAnsi="宋体" w:eastAsia="宋体" w:cs="宋体"/>
          <w:b/>
          <w:bCs w:val="0"/>
          <w:color w:val="auto"/>
          <w:sz w:val="24"/>
          <w:szCs w:val="22"/>
          <w:lang w:val="en-US" w:eastAsia="zh-CN"/>
        </w:rPr>
        <w:t>四、服务地点：</w:t>
      </w:r>
      <w:r>
        <w:rPr>
          <w:rFonts w:hint="eastAsia" w:ascii="宋体" w:hAnsi="宋体" w:eastAsia="宋体" w:cs="宋体"/>
          <w:b/>
          <w:bCs w:val="0"/>
          <w:color w:val="auto"/>
          <w:sz w:val="24"/>
          <w:szCs w:val="22"/>
          <w:u w:val="single"/>
          <w:lang w:val="en-US" w:eastAsia="zh-CN"/>
        </w:rPr>
        <w:t xml:space="preserve"> </w:t>
      </w:r>
      <w:r>
        <w:rPr>
          <w:rFonts w:hint="eastAsia" w:ascii="宋体" w:hAnsi="宋体" w:eastAsia="宋体" w:cs="宋体"/>
          <w:bCs/>
          <w:color w:val="auto"/>
          <w:sz w:val="24"/>
          <w:szCs w:val="22"/>
          <w:u w:val="single"/>
          <w:lang w:val="en-US" w:eastAsia="zh-CN"/>
        </w:rPr>
        <w:t xml:space="preserve">                          </w:t>
      </w:r>
      <w:r>
        <w:rPr>
          <w:rFonts w:hint="eastAsia" w:ascii="宋体" w:hAnsi="宋体" w:eastAsia="宋体" w:cs="宋体"/>
          <w:bCs/>
          <w:color w:val="auto"/>
          <w:sz w:val="24"/>
          <w:szCs w:val="22"/>
          <w:lang w:val="en-US" w:eastAsia="zh-CN"/>
        </w:rPr>
        <w:t xml:space="preserve">                         </w:t>
      </w:r>
    </w:p>
    <w:p w14:paraId="5CA476F0">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五、合同履行期限：</w:t>
      </w:r>
      <w:r>
        <w:rPr>
          <w:rFonts w:hint="eastAsia" w:ascii="宋体" w:hAnsi="宋体" w:eastAsia="宋体" w:cs="宋体"/>
          <w:color w:val="auto"/>
          <w:sz w:val="24"/>
          <w:szCs w:val="32"/>
          <w:u w:val="single"/>
          <w:lang w:val="en-US" w:eastAsia="zh-CN"/>
        </w:rPr>
        <w:t xml:space="preserve">                          </w:t>
      </w:r>
      <w:r>
        <w:rPr>
          <w:rFonts w:hint="eastAsia" w:ascii="宋体" w:hAnsi="宋体" w:eastAsia="宋体" w:cs="宋体"/>
          <w:b w:val="0"/>
          <w:bCs/>
          <w:color w:val="auto"/>
          <w:sz w:val="24"/>
          <w:szCs w:val="22"/>
          <w:lang w:val="en-US" w:eastAsia="zh-CN"/>
        </w:rPr>
        <w:t>。</w:t>
      </w:r>
    </w:p>
    <w:p w14:paraId="0F46BDEC">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六、合同价款及结算</w:t>
      </w:r>
    </w:p>
    <w:p w14:paraId="05903503">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1、合同价款（大写）：</w:t>
      </w:r>
      <w:r>
        <w:rPr>
          <w:rFonts w:hint="eastAsia" w:ascii="宋体" w:hAnsi="宋体" w:eastAsia="宋体" w:cs="宋体"/>
          <w:bCs/>
          <w:color w:val="auto"/>
          <w:sz w:val="24"/>
          <w:szCs w:val="22"/>
          <w:u w:val="single"/>
          <w:lang w:val="en-US" w:eastAsia="zh-CN"/>
        </w:rPr>
        <w:t xml:space="preserve">                 </w:t>
      </w:r>
      <w:r>
        <w:rPr>
          <w:rFonts w:hint="eastAsia" w:ascii="宋体" w:hAnsi="宋体" w:eastAsia="宋体" w:cs="宋体"/>
          <w:bCs/>
          <w:color w:val="auto"/>
          <w:sz w:val="24"/>
          <w:szCs w:val="22"/>
          <w:lang w:val="en-US" w:eastAsia="zh-CN"/>
        </w:rPr>
        <w:t xml:space="preserve">（¥ </w:t>
      </w:r>
      <w:r>
        <w:rPr>
          <w:rFonts w:hint="eastAsia" w:ascii="宋体" w:hAnsi="宋体" w:eastAsia="宋体" w:cs="宋体"/>
          <w:bCs/>
          <w:color w:val="auto"/>
          <w:sz w:val="24"/>
          <w:szCs w:val="22"/>
          <w:u w:val="single"/>
          <w:lang w:val="en-US" w:eastAsia="zh-CN"/>
        </w:rPr>
        <w:t xml:space="preserve">            </w:t>
      </w:r>
      <w:r>
        <w:rPr>
          <w:rFonts w:hint="eastAsia" w:ascii="宋体" w:hAnsi="宋体" w:eastAsia="宋体" w:cs="宋体"/>
          <w:bCs/>
          <w:color w:val="auto"/>
          <w:sz w:val="24"/>
          <w:szCs w:val="22"/>
          <w:lang w:val="en-US" w:eastAsia="zh-CN"/>
        </w:rPr>
        <w:t>）本合同为</w:t>
      </w:r>
      <w:r>
        <w:rPr>
          <w:rFonts w:hint="eastAsia" w:ascii="宋体" w:hAnsi="宋体" w:eastAsia="宋体" w:cs="宋体"/>
          <w:bCs/>
          <w:color w:val="auto"/>
          <w:sz w:val="24"/>
          <w:szCs w:val="22"/>
          <w:u w:val="single"/>
          <w:lang w:val="en-US" w:eastAsia="zh-CN"/>
        </w:rPr>
        <w:t>固定总价</w:t>
      </w:r>
      <w:r>
        <w:rPr>
          <w:rFonts w:hint="eastAsia" w:ascii="宋体" w:hAnsi="宋体" w:eastAsia="宋体" w:cs="宋体"/>
          <w:bCs/>
          <w:color w:val="auto"/>
          <w:sz w:val="24"/>
          <w:szCs w:val="22"/>
          <w:lang w:val="en-US" w:eastAsia="zh-CN"/>
        </w:rPr>
        <w:t>合同。</w:t>
      </w:r>
    </w:p>
    <w:p w14:paraId="412174E8">
      <w:pPr>
        <w:keepLines w:val="0"/>
        <w:numPr>
          <w:ilvl w:val="0"/>
          <w:numId w:val="0"/>
        </w:numPr>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2、合同总价包括：项目实施费及其他费用等，从项目实施至验收合格所有有关各项的含税费用。</w:t>
      </w:r>
    </w:p>
    <w:p w14:paraId="465FFCCE">
      <w:pPr>
        <w:keepLines w:val="0"/>
        <w:numPr>
          <w:ilvl w:val="0"/>
          <w:numId w:val="0"/>
        </w:numPr>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合同价格不受市场价格、工作量变化等其它因素的影响。</w:t>
      </w:r>
    </w:p>
    <w:p w14:paraId="52C6AF4A">
      <w:pPr>
        <w:keepLines w:val="0"/>
        <w:numPr>
          <w:ilvl w:val="0"/>
          <w:numId w:val="0"/>
        </w:numPr>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4、结算</w:t>
      </w:r>
    </w:p>
    <w:p w14:paraId="151E4A5F">
      <w:pPr>
        <w:keepLines w:val="0"/>
        <w:numPr>
          <w:ilvl w:val="0"/>
          <w:numId w:val="0"/>
        </w:numPr>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4-1、预付款，合同签订后达到付款条件起30个工作日内，支付合同总金额的30.0%；</w:t>
      </w:r>
    </w:p>
    <w:p w14:paraId="47A0173A">
      <w:pPr>
        <w:keepLines w:val="0"/>
        <w:numPr>
          <w:ilvl w:val="0"/>
          <w:numId w:val="0"/>
        </w:numPr>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4-2、进度款，竣工验收检测工作完成并通过验收后，达到付款条件起30个工作日内，支付合同总金额的70.0%。</w:t>
      </w:r>
    </w:p>
    <w:p w14:paraId="654786A4">
      <w:pPr>
        <w:keepLines w:val="0"/>
        <w:numPr>
          <w:ilvl w:val="0"/>
          <w:numId w:val="0"/>
        </w:numPr>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4-3、支付方式：银行转账。</w:t>
      </w:r>
    </w:p>
    <w:p w14:paraId="6FBF0943">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七、质量保证</w:t>
      </w:r>
      <w:r>
        <w:rPr>
          <w:rFonts w:hint="eastAsia" w:ascii="宋体" w:hAnsi="宋体" w:eastAsia="宋体" w:cs="宋体"/>
          <w:b/>
          <w:bCs w:val="0"/>
          <w:color w:val="auto"/>
          <w:sz w:val="24"/>
          <w:szCs w:val="22"/>
          <w:lang w:val="en-US" w:eastAsia="zh-CN"/>
        </w:rPr>
        <w:tab/>
      </w:r>
    </w:p>
    <w:p w14:paraId="5B99A9B5">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color w:val="auto"/>
          <w:sz w:val="24"/>
          <w:szCs w:val="28"/>
          <w:lang w:val="en-US" w:eastAsia="zh-CN"/>
        </w:rPr>
        <w:t>符合</w:t>
      </w:r>
      <w:r>
        <w:rPr>
          <w:rFonts w:hint="eastAsia" w:ascii="宋体" w:hAnsi="宋体" w:eastAsia="宋体" w:cs="宋体"/>
          <w:bCs/>
          <w:color w:val="auto"/>
          <w:sz w:val="24"/>
          <w:szCs w:val="22"/>
          <w:lang w:val="en-US" w:eastAsia="zh-CN"/>
        </w:rPr>
        <w:t>现行国家规范、规程以及地方法规等，按照检测要求提供检测报告，并通过有关行政主管部门备案。</w:t>
      </w:r>
    </w:p>
    <w:p w14:paraId="551B304F">
      <w:pPr>
        <w:keepLines w:val="0"/>
        <w:kinsoku/>
        <w:bidi w:val="0"/>
        <w:spacing w:line="360" w:lineRule="auto"/>
        <w:ind w:firstLine="482" w:firstLineChars="200"/>
        <w:rPr>
          <w:rFonts w:hint="eastAsia" w:ascii="宋体" w:hAnsi="宋体" w:eastAsia="宋体" w:cs="宋体"/>
          <w:b/>
          <w:color w:val="auto"/>
          <w:sz w:val="24"/>
          <w:szCs w:val="22"/>
        </w:rPr>
      </w:pPr>
      <w:r>
        <w:rPr>
          <w:rFonts w:hint="eastAsia" w:ascii="宋体" w:hAnsi="宋体" w:eastAsia="宋体" w:cs="宋体"/>
          <w:b/>
          <w:color w:val="auto"/>
          <w:sz w:val="24"/>
          <w:szCs w:val="22"/>
          <w:lang w:val="en-US" w:eastAsia="zh-CN"/>
        </w:rPr>
        <w:t>八</w:t>
      </w:r>
      <w:r>
        <w:rPr>
          <w:rFonts w:hint="eastAsia" w:ascii="宋体" w:hAnsi="宋体" w:eastAsia="宋体" w:cs="宋体"/>
          <w:b/>
          <w:color w:val="auto"/>
          <w:sz w:val="24"/>
          <w:szCs w:val="22"/>
        </w:rPr>
        <w:t>、甲乙双方主要责任</w:t>
      </w:r>
    </w:p>
    <w:p w14:paraId="340D17C9">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 xml:space="preserve">1、甲方责任： </w:t>
      </w:r>
    </w:p>
    <w:p w14:paraId="3B8D35BC">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1-1、提供原始图纸</w:t>
      </w:r>
      <w:r>
        <w:rPr>
          <w:rFonts w:hint="eastAsia" w:ascii="宋体" w:hAnsi="宋体" w:eastAsia="宋体" w:cs="宋体"/>
          <w:bCs/>
          <w:color w:val="auto"/>
          <w:sz w:val="24"/>
          <w:szCs w:val="22"/>
          <w:lang w:val="en-US" w:eastAsia="zh-CN"/>
        </w:rPr>
        <w:t>等资料</w:t>
      </w:r>
      <w:r>
        <w:rPr>
          <w:rFonts w:hint="eastAsia" w:ascii="宋体" w:hAnsi="宋体" w:eastAsia="宋体" w:cs="宋体"/>
          <w:bCs/>
          <w:color w:val="auto"/>
          <w:sz w:val="24"/>
          <w:szCs w:val="22"/>
        </w:rPr>
        <w:t>。</w:t>
      </w:r>
    </w:p>
    <w:p w14:paraId="50FCEE34">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1-2、协调现场各方关系，保证乙方在现场</w:t>
      </w:r>
      <w:r>
        <w:rPr>
          <w:rFonts w:hint="eastAsia" w:ascii="宋体" w:hAnsi="宋体" w:eastAsia="宋体" w:cs="宋体"/>
          <w:bCs/>
          <w:color w:val="auto"/>
          <w:sz w:val="24"/>
          <w:szCs w:val="22"/>
          <w:lang w:val="en-US" w:eastAsia="zh-CN"/>
        </w:rPr>
        <w:t>检测</w:t>
      </w:r>
      <w:r>
        <w:rPr>
          <w:rFonts w:hint="eastAsia" w:ascii="宋体" w:hAnsi="宋体" w:eastAsia="宋体" w:cs="宋体"/>
          <w:bCs/>
          <w:color w:val="auto"/>
          <w:sz w:val="24"/>
          <w:szCs w:val="22"/>
        </w:rPr>
        <w:t>时能顺利开展工作。</w:t>
      </w:r>
    </w:p>
    <w:p w14:paraId="69EE3874">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1-3、按合同约定支付费用。</w:t>
      </w:r>
    </w:p>
    <w:p w14:paraId="5F7425FF">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 xml:space="preserve">2、乙方责任： </w:t>
      </w:r>
    </w:p>
    <w:p w14:paraId="7CEF18BD">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2-1、提供科学准确的成果报告，符合国家规范要求。</w:t>
      </w:r>
    </w:p>
    <w:p w14:paraId="2C33A505">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2-2、承担测量所需的各种仪器设备及作业材料等。负责向甲方提供合格的</w:t>
      </w:r>
      <w:r>
        <w:rPr>
          <w:rFonts w:hint="eastAsia" w:ascii="宋体" w:hAnsi="宋体" w:eastAsia="宋体" w:cs="宋体"/>
          <w:bCs/>
          <w:color w:val="auto"/>
          <w:sz w:val="24"/>
          <w:szCs w:val="22"/>
          <w:lang w:eastAsia="zh-CN"/>
        </w:rPr>
        <w:t>检测</w:t>
      </w:r>
      <w:r>
        <w:rPr>
          <w:rFonts w:hint="eastAsia" w:ascii="宋体" w:hAnsi="宋体" w:eastAsia="宋体" w:cs="宋体"/>
          <w:bCs/>
          <w:color w:val="auto"/>
          <w:sz w:val="24"/>
          <w:szCs w:val="22"/>
        </w:rPr>
        <w:t>成果资料。</w:t>
      </w:r>
    </w:p>
    <w:p w14:paraId="6DF5C76F">
      <w:pPr>
        <w:keepLines w:val="0"/>
        <w:kinsoku/>
        <w:bidi w:val="0"/>
        <w:spacing w:line="360" w:lineRule="auto"/>
        <w:ind w:firstLine="482" w:firstLineChars="200"/>
        <w:rPr>
          <w:rFonts w:hint="eastAsia" w:ascii="宋体" w:hAnsi="宋体" w:eastAsia="宋体" w:cs="宋体"/>
          <w:b/>
          <w:bCs w:val="0"/>
          <w:color w:val="auto"/>
          <w:sz w:val="24"/>
          <w:szCs w:val="22"/>
        </w:rPr>
      </w:pPr>
      <w:r>
        <w:rPr>
          <w:rFonts w:hint="eastAsia" w:ascii="宋体" w:hAnsi="宋体" w:eastAsia="宋体" w:cs="宋体"/>
          <w:b/>
          <w:bCs w:val="0"/>
          <w:color w:val="auto"/>
          <w:sz w:val="24"/>
          <w:szCs w:val="22"/>
        </w:rPr>
        <w:t>九、双方权利和义务</w:t>
      </w:r>
    </w:p>
    <w:p w14:paraId="6FCBD79C">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1</w:t>
      </w:r>
      <w:r>
        <w:rPr>
          <w:rFonts w:hint="eastAsia" w:ascii="宋体" w:hAnsi="宋体" w:eastAsia="宋体" w:cs="宋体"/>
          <w:bCs/>
          <w:color w:val="auto"/>
          <w:sz w:val="24"/>
          <w:szCs w:val="22"/>
          <w:lang w:eastAsia="zh-CN"/>
        </w:rPr>
        <w:t>、</w:t>
      </w:r>
      <w:r>
        <w:rPr>
          <w:rFonts w:hint="eastAsia" w:ascii="宋体" w:hAnsi="宋体" w:eastAsia="宋体" w:cs="宋体"/>
          <w:bCs/>
          <w:color w:val="auto"/>
          <w:sz w:val="24"/>
          <w:szCs w:val="22"/>
        </w:rPr>
        <w:t>甲方的权利和义务</w:t>
      </w:r>
    </w:p>
    <w:p w14:paraId="5B637CB1">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（1）甲方有权对合同规定范围内乙方的服务行为进行监督和检查，拥有监管权。有权对甲方认为不合理的部分有权下达整改通知书，并要求乙方限期整改。</w:t>
      </w:r>
    </w:p>
    <w:p w14:paraId="171AD70A">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（2）甲方有权依据双方签订的考评办法对乙方提供的服务进行定期考评。</w:t>
      </w:r>
    </w:p>
    <w:p w14:paraId="44FF7511">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（3）负责检查监督乙方管理工作的实施及制度的执行情况。</w:t>
      </w:r>
    </w:p>
    <w:p w14:paraId="3E90C460">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（4）根据本合同规定，按时向乙方支付应付服务费用。</w:t>
      </w:r>
    </w:p>
    <w:p w14:paraId="6FB51422">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（5）国家法律、法规所规定由甲方承担的其它责任。</w:t>
      </w:r>
    </w:p>
    <w:p w14:paraId="10A72D06">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w:t>
      </w:r>
      <w:r>
        <w:rPr>
          <w:rFonts w:hint="eastAsia" w:ascii="宋体" w:hAnsi="宋体" w:eastAsia="宋体" w:cs="宋体"/>
          <w:bCs/>
          <w:color w:val="auto"/>
          <w:sz w:val="24"/>
          <w:szCs w:val="22"/>
          <w:lang w:eastAsia="zh-CN"/>
        </w:rPr>
        <w:t>、</w:t>
      </w:r>
      <w:r>
        <w:rPr>
          <w:rFonts w:hint="eastAsia" w:ascii="宋体" w:hAnsi="宋体" w:eastAsia="宋体" w:cs="宋体"/>
          <w:bCs/>
          <w:color w:val="auto"/>
          <w:sz w:val="24"/>
          <w:szCs w:val="22"/>
        </w:rPr>
        <w:t>乙方的权利和义务</w:t>
      </w:r>
    </w:p>
    <w:p w14:paraId="0AC2A381">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（1）对本合同规定的委托服务范围内的项目享有管理权及服务义务。</w:t>
      </w:r>
    </w:p>
    <w:p w14:paraId="3FE9A967">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（2）根据本合同的规定向甲方收取相关服务费用，并有权在本项目管理范围内管理及合理使用。</w:t>
      </w:r>
    </w:p>
    <w:p w14:paraId="4D194A90">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（3）及时向甲方通告本项目服务范围内有关服务的重大事项，及时配合处理投诉。</w:t>
      </w:r>
    </w:p>
    <w:p w14:paraId="142D30F1">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（4）接受项目行业管理部门及政府有关部门的指导，接受甲方的监督。</w:t>
      </w:r>
    </w:p>
    <w:p w14:paraId="7A5468D6">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（5）国家法律、法规所规定由乙方承担的其它责任。</w:t>
      </w:r>
    </w:p>
    <w:p w14:paraId="10867C2A">
      <w:pPr>
        <w:keepLines w:val="0"/>
        <w:kinsoku/>
        <w:bidi w:val="0"/>
        <w:spacing w:line="360" w:lineRule="auto"/>
        <w:ind w:firstLine="482" w:firstLineChars="200"/>
        <w:rPr>
          <w:rFonts w:hint="eastAsia" w:ascii="宋体" w:hAnsi="宋体" w:eastAsia="宋体" w:cs="宋体"/>
          <w:b/>
          <w:bCs w:val="0"/>
          <w:color w:val="auto"/>
          <w:sz w:val="24"/>
          <w:szCs w:val="22"/>
        </w:rPr>
      </w:pPr>
      <w:r>
        <w:rPr>
          <w:rFonts w:hint="eastAsia" w:ascii="宋体" w:hAnsi="宋体" w:eastAsia="宋体" w:cs="宋体"/>
          <w:b/>
          <w:bCs w:val="0"/>
          <w:color w:val="auto"/>
          <w:sz w:val="24"/>
          <w:szCs w:val="22"/>
          <w:lang w:val="en-US" w:eastAsia="zh-CN"/>
        </w:rPr>
        <w:t>十</w:t>
      </w:r>
      <w:r>
        <w:rPr>
          <w:rFonts w:hint="eastAsia" w:ascii="宋体" w:hAnsi="宋体" w:eastAsia="宋体" w:cs="宋体"/>
          <w:b/>
          <w:bCs w:val="0"/>
          <w:color w:val="auto"/>
          <w:sz w:val="24"/>
          <w:szCs w:val="22"/>
        </w:rPr>
        <w:t>、违约责任</w:t>
      </w:r>
    </w:p>
    <w:p w14:paraId="48C71E8F">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1、按《</w:t>
      </w:r>
      <w:r>
        <w:rPr>
          <w:rFonts w:hint="eastAsia" w:ascii="宋体" w:hAnsi="宋体" w:eastAsia="宋体" w:cs="宋体"/>
          <w:bCs/>
          <w:color w:val="auto"/>
          <w:sz w:val="24"/>
          <w:szCs w:val="22"/>
          <w:lang w:eastAsia="zh-CN"/>
        </w:rPr>
        <w:t>民法典</w:t>
      </w:r>
      <w:r>
        <w:rPr>
          <w:rFonts w:hint="eastAsia" w:ascii="宋体" w:hAnsi="宋体" w:eastAsia="宋体" w:cs="宋体"/>
          <w:bCs/>
          <w:color w:val="auto"/>
          <w:sz w:val="24"/>
          <w:szCs w:val="22"/>
        </w:rPr>
        <w:t>》中的相关条款执行。</w:t>
      </w:r>
    </w:p>
    <w:p w14:paraId="67CFB752">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2、乙方履约延误</w:t>
      </w:r>
    </w:p>
    <w:p w14:paraId="482C0E9D">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2-1、如乙方事先未征得甲方同意并得到甲方的谅解而单方面延迟完工，将按违约终止合同。</w:t>
      </w:r>
    </w:p>
    <w:p w14:paraId="1411EC96">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2-2、在履行合同过程中，如果乙方遇到可能妨碍按时完工和提供服务的情况，应及时以书面形式将拖延的事实，可能拖延的期限和理由通知甲方。甲方在收到乙方通知后，应尽快对情况进行评价，并确定是否通过修改合同，酌情延长交工时间或对乙方加收误期赔偿金。每延误一周的赔偿费按迟交工价或未提供服务的服务费用的百分之零点五（0.5%）计收，直至交工或提供服务为止。误期赔偿费的最高限额为合同价格的百分之五（5%）。一旦达到误期赔偿费的最高限额，甲方可终止合同。</w:t>
      </w:r>
    </w:p>
    <w:p w14:paraId="136524B9">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3、违约终止合同：未按合同要求</w:t>
      </w:r>
      <w:r>
        <w:rPr>
          <w:rFonts w:hint="eastAsia" w:ascii="宋体" w:hAnsi="宋体" w:eastAsia="宋体" w:cs="宋体"/>
          <w:bCs/>
          <w:color w:val="auto"/>
          <w:sz w:val="24"/>
          <w:szCs w:val="22"/>
          <w:lang w:val="en-US" w:eastAsia="zh-CN"/>
        </w:rPr>
        <w:t>检</w:t>
      </w:r>
      <w:r>
        <w:rPr>
          <w:rFonts w:hint="eastAsia" w:ascii="宋体" w:hAnsi="宋体" w:eastAsia="宋体" w:cs="宋体"/>
          <w:bCs/>
          <w:color w:val="auto"/>
          <w:sz w:val="24"/>
          <w:szCs w:val="22"/>
        </w:rPr>
        <w:t>测，甲方会同监督机构有权终止合同，对乙方违约行为进行追究，同时按政府</w:t>
      </w:r>
      <w:r>
        <w:rPr>
          <w:rFonts w:hint="eastAsia" w:ascii="宋体" w:hAnsi="宋体" w:eastAsia="宋体" w:cs="宋体"/>
          <w:bCs/>
          <w:color w:val="auto"/>
          <w:sz w:val="24"/>
          <w:szCs w:val="22"/>
          <w:lang w:val="en-US" w:eastAsia="zh-CN"/>
        </w:rPr>
        <w:t>采购</w:t>
      </w:r>
      <w:r>
        <w:rPr>
          <w:rFonts w:hint="eastAsia" w:ascii="宋体" w:hAnsi="宋体" w:eastAsia="宋体" w:cs="宋体"/>
          <w:bCs/>
          <w:color w:val="auto"/>
          <w:sz w:val="24"/>
          <w:szCs w:val="22"/>
        </w:rPr>
        <w:t>法的有关规定进行相应的处罚。</w:t>
      </w:r>
    </w:p>
    <w:p w14:paraId="436C71AC">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十一、保密约定</w:t>
      </w:r>
    </w:p>
    <w:p w14:paraId="084D41FA">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1、任何一方对于因签署或履行本协议而了解或接触到的对方的商业秘密及其他机密资料和信息（以下简称“保密信息”）均应保守秘密；非经对方书面同意，任何一方不得向第三方泄露、给予或转让该等保密信息。</w:t>
      </w:r>
    </w:p>
    <w:p w14:paraId="46EEE1CC">
      <w:pPr>
        <w:keepLines w:val="0"/>
        <w:kinsoku/>
        <w:bidi w:val="0"/>
        <w:spacing w:line="360" w:lineRule="auto"/>
        <w:ind w:firstLine="480" w:firstLineChars="200"/>
        <w:rPr>
          <w:rFonts w:hint="eastAsia" w:ascii="宋体" w:hAnsi="宋体" w:eastAsia="宋体" w:cs="宋体"/>
          <w:bCs/>
          <w:color w:val="auto"/>
          <w:sz w:val="24"/>
          <w:szCs w:val="22"/>
          <w:lang w:val="en-US" w:eastAsia="zh-CN"/>
        </w:rPr>
      </w:pPr>
      <w:r>
        <w:rPr>
          <w:rFonts w:hint="eastAsia" w:ascii="宋体" w:hAnsi="宋体" w:eastAsia="宋体" w:cs="宋体"/>
          <w:bCs/>
          <w:color w:val="auto"/>
          <w:sz w:val="24"/>
          <w:szCs w:val="22"/>
          <w:lang w:val="en-US" w:eastAsia="zh-CN"/>
        </w:rPr>
        <w:t>2、除本协议规定之工作所需外，未经对方事先同意，不得擅自使用、复制对方的商标、标志、商业信息、技术及其他资料。</w:t>
      </w:r>
    </w:p>
    <w:p w14:paraId="7380970E">
      <w:pPr>
        <w:keepLines w:val="0"/>
        <w:kinsoku/>
        <w:bidi w:val="0"/>
        <w:spacing w:line="360" w:lineRule="auto"/>
        <w:ind w:firstLine="482" w:firstLineChars="200"/>
        <w:rPr>
          <w:rFonts w:hint="eastAsia" w:ascii="宋体" w:hAnsi="宋体" w:eastAsia="宋体" w:cs="宋体"/>
          <w:b/>
          <w:bCs w:val="0"/>
          <w:color w:val="auto"/>
          <w:sz w:val="24"/>
          <w:szCs w:val="22"/>
        </w:rPr>
      </w:pPr>
      <w:r>
        <w:rPr>
          <w:rFonts w:hint="eastAsia" w:ascii="宋体" w:hAnsi="宋体" w:eastAsia="宋体" w:cs="宋体"/>
          <w:b/>
          <w:bCs w:val="0"/>
          <w:color w:val="auto"/>
          <w:sz w:val="24"/>
          <w:szCs w:val="22"/>
          <w:lang w:val="en-US" w:eastAsia="zh-CN"/>
        </w:rPr>
        <w:t>十二、</w:t>
      </w:r>
      <w:r>
        <w:rPr>
          <w:rFonts w:hint="eastAsia" w:ascii="宋体" w:hAnsi="宋体" w:eastAsia="宋体" w:cs="宋体"/>
          <w:b/>
          <w:bCs w:val="0"/>
          <w:color w:val="auto"/>
          <w:sz w:val="24"/>
          <w:szCs w:val="22"/>
        </w:rPr>
        <w:t>争议解决</w:t>
      </w:r>
    </w:p>
    <w:p w14:paraId="59C3DD8E">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双方本着友好合作的态度,对合同履行过程中发生的</w:t>
      </w:r>
      <w:r>
        <w:rPr>
          <w:rFonts w:hint="eastAsia" w:ascii="宋体" w:hAnsi="宋体" w:eastAsia="宋体" w:cs="宋体"/>
          <w:bCs/>
          <w:color w:val="auto"/>
          <w:sz w:val="24"/>
          <w:szCs w:val="22"/>
        </w:rPr>
        <w:fldChar w:fldCharType="begin"/>
      </w:r>
      <w:r>
        <w:rPr>
          <w:rFonts w:hint="eastAsia" w:ascii="宋体" w:hAnsi="宋体" w:eastAsia="宋体" w:cs="宋体"/>
          <w:bCs/>
          <w:color w:val="auto"/>
          <w:sz w:val="24"/>
          <w:szCs w:val="22"/>
        </w:rPr>
        <w:instrText xml:space="preserve"> HYPERLINK "http://set2.mail.qq.com/cgi-bin/mail_spam?action=check_link&amp;spam=0&amp;url=http%3A%2F%2Fbaike%2Ebaidu%2Ecom%2Fview%2F322875%2Ehtm" </w:instrText>
      </w:r>
      <w:r>
        <w:rPr>
          <w:rFonts w:hint="eastAsia" w:ascii="宋体" w:hAnsi="宋体" w:eastAsia="宋体" w:cs="宋体"/>
          <w:bCs/>
          <w:color w:val="auto"/>
          <w:sz w:val="24"/>
          <w:szCs w:val="22"/>
        </w:rPr>
        <w:fldChar w:fldCharType="separate"/>
      </w:r>
      <w:r>
        <w:rPr>
          <w:rFonts w:hint="eastAsia" w:ascii="宋体" w:hAnsi="宋体" w:eastAsia="宋体" w:cs="宋体"/>
          <w:bCs/>
          <w:color w:val="auto"/>
          <w:sz w:val="24"/>
          <w:szCs w:val="22"/>
        </w:rPr>
        <w:t>纠纷</w:t>
      </w:r>
      <w:r>
        <w:rPr>
          <w:rFonts w:hint="eastAsia" w:ascii="宋体" w:hAnsi="宋体" w:eastAsia="宋体" w:cs="宋体"/>
          <w:bCs/>
          <w:color w:val="auto"/>
          <w:sz w:val="24"/>
          <w:szCs w:val="22"/>
        </w:rPr>
        <w:fldChar w:fldCharType="end"/>
      </w:r>
      <w:r>
        <w:rPr>
          <w:rFonts w:hint="eastAsia" w:ascii="宋体" w:hAnsi="宋体" w:eastAsia="宋体" w:cs="宋体"/>
          <w:bCs/>
          <w:color w:val="auto"/>
          <w:sz w:val="24"/>
          <w:szCs w:val="22"/>
        </w:rPr>
        <w:t>应及时协商解决,协商不成，向甲方所在地人民法院诉讼解决。</w:t>
      </w:r>
    </w:p>
    <w:p w14:paraId="1502FC03">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十三、监督和管理</w:t>
      </w:r>
    </w:p>
    <w:p w14:paraId="77F04CE3">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甲乙双方均应自觉配合有关监督管理部门对</w:t>
      </w:r>
      <w:r>
        <w:rPr>
          <w:rFonts w:hint="eastAsia" w:ascii="宋体" w:hAnsi="宋体" w:eastAsia="宋体" w:cs="宋体"/>
          <w:bCs/>
          <w:color w:val="auto"/>
          <w:sz w:val="24"/>
          <w:szCs w:val="22"/>
        </w:rPr>
        <w:fldChar w:fldCharType="begin"/>
      </w:r>
      <w:r>
        <w:rPr>
          <w:rFonts w:hint="eastAsia" w:ascii="宋体" w:hAnsi="宋体" w:eastAsia="宋体" w:cs="宋体"/>
          <w:bCs/>
          <w:color w:val="auto"/>
          <w:sz w:val="24"/>
          <w:szCs w:val="22"/>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宋体" w:hAnsi="宋体" w:eastAsia="宋体" w:cs="宋体"/>
          <w:bCs/>
          <w:color w:val="auto"/>
          <w:sz w:val="24"/>
          <w:szCs w:val="22"/>
        </w:rPr>
        <w:fldChar w:fldCharType="separate"/>
      </w:r>
      <w:r>
        <w:rPr>
          <w:rFonts w:hint="eastAsia" w:ascii="宋体" w:hAnsi="宋体" w:eastAsia="宋体" w:cs="宋体"/>
          <w:bCs/>
          <w:color w:val="auto"/>
          <w:sz w:val="24"/>
          <w:szCs w:val="22"/>
        </w:rPr>
        <w:t>合同履行</w:t>
      </w:r>
      <w:r>
        <w:rPr>
          <w:rFonts w:hint="eastAsia" w:ascii="宋体" w:hAnsi="宋体" w:eastAsia="宋体" w:cs="宋体"/>
          <w:bCs/>
          <w:color w:val="auto"/>
          <w:sz w:val="24"/>
          <w:szCs w:val="22"/>
        </w:rPr>
        <w:fldChar w:fldCharType="end"/>
      </w:r>
      <w:r>
        <w:rPr>
          <w:rFonts w:hint="eastAsia" w:ascii="宋体" w:hAnsi="宋体" w:eastAsia="宋体" w:cs="宋体"/>
          <w:bCs/>
          <w:color w:val="auto"/>
          <w:sz w:val="24"/>
          <w:szCs w:val="22"/>
        </w:rPr>
        <w:t>情况的监督检查，如实反映情况，提供有关资料；否则，将对有关单位、当事人按照有关规定予以处罚。</w:t>
      </w:r>
    </w:p>
    <w:p w14:paraId="71990A72">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十四、</w:t>
      </w:r>
      <w:r>
        <w:rPr>
          <w:rFonts w:hint="eastAsia" w:ascii="宋体" w:hAnsi="宋体" w:eastAsia="宋体" w:cs="宋体"/>
          <w:b/>
          <w:bCs w:val="0"/>
          <w:color w:val="auto"/>
          <w:sz w:val="24"/>
          <w:szCs w:val="22"/>
          <w:lang w:val="en-US" w:eastAsia="zh-CN"/>
        </w:rPr>
        <w:fldChar w:fldCharType="begin"/>
      </w:r>
      <w:r>
        <w:rPr>
          <w:rFonts w:hint="eastAsia" w:ascii="宋体" w:hAnsi="宋体" w:eastAsia="宋体" w:cs="宋体"/>
          <w:b/>
          <w:bCs w:val="0"/>
          <w:color w:val="auto"/>
          <w:sz w:val="24"/>
          <w:szCs w:val="22"/>
          <w:lang w:val="en-US" w:eastAsia="zh-CN"/>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b/>
          <w:bCs w:val="0"/>
          <w:color w:val="auto"/>
          <w:sz w:val="24"/>
          <w:szCs w:val="22"/>
          <w:lang w:val="en-US" w:eastAsia="zh-CN"/>
        </w:rPr>
        <w:fldChar w:fldCharType="separate"/>
      </w:r>
      <w:r>
        <w:rPr>
          <w:rFonts w:hint="eastAsia" w:ascii="宋体" w:hAnsi="宋体" w:eastAsia="宋体" w:cs="宋体"/>
          <w:b/>
          <w:bCs w:val="0"/>
          <w:color w:val="auto"/>
          <w:sz w:val="24"/>
          <w:szCs w:val="22"/>
          <w:lang w:val="en-US" w:eastAsia="zh-CN"/>
        </w:rPr>
        <w:t>无效合同</w:t>
      </w:r>
      <w:r>
        <w:rPr>
          <w:rFonts w:hint="eastAsia" w:ascii="宋体" w:hAnsi="宋体" w:eastAsia="宋体" w:cs="宋体"/>
          <w:b/>
          <w:bCs w:val="0"/>
          <w:color w:val="auto"/>
          <w:sz w:val="24"/>
          <w:szCs w:val="22"/>
          <w:lang w:val="en-US" w:eastAsia="zh-CN"/>
        </w:rPr>
        <w:fldChar w:fldCharType="end"/>
      </w:r>
    </w:p>
    <w:p w14:paraId="4B0DB576">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rPr>
        <w:t>甲乙双方如因违反政府采购法及相关法律法规的规定，被宣告</w:t>
      </w:r>
      <w:r>
        <w:rPr>
          <w:rFonts w:hint="eastAsia" w:ascii="宋体" w:hAnsi="宋体" w:eastAsia="宋体" w:cs="宋体"/>
          <w:bCs/>
          <w:color w:val="auto"/>
          <w:sz w:val="24"/>
          <w:szCs w:val="22"/>
        </w:rPr>
        <w:fldChar w:fldCharType="begin"/>
      </w:r>
      <w:r>
        <w:rPr>
          <w:rFonts w:hint="eastAsia" w:ascii="宋体" w:hAnsi="宋体" w:eastAsia="宋体" w:cs="宋体"/>
          <w:bCs/>
          <w:color w:val="auto"/>
          <w:sz w:val="24"/>
          <w:szCs w:val="22"/>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bCs/>
          <w:color w:val="auto"/>
          <w:sz w:val="24"/>
          <w:szCs w:val="22"/>
        </w:rPr>
        <w:fldChar w:fldCharType="separate"/>
      </w:r>
      <w:r>
        <w:rPr>
          <w:rFonts w:hint="eastAsia" w:ascii="宋体" w:hAnsi="宋体" w:eastAsia="宋体" w:cs="宋体"/>
          <w:bCs/>
          <w:color w:val="auto"/>
          <w:sz w:val="24"/>
          <w:szCs w:val="22"/>
        </w:rPr>
        <w:t>合同无效</w:t>
      </w:r>
      <w:r>
        <w:rPr>
          <w:rFonts w:hint="eastAsia" w:ascii="宋体" w:hAnsi="宋体" w:eastAsia="宋体" w:cs="宋体"/>
          <w:bCs/>
          <w:color w:val="auto"/>
          <w:sz w:val="24"/>
          <w:szCs w:val="22"/>
        </w:rPr>
        <w:fldChar w:fldCharType="end"/>
      </w:r>
      <w:r>
        <w:rPr>
          <w:rFonts w:hint="eastAsia" w:ascii="宋体" w:hAnsi="宋体" w:eastAsia="宋体" w:cs="宋体"/>
          <w:bCs/>
          <w:color w:val="auto"/>
          <w:sz w:val="24"/>
          <w:szCs w:val="22"/>
        </w:rPr>
        <w:t>的，一切责任概由过错方自行承担。</w:t>
      </w:r>
    </w:p>
    <w:p w14:paraId="6638C84E">
      <w:pPr>
        <w:keepLines w:val="0"/>
        <w:kinsoku/>
        <w:bidi w:val="0"/>
        <w:spacing w:line="360" w:lineRule="auto"/>
        <w:ind w:firstLine="482" w:firstLineChars="200"/>
        <w:rPr>
          <w:rFonts w:hint="eastAsia" w:ascii="宋体" w:hAnsi="宋体" w:eastAsia="宋体" w:cs="宋体"/>
          <w:b/>
          <w:bCs w:val="0"/>
          <w:color w:val="auto"/>
          <w:sz w:val="24"/>
          <w:szCs w:val="22"/>
          <w:lang w:val="en-US" w:eastAsia="zh-CN"/>
        </w:rPr>
      </w:pPr>
      <w:r>
        <w:rPr>
          <w:rFonts w:hint="eastAsia" w:ascii="宋体" w:hAnsi="宋体" w:eastAsia="宋体" w:cs="宋体"/>
          <w:b/>
          <w:bCs w:val="0"/>
          <w:color w:val="auto"/>
          <w:sz w:val="24"/>
          <w:szCs w:val="22"/>
          <w:lang w:val="en-US" w:eastAsia="zh-CN"/>
        </w:rPr>
        <w:t>十五、附则</w:t>
      </w:r>
    </w:p>
    <w:p w14:paraId="10903F85">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lang w:val="en-US" w:eastAsia="zh-CN"/>
        </w:rPr>
        <w:t>1</w:t>
      </w:r>
      <w:r>
        <w:rPr>
          <w:rFonts w:hint="eastAsia" w:ascii="宋体" w:hAnsi="宋体" w:eastAsia="宋体" w:cs="宋体"/>
          <w:bCs/>
          <w:color w:val="auto"/>
          <w:sz w:val="24"/>
          <w:szCs w:val="22"/>
        </w:rPr>
        <w:t>、本合同一式五份,甲方贰份，乙方贰份,政府采购代理机构</w:t>
      </w:r>
      <w:r>
        <w:rPr>
          <w:rFonts w:hint="eastAsia" w:ascii="宋体" w:hAnsi="宋体" w:eastAsia="宋体" w:cs="宋体"/>
          <w:bCs/>
          <w:color w:val="auto"/>
          <w:sz w:val="24"/>
          <w:szCs w:val="22"/>
          <w:lang w:val="en-US" w:eastAsia="zh-CN"/>
        </w:rPr>
        <w:t>一</w:t>
      </w:r>
      <w:r>
        <w:rPr>
          <w:rFonts w:hint="eastAsia" w:ascii="宋体" w:hAnsi="宋体" w:eastAsia="宋体" w:cs="宋体"/>
          <w:bCs/>
          <w:color w:val="auto"/>
          <w:sz w:val="24"/>
          <w:szCs w:val="22"/>
        </w:rPr>
        <w:t>份。</w:t>
      </w:r>
    </w:p>
    <w:p w14:paraId="3109B3E0">
      <w:pPr>
        <w:keepLines w:val="0"/>
        <w:kinsoku/>
        <w:bidi w:val="0"/>
        <w:spacing w:line="360" w:lineRule="auto"/>
        <w:ind w:firstLine="480" w:firstLineChars="200"/>
        <w:rPr>
          <w:rFonts w:hint="eastAsia" w:ascii="宋体" w:hAnsi="宋体" w:eastAsia="宋体" w:cs="宋体"/>
          <w:bCs/>
          <w:color w:val="auto"/>
          <w:sz w:val="24"/>
          <w:szCs w:val="22"/>
        </w:rPr>
      </w:pPr>
      <w:r>
        <w:rPr>
          <w:rFonts w:hint="eastAsia" w:ascii="宋体" w:hAnsi="宋体" w:eastAsia="宋体" w:cs="宋体"/>
          <w:bCs/>
          <w:color w:val="auto"/>
          <w:sz w:val="24"/>
          <w:szCs w:val="22"/>
          <w:lang w:val="en-US" w:eastAsia="zh-CN"/>
        </w:rPr>
        <w:t>2</w:t>
      </w:r>
      <w:r>
        <w:rPr>
          <w:rFonts w:hint="eastAsia" w:ascii="宋体" w:hAnsi="宋体" w:eastAsia="宋体" w:cs="宋体"/>
          <w:bCs/>
          <w:color w:val="auto"/>
          <w:sz w:val="24"/>
          <w:szCs w:val="22"/>
        </w:rPr>
        <w:t>、合同未尽事宜、由甲、乙双方协商，作为合同补充，与原合同具有同等法律效力。</w:t>
      </w:r>
    </w:p>
    <w:p w14:paraId="758B75C2">
      <w:pPr>
        <w:keepLines w:val="0"/>
        <w:kinsoku/>
        <w:bidi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2"/>
          <w:lang w:val="en-US" w:eastAsia="zh-CN"/>
        </w:rPr>
        <w:t>3</w:t>
      </w:r>
      <w:r>
        <w:rPr>
          <w:rFonts w:hint="eastAsia" w:ascii="宋体" w:hAnsi="宋体" w:eastAsia="宋体" w:cs="宋体"/>
          <w:bCs/>
          <w:color w:val="auto"/>
          <w:sz w:val="24"/>
          <w:szCs w:val="22"/>
        </w:rPr>
        <w:t>、本合同自签订之日起生效。</w:t>
      </w:r>
    </w:p>
    <w:p w14:paraId="386FAF72">
      <w:pPr>
        <w:pStyle w:val="4"/>
        <w:keepLines w:val="0"/>
        <w:kinsoku/>
        <w:bidi w:val="0"/>
        <w:ind w:firstLine="360" w:firstLineChars="200"/>
        <w:rPr>
          <w:rFonts w:hint="eastAsia" w:ascii="宋体" w:hAnsi="宋体" w:eastAsia="宋体" w:cs="宋体"/>
          <w:color w:val="auto"/>
        </w:rPr>
      </w:pPr>
    </w:p>
    <w:p w14:paraId="38D45689">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甲方名称：（盖章）                   乙方名称：（盖章）        </w:t>
      </w:r>
    </w:p>
    <w:p w14:paraId="6649548A">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lang w:eastAsia="zh-CN"/>
        </w:rPr>
        <w:t>或</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lang w:eastAsia="zh-CN"/>
        </w:rPr>
        <w:t>或</w:t>
      </w:r>
    </w:p>
    <w:p w14:paraId="676F86CE">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委托代理人：（签字</w:t>
      </w:r>
      <w:r>
        <w:rPr>
          <w:rFonts w:hint="eastAsia" w:ascii="宋体" w:hAnsi="宋体" w:eastAsia="宋体" w:cs="宋体"/>
          <w:color w:val="auto"/>
          <w:kern w:val="0"/>
          <w:sz w:val="24"/>
          <w:szCs w:val="24"/>
          <w:highlight w:val="none"/>
          <w:lang w:eastAsia="zh-CN"/>
        </w:rPr>
        <w:t>或盖章</w:t>
      </w:r>
      <w:r>
        <w:rPr>
          <w:rFonts w:hint="eastAsia" w:ascii="宋体" w:hAnsi="宋体" w:eastAsia="宋体" w:cs="宋体"/>
          <w:color w:val="auto"/>
          <w:kern w:val="0"/>
          <w:sz w:val="24"/>
          <w:szCs w:val="24"/>
          <w:highlight w:val="none"/>
        </w:rPr>
        <w:t>）　　　   　委托代理人：（签字</w:t>
      </w:r>
      <w:r>
        <w:rPr>
          <w:rFonts w:hint="eastAsia" w:ascii="宋体" w:hAnsi="宋体" w:eastAsia="宋体" w:cs="宋体"/>
          <w:color w:val="auto"/>
          <w:kern w:val="0"/>
          <w:sz w:val="24"/>
          <w:szCs w:val="24"/>
          <w:highlight w:val="none"/>
          <w:lang w:eastAsia="zh-CN"/>
        </w:rPr>
        <w:t>或盖章</w:t>
      </w:r>
      <w:r>
        <w:rPr>
          <w:rFonts w:hint="eastAsia" w:ascii="宋体" w:hAnsi="宋体" w:eastAsia="宋体" w:cs="宋体"/>
          <w:color w:val="auto"/>
          <w:kern w:val="0"/>
          <w:sz w:val="24"/>
          <w:szCs w:val="24"/>
          <w:highlight w:val="none"/>
        </w:rPr>
        <w:t xml:space="preserve">）    </w:t>
      </w:r>
    </w:p>
    <w:p w14:paraId="5E108C05">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邮政编码：        </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邮政编码： </w:t>
      </w:r>
    </w:p>
    <w:p w14:paraId="1ABFB7B1">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                   </w:t>
      </w:r>
    </w:p>
    <w:p w14:paraId="53233F7D">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电　　话： </w:t>
      </w:r>
    </w:p>
    <w:p w14:paraId="1A212505">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　　真：</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传　　真： </w:t>
      </w:r>
    </w:p>
    <w:p w14:paraId="02691802">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开户银行： </w:t>
      </w:r>
    </w:p>
    <w:p w14:paraId="13C3D675">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银行帐号：   </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银行帐号： </w:t>
      </w:r>
    </w:p>
    <w:p w14:paraId="7DCABD06">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纳税人识别号：</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纳税人识别号： </w:t>
      </w:r>
    </w:p>
    <w:p w14:paraId="10FD6452">
      <w:pPr>
        <w:keepLines w:val="0"/>
        <w:widowControl/>
        <w:kinsoku/>
        <w:bidi w:val="0"/>
        <w:spacing w:line="500" w:lineRule="exact"/>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人：       </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联</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人：</w:t>
      </w:r>
    </w:p>
    <w:p w14:paraId="7031164D">
      <w:bookmarkStart w:id="4" w:name="_GoBack"/>
      <w:bookmarkEnd w:id="4"/>
    </w:p>
    <w:sectPr>
      <w:pgSz w:w="11906" w:h="16838"/>
      <w:pgMar w:top="1270" w:right="1576" w:bottom="1270" w:left="15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247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rPr>
  </w:style>
  <w:style w:type="paragraph" w:styleId="3">
    <w:name w:val="Title"/>
    <w:basedOn w:val="1"/>
    <w:next w:val="1"/>
    <w:qFormat/>
    <w:uiPriority w:val="0"/>
    <w:pPr>
      <w:adjustRightInd w:val="0"/>
      <w:spacing w:before="240" w:after="60" w:line="312" w:lineRule="atLeast"/>
      <w:jc w:val="center"/>
      <w:textAlignment w:val="baseline"/>
      <w:outlineLvl w:val="0"/>
    </w:pPr>
    <w:rPr>
      <w:rFonts w:ascii="Arial" w:hAnsi="Arial" w:eastAsia="楷体_GB2312"/>
      <w:b/>
      <w:kern w:val="0"/>
      <w:sz w:val="32"/>
      <w:szCs w:val="32"/>
    </w:rPr>
  </w:style>
  <w:style w:type="paragraph" w:styleId="4">
    <w:name w:val="Body Text First Indent"/>
    <w:basedOn w:val="2"/>
    <w:unhideWhenUsed/>
    <w:qFormat/>
    <w:uiPriority w:val="0"/>
    <w:pPr>
      <w:spacing w:line="240" w:lineRule="auto"/>
      <w:ind w:firstLine="420" w:firstLineChars="100"/>
    </w:pPr>
    <w:rPr>
      <w:rFonts w:ascii="Times New Roman" w:hAnsi="Times New Roman"/>
      <w:sz w:val="18"/>
      <w:szCs w:val="18"/>
    </w:rPr>
  </w:style>
  <w:style w:type="paragraph" w:customStyle="1" w:styleId="7">
    <w:name w:val="样式 仿宋_GB2312 四号 行距: 1.5 倍行距"/>
    <w:basedOn w:val="1"/>
    <w:qFormat/>
    <w:uiPriority w:val="0"/>
    <w:pPr>
      <w:tabs>
        <w:tab w:val="left" w:pos="2619"/>
      </w:tabs>
      <w:spacing w:line="360" w:lineRule="auto"/>
      <w:ind w:firstLine="560"/>
    </w:pPr>
    <w:rPr>
      <w:rFonts w:ascii="仿宋_GB2312" w:eastAsia="仿宋_GB2312"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2026-07-20T09:40:26Z</dcterms:created>
  <dc:creator>Administrator.PC-20211207GLNH</dc:creator>
  <cp:lastModifiedBy>tiger</cp:lastModifiedBy>
  <dcterms:modified xsi:type="dcterms:W3CDTF">2026-07-20T09:41:03Z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eyJoZGlkIjoiNmRkMGQzNjNlY2JhMDI2ZTJjNmYxYTBjZDQ2NGJlYzgiLCJ1c2VySWQiOiIzNzE1MzA5NDQifQ==</vt:lpwstr>
  </property>
  <property fmtid="{D5CDD505-2E9C-101B-9397-08002B2CF9AE}" pid="4" name="ICV">
    <vt:lpwstr>0074B20340654BFDB63637D127D557F1_12</vt:lpwstr>
  </property>
</Properties>
</file>