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5F559">
      <w:pPr>
        <w:pStyle w:val="4"/>
        <w:spacing w:before="120"/>
        <w:ind w:left="0" w:right="34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服务偏离表</w:t>
      </w:r>
      <w:bookmarkEnd w:id="0"/>
    </w:p>
    <w:p w14:paraId="315B233C">
      <w:pPr>
        <w:pStyle w:val="6"/>
        <w:widowControl w:val="0"/>
        <w:spacing w:before="160" w:beforeLines="50" w:beforeAutospacing="0" w:after="160" w:afterLines="50" w:afterAutospacing="0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bookmarkStart w:id="1" w:name="OLE_LINK1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</w:t>
      </w:r>
    </w:p>
    <w:p w14:paraId="50D863E5">
      <w:pPr>
        <w:pStyle w:val="4"/>
        <w:spacing w:before="120"/>
        <w:ind w:left="0" w:right="34"/>
        <w:jc w:val="both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项目编号：</w:t>
      </w:r>
    </w:p>
    <w:bookmarkEnd w:id="1"/>
    <w:tbl>
      <w:tblPr>
        <w:tblStyle w:val="7"/>
        <w:tblW w:w="494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1"/>
        <w:gridCol w:w="2152"/>
        <w:gridCol w:w="2046"/>
        <w:gridCol w:w="2025"/>
        <w:gridCol w:w="1308"/>
      </w:tblGrid>
      <w:tr w14:paraId="12297B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4" w:hRule="atLeast"/>
          <w:jc w:val="center"/>
        </w:trPr>
        <w:tc>
          <w:tcPr>
            <w:tcW w:w="442" w:type="pct"/>
            <w:vAlign w:val="center"/>
          </w:tcPr>
          <w:p w14:paraId="4A0AC44C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302" w:type="pct"/>
            <w:vAlign w:val="center"/>
          </w:tcPr>
          <w:p w14:paraId="4A5EBDE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采购文件服务要求</w:t>
            </w:r>
          </w:p>
        </w:tc>
        <w:tc>
          <w:tcPr>
            <w:tcW w:w="1238" w:type="pct"/>
            <w:vAlign w:val="center"/>
          </w:tcPr>
          <w:p w14:paraId="63E48F40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响应内容</w:t>
            </w:r>
          </w:p>
        </w:tc>
        <w:tc>
          <w:tcPr>
            <w:tcW w:w="1225" w:type="pct"/>
            <w:vAlign w:val="center"/>
          </w:tcPr>
          <w:p w14:paraId="472B0940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偏离情况</w:t>
            </w:r>
          </w:p>
        </w:tc>
        <w:tc>
          <w:tcPr>
            <w:tcW w:w="791" w:type="pct"/>
            <w:vAlign w:val="center"/>
          </w:tcPr>
          <w:p w14:paraId="1566329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</w:tr>
      <w:tr w14:paraId="3089CD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3E94CC7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2" w:type="pct"/>
          </w:tcPr>
          <w:p w14:paraId="01887BB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8" w:type="pct"/>
          </w:tcPr>
          <w:p w14:paraId="1AB922E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0C71C06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1" w:type="pct"/>
          </w:tcPr>
          <w:p w14:paraId="2D0CEA1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53BA1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2779455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2" w:type="pct"/>
          </w:tcPr>
          <w:p w14:paraId="1210EE1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8" w:type="pct"/>
          </w:tcPr>
          <w:p w14:paraId="2AC9945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3FEA906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1" w:type="pct"/>
          </w:tcPr>
          <w:p w14:paraId="520EDC9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B5F2E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066F4EA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2" w:type="pct"/>
          </w:tcPr>
          <w:p w14:paraId="340011D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8" w:type="pct"/>
          </w:tcPr>
          <w:p w14:paraId="30B92EA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64CE47B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1" w:type="pct"/>
          </w:tcPr>
          <w:p w14:paraId="1C59312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A66ED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3C21EEE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2" w:type="pct"/>
          </w:tcPr>
          <w:p w14:paraId="60D9063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8" w:type="pct"/>
          </w:tcPr>
          <w:p w14:paraId="21B8671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43E29FD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1" w:type="pct"/>
          </w:tcPr>
          <w:p w14:paraId="70B818E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3539A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489079D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2" w:type="pct"/>
          </w:tcPr>
          <w:p w14:paraId="07276C2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8" w:type="pct"/>
          </w:tcPr>
          <w:p w14:paraId="124253D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2493029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1" w:type="pct"/>
          </w:tcPr>
          <w:p w14:paraId="227BD92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FB9E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2FE3797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2" w:type="pct"/>
          </w:tcPr>
          <w:p w14:paraId="3FEC83F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8" w:type="pct"/>
          </w:tcPr>
          <w:p w14:paraId="7BFD735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475EA1B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1" w:type="pct"/>
          </w:tcPr>
          <w:p w14:paraId="176D3B2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134A8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22BC0FC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2" w:type="pct"/>
          </w:tcPr>
          <w:p w14:paraId="699C77E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8" w:type="pct"/>
          </w:tcPr>
          <w:p w14:paraId="323A2F3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0E77B89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1" w:type="pct"/>
          </w:tcPr>
          <w:p w14:paraId="41AAD79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BC783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7" w:hRule="atLeast"/>
          <w:jc w:val="center"/>
        </w:trPr>
        <w:tc>
          <w:tcPr>
            <w:tcW w:w="442" w:type="pct"/>
          </w:tcPr>
          <w:p w14:paraId="14E3F05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2" w:type="pct"/>
          </w:tcPr>
          <w:p w14:paraId="7C9B387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8" w:type="pct"/>
          </w:tcPr>
          <w:p w14:paraId="4AECCC0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466FBDA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1" w:type="pct"/>
          </w:tcPr>
          <w:p w14:paraId="47E8D3B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CCB04D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说明：</w:t>
      </w:r>
    </w:p>
    <w:p w14:paraId="6F3E0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“采购文件服务要求”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一栏应填写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第三章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采购项目技术、服务、商务及其他要求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sz w:val="20"/>
          <w:szCs w:val="20"/>
        </w:rPr>
        <w:t>3.2.2服务要求</w:t>
      </w:r>
      <w:r>
        <w:rPr>
          <w:rFonts w:hint="eastAsia" w:ascii="仿宋" w:hAnsi="仿宋" w:eastAsia="仿宋" w:cs="仿宋"/>
          <w:b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技术参数与性能指标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的内容；</w:t>
      </w:r>
    </w:p>
    <w:p w14:paraId="7C6B7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“响应内容”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一栏必须详细，并应对照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第三章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采购项目技术、服务、商务及其他要求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sz w:val="20"/>
          <w:szCs w:val="20"/>
        </w:rPr>
        <w:t>3.2.2服务要求</w:t>
      </w:r>
      <w:r>
        <w:rPr>
          <w:rFonts w:hint="eastAsia" w:ascii="仿宋" w:hAnsi="仿宋" w:eastAsia="仿宋" w:cs="仿宋"/>
          <w:b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技术参数与性能指标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响应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，并按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文件要求提供相应的证明材料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；</w:t>
      </w:r>
    </w:p>
    <w:p w14:paraId="03B4A79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所填写的“偏离情况”与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协商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小组判定不一致时，以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协商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小组意见为主。</w:t>
      </w:r>
    </w:p>
    <w:p w14:paraId="30CC7C8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、“偏离情况”一栏应如实填写“正偏离”、“负偏离”或“无偏离”；</w:t>
      </w:r>
    </w:p>
    <w:p w14:paraId="0EB67FD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、供应商必须据实填写，不得虚假响应，否则将取消其投标/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协商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或中标/成交资格，并按有关规定进行处罚。</w:t>
      </w:r>
    </w:p>
    <w:p w14:paraId="7C286901">
      <w:pPr>
        <w:spacing w:line="500" w:lineRule="exact"/>
        <w:ind w:firstLine="2400" w:firstLineChars="1200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bookmarkStart w:id="2" w:name="_GoBack"/>
      <w:bookmarkEnd w:id="2"/>
    </w:p>
    <w:p w14:paraId="2CA26BAA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0A132F0A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152A21B4">
      <w:pPr>
        <w:pStyle w:val="9"/>
        <w:spacing w:line="500" w:lineRule="exact"/>
        <w:ind w:firstLine="0" w:firstLineChars="0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2E935D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AD230E7"/>
    <w:rsid w:val="11CE5B2D"/>
    <w:rsid w:val="1459086B"/>
    <w:rsid w:val="2DEE49AE"/>
    <w:rsid w:val="2FA369ED"/>
    <w:rsid w:val="2FAA6B05"/>
    <w:rsid w:val="42192468"/>
    <w:rsid w:val="6A2230BE"/>
    <w:rsid w:val="7A8D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197</Characters>
  <Lines>0</Lines>
  <Paragraphs>0</Paragraphs>
  <TotalTime>0</TotalTime>
  <ScaleCrop>false</ScaleCrop>
  <LinksUpToDate>false</LinksUpToDate>
  <CharactersWithSpaces>245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:creator>AOC</dc:creator>
  <cp:lastModifiedBy>zl</cp:lastModifiedBy>
  <dcterms:modified xsi:type="dcterms:W3CDTF">2026-04-23T10:26:52Z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1594ABDD9AAD48B2901AE3AA7905745B_13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