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版本号：0617-26A2HZ049220260326001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富平县高考考点听力系统建设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0617-26A2HZ0492</w:t>
      </w:r>
      <w:r>
        <w:br/>
      </w:r>
      <w:r>
        <w:br/>
      </w:r>
      <w:r>
        <w:br/>
      </w:r>
    </w:p>
    <w:p>
      <w:pPr>
        <w:pStyle w:val="null3"/>
        <w:jc w:val="center"/>
        <w:outlineLvl w:val="2"/>
      </w:pPr>
      <w:r>
        <w:rPr>
          <w:rFonts w:ascii="仿宋_GB2312" w:hAnsi="仿宋_GB2312" w:cs="仿宋_GB2312" w:eastAsia="仿宋_GB2312"/>
          <w:sz w:val="28"/>
          <w:b/>
        </w:rPr>
        <w:t>富平县教育体育局（本级）</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富平县教育体育局（本级）</w:t>
      </w:r>
      <w:r>
        <w:rPr>
          <w:rFonts w:ascii="仿宋_GB2312" w:hAnsi="仿宋_GB2312" w:cs="仿宋_GB2312" w:eastAsia="仿宋_GB2312"/>
        </w:rPr>
        <w:t>委托，拟对</w:t>
      </w:r>
      <w:r>
        <w:rPr>
          <w:rFonts w:ascii="仿宋_GB2312" w:hAnsi="仿宋_GB2312" w:cs="仿宋_GB2312" w:eastAsia="仿宋_GB2312"/>
        </w:rPr>
        <w:t>富平县高考考点听力系统建设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0617-26A2HZ0492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富平县高考考点听力系统建设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为满足采购人实际工作需要，现对富平县高考考点听力系统建设进行采购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富平县教育体育局（本级）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代理服务费收费标准：采购代理服务费的金额以中标金额为基数参照原《国家计委关于印发&lt;招标代理服务收费管理暂行办法&gt;的通知》（计价格【2002】1980号）执行。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富平县教育体育局（本级）</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富平县教育体育局（本级）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富平县教育体育局（本级）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为满足采购人实际工作需要，现对富平县高考考点听力系统建设进行采购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高考考点听力系统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标的名称：高考考点听力系统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414"/>
              <w:gridCol w:w="189"/>
              <w:gridCol w:w="1409"/>
              <w:gridCol w:w="167"/>
              <w:gridCol w:w="189"/>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设备及材料名称</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一、机房主控设备：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控制主机</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1.工控机箱设计，</w:t>
                  </w:r>
                  <w:r>
                    <w:rPr>
                      <w:rFonts w:ascii="仿宋_GB2312" w:hAnsi="仿宋_GB2312" w:cs="仿宋_GB2312" w:eastAsia="仿宋_GB2312"/>
                      <w:sz w:val="20"/>
                      <w:color w:val="000000"/>
                    </w:rPr>
                    <w:t>具备屏幕</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2.采用的国产处理器配置≥8核，≥8线程，≥2.7GHz主频；≥1×256G M.2固态硬盘；≥1×8G DDR4内存。</w:t>
                  </w:r>
                  <w:r>
                    <w:br/>
                  </w:r>
                  <w:r>
                    <w:rPr>
                      <w:rFonts w:ascii="仿宋_GB2312" w:hAnsi="仿宋_GB2312" w:cs="仿宋_GB2312" w:eastAsia="仿宋_GB2312"/>
                      <w:sz w:val="20"/>
                      <w:color w:val="000000"/>
                    </w:rPr>
                    <w:t>3.抽拉式键盘鼠标设计。</w:t>
                  </w:r>
                  <w:r>
                    <w:br/>
                  </w:r>
                  <w:r>
                    <w:rPr>
                      <w:rFonts w:ascii="仿宋_GB2312" w:hAnsi="仿宋_GB2312" w:cs="仿宋_GB2312" w:eastAsia="仿宋_GB2312"/>
                      <w:sz w:val="20"/>
                      <w:color w:val="000000"/>
                    </w:rPr>
                    <w:t>4.具有≥1×VGA接口、≥1×DVI接口、≥6×COM RS232接口（COM3/4支持RS232/RS485）、≥4×USB2.0接口、≥4xUSB3.0接口、≥1×PS/2接口、≥1×MIC IN接口、≥1×LINE OUT接口、≥1×LINE IN接口、≥1×TRIGGER INPUT接口。</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桌面操作系统</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国产主流操作系统，支持兼容控制主机要求</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数字化网络广播系统服务平台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1.系统有多种登录方式，包括账户密码、PIN码、图案密码，可设置登录错误次数限制，可自定义锁定时间。</w:t>
                  </w:r>
                </w:p>
                <w:p>
                  <w:pPr>
                    <w:pStyle w:val="null3"/>
                    <w:jc w:val="both"/>
                  </w:pPr>
                  <w:r>
                    <w:rPr>
                      <w:rFonts w:ascii="仿宋_GB2312" w:hAnsi="仿宋_GB2312" w:cs="仿宋_GB2312" w:eastAsia="仿宋_GB2312"/>
                      <w:sz w:val="20"/>
                      <w:color w:val="000000"/>
                    </w:rPr>
                    <w:t>2.平台支持新建采购人，并对其权限进行管理，包括终端和分组权限；支持高级任务优先级和角色权限分配；同时支持禁用或启用采购人。支持对采购人进行账号代管操作，支持一键控制代管操作。</w:t>
                  </w:r>
                  <w:r>
                    <w:br/>
                  </w:r>
                  <w:r>
                    <w:rPr>
                      <w:rFonts w:ascii="仿宋_GB2312" w:hAnsi="仿宋_GB2312" w:cs="仿宋_GB2312" w:eastAsia="仿宋_GB2312"/>
                      <w:sz w:val="20"/>
                      <w:color w:val="000000"/>
                    </w:rPr>
                    <w:t>3.系统可对终端进行≥10段均衡器调节，保存为模板，并可应用到其他终端设备。</w:t>
                  </w:r>
                  <w:r>
                    <w:br/>
                  </w:r>
                  <w:r>
                    <w:rPr>
                      <w:rFonts w:ascii="仿宋_GB2312" w:hAnsi="仿宋_GB2312" w:cs="仿宋_GB2312" w:eastAsia="仿宋_GB2312"/>
                      <w:sz w:val="20"/>
                      <w:color w:val="000000"/>
                    </w:rPr>
                    <w:t>4.具备电子地图、在线地图功能，可在地图上进行终端部署，在地图上可实时查看终端状态，实时显示设备状态；支持GIS地图功能，支持一键广播。</w:t>
                  </w:r>
                  <w:r>
                    <w:br/>
                  </w:r>
                  <w:r>
                    <w:rPr>
                      <w:rFonts w:ascii="仿宋_GB2312" w:hAnsi="仿宋_GB2312" w:cs="仿宋_GB2312" w:eastAsia="仿宋_GB2312"/>
                      <w:sz w:val="20"/>
                      <w:color w:val="000000"/>
                    </w:rPr>
                    <w:t>5.支持对终端设置不同的灯光模式，可分别自定义设置红灯亮、红灯灭、绿灯/蓝灯亮、绿灯/蓝灯灭时间0-10S。</w:t>
                  </w:r>
                  <w:r>
                    <w:br/>
                  </w:r>
                  <w:r>
                    <w:rPr>
                      <w:rFonts w:ascii="仿宋_GB2312" w:hAnsi="仿宋_GB2312" w:cs="仿宋_GB2312" w:eastAsia="仿宋_GB2312"/>
                      <w:sz w:val="20"/>
                      <w:color w:val="000000"/>
                    </w:rPr>
                    <w:t>6.支持遥控配置功能，可查阅遥控器列表、遥控任务、遥控话筒任务，支持配置≥20个按键任务，可配置任务音量、优先级、混音配置、播放音源信息，播放音源支持选择话筒、快捷音源、音乐播放。</w:t>
                  </w:r>
                  <w:r>
                    <w:br/>
                  </w:r>
                  <w:r>
                    <w:rPr>
                      <w:rFonts w:ascii="仿宋_GB2312" w:hAnsi="仿宋_GB2312" w:cs="仿宋_GB2312" w:eastAsia="仿宋_GB2312"/>
                      <w:sz w:val="20"/>
                      <w:color w:val="000000"/>
                    </w:rPr>
                    <w:t>7.具有多语言功能，支持多语言一键切换，支持中文简体、中文繁体、英文、韩语、葡萄牙语、西班牙语、俄语、法语、阿拉伯语的语言切换。</w:t>
                  </w:r>
                  <w:r>
                    <w:br/>
                  </w:r>
                  <w:r>
                    <w:rPr>
                      <w:rFonts w:ascii="仿宋_GB2312" w:hAnsi="仿宋_GB2312" w:cs="仿宋_GB2312" w:eastAsia="仿宋_GB2312"/>
                      <w:sz w:val="20"/>
                      <w:color w:val="000000"/>
                    </w:rPr>
                    <w:t>8.系统功能模块自定义；首页入口自由配置。可自定义界面模式，包括经典模式、简约模式。</w:t>
                  </w:r>
                  <w:r>
                    <w:br/>
                  </w:r>
                  <w:r>
                    <w:rPr>
                      <w:rFonts w:ascii="仿宋_GB2312" w:hAnsi="仿宋_GB2312" w:cs="仿宋_GB2312" w:eastAsia="仿宋_GB2312"/>
                      <w:sz w:val="20"/>
                      <w:color w:val="000000"/>
                    </w:rPr>
                    <w:t>9.具有资源共享功能，采购人可以自定义共享权限，可共享分组管理、定时打铃、定时任务、一键报警任务、云播音室、媒体库。</w:t>
                  </w:r>
                  <w:r>
                    <w:br/>
                  </w:r>
                  <w:r>
                    <w:rPr>
                      <w:rFonts w:ascii="仿宋_GB2312" w:hAnsi="仿宋_GB2312" w:cs="仿宋_GB2312" w:eastAsia="仿宋_GB2312"/>
                      <w:sz w:val="20"/>
                      <w:color w:val="000000"/>
                    </w:rPr>
                    <w:t>10.具有节假日图文推送的功能，并为采购人提供了自定义设备图文展示的选项。</w:t>
                  </w:r>
                  <w:r>
                    <w:br/>
                  </w:r>
                  <w:r>
                    <w:rPr>
                      <w:rFonts w:ascii="仿宋_GB2312" w:hAnsi="仿宋_GB2312" w:cs="仿宋_GB2312" w:eastAsia="仿宋_GB2312"/>
                      <w:sz w:val="20"/>
                      <w:color w:val="000000"/>
                    </w:rPr>
                    <w:t>11.具有4×100级自定义配置任务优先级(服务器优先级、任务优先级、采购人优先级、终端优先级），满足各种优先级任务自动调度。</w:t>
                  </w:r>
                  <w:r>
                    <w:br/>
                  </w:r>
                  <w:r>
                    <w:rPr>
                      <w:rFonts w:ascii="仿宋_GB2312" w:hAnsi="仿宋_GB2312" w:cs="仿宋_GB2312" w:eastAsia="仿宋_GB2312"/>
                      <w:sz w:val="20"/>
                      <w:color w:val="000000"/>
                    </w:rPr>
                    <w:t>12.具有系统状态（可用硬盘、内存剩余、进程检测、网络检测）、终端状态（CPU、内存、负载均衡、播放状态、声卡状态、链路越点、网络丢包率、最大帧间隔、音频相似度）的系统检测功能，支持一键导出报告。</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实现操作手册、模块说明、任务提醒、意见反馈的快捷查看。</w:t>
                  </w:r>
                  <w:r>
                    <w:br/>
                  </w:r>
                  <w:r>
                    <w:rPr>
                      <w:rFonts w:ascii="仿宋_GB2312" w:hAnsi="仿宋_GB2312" w:cs="仿宋_GB2312" w:eastAsia="仿宋_GB2312"/>
                      <w:sz w:val="20"/>
                      <w:color w:val="000000"/>
                    </w:rPr>
                    <w:t>14.系统具有抗丢包功能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定时打铃方案同时启用，支持一键启用</w:t>
                  </w:r>
                  <w:r>
                    <w:rPr>
                      <w:rFonts w:ascii="仿宋_GB2312" w:hAnsi="仿宋_GB2312" w:cs="仿宋_GB2312" w:eastAsia="仿宋_GB2312"/>
                      <w:sz w:val="20"/>
                      <w:color w:val="000000"/>
                    </w:rPr>
                    <w:t>/停用所有方案。</w:t>
                  </w:r>
                  <w:r>
                    <w:br/>
                  </w:r>
                  <w:r>
                    <w:rPr>
                      <w:rFonts w:ascii="仿宋_GB2312" w:hAnsi="仿宋_GB2312" w:cs="仿宋_GB2312" w:eastAsia="仿宋_GB2312"/>
                      <w:sz w:val="20"/>
                      <w:color w:val="000000"/>
                    </w:rPr>
                    <w:t>16.支持一键方案调配功能，可以实现一键调课功能，支持批量一键修改打铃铃声，支持时模式、日模式、周模式、月模式和年模式。</w:t>
                  </w:r>
                  <w:r>
                    <w:br/>
                  </w:r>
                  <w:r>
                    <w:rPr>
                      <w:rFonts w:ascii="仿宋_GB2312" w:hAnsi="仿宋_GB2312" w:cs="仿宋_GB2312" w:eastAsia="仿宋_GB2312"/>
                      <w:sz w:val="20"/>
                      <w:color w:val="000000"/>
                    </w:rPr>
                    <w:t>17.支持设置节假日或特殊日期，实现指定时间停用所有定时任务。</w:t>
                  </w:r>
                  <w:r>
                    <w:br/>
                  </w:r>
                  <w:r>
                    <w:rPr>
                      <w:rFonts w:ascii="仿宋_GB2312" w:hAnsi="仿宋_GB2312" w:cs="仿宋_GB2312" w:eastAsia="仿宋_GB2312"/>
                      <w:sz w:val="20"/>
                      <w:color w:val="000000"/>
                    </w:rPr>
                    <w:t>18.可选择特定的终端设备，并设定具体的时间点，可以对音量进行设置。</w:t>
                  </w:r>
                  <w:r>
                    <w:br/>
                  </w:r>
                  <w:r>
                    <w:rPr>
                      <w:rFonts w:ascii="仿宋_GB2312" w:hAnsi="仿宋_GB2312" w:cs="仿宋_GB2312" w:eastAsia="仿宋_GB2312"/>
                      <w:sz w:val="20"/>
                      <w:color w:val="000000"/>
                    </w:rPr>
                    <w:t>19.可设置执行时间点范围、间隔时间，批量自动生成打铃任务。</w:t>
                  </w:r>
                  <w:r>
                    <w:br/>
                  </w:r>
                  <w:r>
                    <w:rPr>
                      <w:rFonts w:ascii="仿宋_GB2312" w:hAnsi="仿宋_GB2312" w:cs="仿宋_GB2312" w:eastAsia="仿宋_GB2312"/>
                      <w:sz w:val="20"/>
                      <w:color w:val="000000"/>
                    </w:rPr>
                    <w:t>20.支持配置终端冻结时间，在终端被冻结期间禁止终端执行任务。</w:t>
                  </w:r>
                  <w:r>
                    <w:br/>
                  </w:r>
                  <w:r>
                    <w:rPr>
                      <w:rFonts w:ascii="仿宋_GB2312" w:hAnsi="仿宋_GB2312" w:cs="仿宋_GB2312" w:eastAsia="仿宋_GB2312"/>
                      <w:sz w:val="20"/>
                      <w:color w:val="000000"/>
                    </w:rPr>
                    <w:t>21.支持拾取现场音箱声音状态并回传给系统，可逐个自动比对回传的终端数据与任务播放的数据，将音频相似度比对结果输出报告。</w:t>
                  </w:r>
                  <w:r>
                    <w:br/>
                  </w:r>
                  <w:r>
                    <w:rPr>
                      <w:rFonts w:ascii="仿宋_GB2312" w:hAnsi="仿宋_GB2312" w:cs="仿宋_GB2312" w:eastAsia="仿宋_GB2312"/>
                      <w:sz w:val="20"/>
                      <w:color w:val="000000"/>
                    </w:rPr>
                    <w:t>22.具有终端列表的导入/导出功能，定时打铃的导入/导出功能，终端自动上线、终端手动添加使用、音量批量编辑。</w:t>
                  </w:r>
                  <w:r>
                    <w:br/>
                  </w:r>
                  <w:r>
                    <w:rPr>
                      <w:rFonts w:ascii="仿宋_GB2312" w:hAnsi="仿宋_GB2312" w:cs="仿宋_GB2312" w:eastAsia="仿宋_GB2312"/>
                      <w:sz w:val="20"/>
                      <w:color w:val="000000"/>
                    </w:rPr>
                    <w:t>23.听书模式具有记忆功能，能够记住上次播放的进度，继续从上次中断处播放。允许采购人定义上次的播放进度、定时设置和播放次数、任务结束时间管理功能。</w:t>
                  </w:r>
                  <w:r>
                    <w:br/>
                  </w:r>
                  <w:r>
                    <w:rPr>
                      <w:rFonts w:ascii="仿宋_GB2312" w:hAnsi="仿宋_GB2312" w:cs="仿宋_GB2312" w:eastAsia="仿宋_GB2312"/>
                      <w:sz w:val="20"/>
                      <w:color w:val="000000"/>
                    </w:rPr>
                    <w:t>24.具有任务回收站，支持将删除的定时打铃或定时任务放置在此模块中，可实现一键恢复/删除操作。</w:t>
                  </w:r>
                  <w:r>
                    <w:br/>
                  </w:r>
                  <w:r>
                    <w:rPr>
                      <w:rFonts w:ascii="仿宋_GB2312" w:hAnsi="仿宋_GB2312" w:cs="仿宋_GB2312" w:eastAsia="仿宋_GB2312"/>
                      <w:sz w:val="20"/>
                      <w:color w:val="000000"/>
                    </w:rPr>
                    <w:t>25.系统支持监控配置，支持客户端接入≥6路视频监控信号，采购人实时查看与设备绑定的监控点现场画面。并能自动触发预设的音频报警，实现实时告警。</w:t>
                  </w:r>
                  <w:r>
                    <w:br/>
                  </w:r>
                  <w:r>
                    <w:rPr>
                      <w:rFonts w:ascii="仿宋_GB2312" w:hAnsi="仿宋_GB2312" w:cs="仿宋_GB2312" w:eastAsia="仿宋_GB2312"/>
                      <w:sz w:val="20"/>
                      <w:color w:val="000000"/>
                    </w:rPr>
                    <w:t>26.具有数字混音功能，支持任务自定义混音配置，支持对各端的广播/对讲/终端点播任务设置混音配置。支持麦克风前景音与背景音的配置选项，并允许采购人调节背景音的音量强度。</w:t>
                  </w:r>
                  <w:r>
                    <w:br/>
                  </w:r>
                  <w:r>
                    <w:rPr>
                      <w:rFonts w:ascii="仿宋_GB2312" w:hAnsi="仿宋_GB2312" w:cs="仿宋_GB2312" w:eastAsia="仿宋_GB2312"/>
                      <w:sz w:val="20"/>
                      <w:color w:val="000000"/>
                    </w:rPr>
                    <w:t>27.统一管理系统内所有音频终端，包括语音播控台、对讲终端、广播终端和消防接口设备，实时显示音频终端的IP地址、在线状态、任务状态、音量。</w:t>
                  </w:r>
                  <w:r>
                    <w:br/>
                  </w:r>
                  <w:r>
                    <w:rPr>
                      <w:rFonts w:ascii="仿宋_GB2312" w:hAnsi="仿宋_GB2312" w:cs="仿宋_GB2312" w:eastAsia="仿宋_GB2312"/>
                      <w:sz w:val="20"/>
                      <w:color w:val="000000"/>
                    </w:rPr>
                    <w:t>28.支撑各音频终端的运行，负责音频流传输管理，响应各音频终端播放请求和音频全双工交换，支持B/S架构，通过网页登陆可进行终端管理、采购人管理、节目播放管理、音频文件管理、录音存贮、内部通讯调度处理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调音台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1.支持≥4路Mic输入兼容≥4路线路输入接口，话筒接口电源：≥+48V，≥4组立体线性输入。</w:t>
                  </w:r>
                  <w:r>
                    <w:br/>
                  </w:r>
                  <w:r>
                    <w:rPr>
                      <w:rFonts w:ascii="仿宋_GB2312" w:hAnsi="仿宋_GB2312" w:cs="仿宋_GB2312" w:eastAsia="仿宋_GB2312"/>
                      <w:sz w:val="20"/>
                      <w:color w:val="000000"/>
                    </w:rPr>
                    <w:t>2.具有≥1组立体声主输出、≥1组辅助输出、≥1路耳机监听输出、≥1组CD/Tape输出。</w:t>
                  </w:r>
                  <w:r>
                    <w:br/>
                  </w:r>
                  <w:r>
                    <w:rPr>
                      <w:rFonts w:ascii="仿宋_GB2312" w:hAnsi="仿宋_GB2312" w:cs="仿宋_GB2312" w:eastAsia="仿宋_GB2312"/>
                      <w:sz w:val="20"/>
                      <w:color w:val="000000"/>
                    </w:rPr>
                    <w:t>3.每路单声道输入通道设有≥3段EQ，设有峰值LED指示灯。</w:t>
                  </w:r>
                  <w:r>
                    <w:br/>
                  </w:r>
                  <w:r>
                    <w:rPr>
                      <w:rFonts w:ascii="仿宋_GB2312" w:hAnsi="仿宋_GB2312" w:cs="仿宋_GB2312" w:eastAsia="仿宋_GB2312"/>
                      <w:sz w:val="20"/>
                      <w:color w:val="000000"/>
                    </w:rPr>
                    <w:t>4.内置≥24位DSP效果器，提供≥100种预设效果。</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播控工作站</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12代i5-12450H 16G 1TSSD 正版系统+键鼠，24寸显示器。不少于2路XLR公头和2路XLR母头。</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音频播控软件。</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数字化网络广播系统管理平台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1.支持多种登录方式，包括账户密码、PIN码和图案密码；支持登录错误次数限制设置，可自定义锁定时间。</w:t>
                  </w:r>
                  <w:r>
                    <w:br/>
                  </w:r>
                  <w:r>
                    <w:rPr>
                      <w:rFonts w:ascii="仿宋_GB2312" w:hAnsi="仿宋_GB2312" w:cs="仿宋_GB2312" w:eastAsia="仿宋_GB2312"/>
                      <w:sz w:val="20"/>
                      <w:color w:val="000000"/>
                    </w:rPr>
                    <w:t>2.支持分控端查看终端上下线记录，可设置终端掉线弹窗提示。</w:t>
                  </w:r>
                  <w:r>
                    <w:br/>
                  </w:r>
                  <w:r>
                    <w:rPr>
                      <w:rFonts w:ascii="仿宋_GB2312" w:hAnsi="仿宋_GB2312" w:cs="仿宋_GB2312" w:eastAsia="仿宋_GB2312"/>
                      <w:sz w:val="20"/>
                      <w:color w:val="000000"/>
                    </w:rPr>
                    <w:t>3.支持多语言功能，支持多语言一键切换，支持中文简体、中文繁体、英文、韩语、葡萄牙语、西班牙语、俄语、法语、阿拉伯语的语言切换。</w:t>
                  </w:r>
                  <w:r>
                    <w:br/>
                  </w:r>
                  <w:r>
                    <w:rPr>
                      <w:rFonts w:ascii="仿宋_GB2312" w:hAnsi="仿宋_GB2312" w:cs="仿宋_GB2312" w:eastAsia="仿宋_GB2312"/>
                      <w:sz w:val="20"/>
                      <w:color w:val="000000"/>
                    </w:rPr>
                    <w:t>4.今日任务支持列表模式或时间轴模式显示，在时间轴模式状态下采购人可以查看任务在各个时间点的分布情况，可切换查看过去≥30个自然日的任务历史。支持对今日任务状态当天临时禁用1次，第二天自动恢复。</w:t>
                  </w:r>
                  <w:r>
                    <w:br/>
                  </w:r>
                  <w:r>
                    <w:rPr>
                      <w:rFonts w:ascii="仿宋_GB2312" w:hAnsi="仿宋_GB2312" w:cs="仿宋_GB2312" w:eastAsia="仿宋_GB2312"/>
                      <w:sz w:val="20"/>
                      <w:color w:val="000000"/>
                    </w:rPr>
                    <w:t>5.支持设置打铃任务和定时任务时选择听书模式。在此模式下，采购人可以选择循环播放或随机播放。听书模式具有记忆功能，能够记住上次播放的进度，继续从上次中断处播放。允许采购人定义上次的播放进度、定时设置和播放次数、任务结束时间管理功能。</w:t>
                  </w:r>
                  <w:r>
                    <w:br/>
                  </w:r>
                  <w:r>
                    <w:rPr>
                      <w:rFonts w:ascii="仿宋_GB2312" w:hAnsi="仿宋_GB2312" w:cs="仿宋_GB2312" w:eastAsia="仿宋_GB2312"/>
                      <w:sz w:val="20"/>
                      <w:color w:val="000000"/>
                    </w:rPr>
                    <w:t>6.可实现将广播服务器音乐播放到指定终端或分组。</w:t>
                  </w:r>
                  <w:r>
                    <w:br/>
                  </w:r>
                  <w:r>
                    <w:rPr>
                      <w:rFonts w:ascii="仿宋_GB2312" w:hAnsi="仿宋_GB2312" w:cs="仿宋_GB2312" w:eastAsia="仿宋_GB2312"/>
                      <w:sz w:val="20"/>
                      <w:color w:val="000000"/>
                    </w:rPr>
                    <w:t>7.支持本地日志记录,终端离线时支持弹窗和播放声音提醒；支持关闭弹窗提醒。</w:t>
                  </w:r>
                  <w:r>
                    <w:br/>
                  </w:r>
                  <w:r>
                    <w:rPr>
                      <w:rFonts w:ascii="仿宋_GB2312" w:hAnsi="仿宋_GB2312" w:cs="仿宋_GB2312" w:eastAsia="仿宋_GB2312"/>
                      <w:sz w:val="20"/>
                      <w:color w:val="000000"/>
                    </w:rPr>
                    <w:t>8.数字客户端分控软件</w:t>
                  </w:r>
                  <w:r>
                    <w:rPr>
                      <w:rFonts w:ascii="仿宋_GB2312" w:hAnsi="仿宋_GB2312" w:cs="仿宋_GB2312" w:eastAsia="仿宋_GB2312"/>
                      <w:sz w:val="20"/>
                      <w:color w:val="000000"/>
                    </w:rPr>
                    <w:t>可</w:t>
                  </w:r>
                  <w:r>
                    <w:rPr>
                      <w:rFonts w:ascii="仿宋_GB2312" w:hAnsi="仿宋_GB2312" w:cs="仿宋_GB2312" w:eastAsia="仿宋_GB2312"/>
                      <w:sz w:val="20"/>
                      <w:color w:val="000000"/>
                    </w:rPr>
                    <w:t>运行于国产操作系统、</w:t>
                  </w:r>
                  <w:r>
                    <w:rPr>
                      <w:rFonts w:ascii="仿宋_GB2312" w:hAnsi="仿宋_GB2312" w:cs="仿宋_GB2312" w:eastAsia="仿宋_GB2312"/>
                      <w:sz w:val="20"/>
                      <w:color w:val="000000"/>
                    </w:rPr>
                    <w:t>Windows操作系统的台式电脑或笔记本电脑，采购人登录通过系统服务器的权限验证即可进行对广播系统的控制。</w:t>
                  </w:r>
                  <w:r>
                    <w:br/>
                  </w:r>
                  <w:r>
                    <w:rPr>
                      <w:rFonts w:ascii="仿宋_GB2312" w:hAnsi="仿宋_GB2312" w:cs="仿宋_GB2312" w:eastAsia="仿宋_GB2312"/>
                      <w:sz w:val="20"/>
                      <w:color w:val="000000"/>
                    </w:rPr>
                    <w:t>9.客户端软件利用网络（局域网、广域网）远程登录到服务器，支持多套客户端软件同时登录到服务器，各套客户端软件独立工作。</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专业数字播放器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具备屏幕</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2.支持读取光盘：CD-ROM/数据光盘、CD-DA/音乐光盘、DVD-ROM/数据型光盘、DVD+R9(DL)刻录光盘</w:t>
                  </w:r>
                  <w:r>
                    <w:rPr>
                      <w:rFonts w:ascii="仿宋_GB2312" w:hAnsi="仿宋_GB2312" w:cs="仿宋_GB2312" w:eastAsia="仿宋_GB2312"/>
                      <w:sz w:val="20"/>
                      <w:color w:val="000000"/>
                    </w:rPr>
                    <w:t>等多种格式。</w:t>
                  </w:r>
                  <w:r>
                    <w:br/>
                  </w:r>
                  <w:r>
                    <w:rPr>
                      <w:rFonts w:ascii="仿宋_GB2312" w:hAnsi="仿宋_GB2312" w:cs="仿宋_GB2312" w:eastAsia="仿宋_GB2312"/>
                      <w:sz w:val="21"/>
                      <w:color w:val="000000"/>
                    </w:rPr>
                    <w:t>▲</w:t>
                  </w:r>
                  <w:r>
                    <w:rPr>
                      <w:rFonts w:ascii="仿宋_GB2312" w:hAnsi="仿宋_GB2312" w:cs="仿宋_GB2312" w:eastAsia="仿宋_GB2312"/>
                      <w:sz w:val="20"/>
                      <w:color w:val="000000"/>
                    </w:rPr>
                    <w:t>3.支持音频格式：MP3、WMA、WAV、FLAC、AIFF、AAC、AMR、M4A、AC3、MIDI、TAK、OGG Vorbis、APE、MP2、M4R、MPC、MMF、TrueHD、RA(RealAudio)、OPUS、MKA、MLP、TTA、DTS、VOC、WV、AU、DFF、DSF、VQF、PVF、CAF、PAF、SF、W64、AVR、RF64、EAC3</w:t>
                  </w:r>
                  <w:r>
                    <w:rPr>
                      <w:rFonts w:ascii="仿宋_GB2312" w:hAnsi="仿宋_GB2312" w:cs="仿宋_GB2312" w:eastAsia="仿宋_GB2312"/>
                      <w:sz w:val="20"/>
                      <w:color w:val="000000"/>
                    </w:rPr>
                    <w:t>等多种格式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4.具有≥2组线路输出接口（≥1组主输出，≥1组延时输出），适用外接音频信号放大设备。内置音频延时输出功能，调节范围1ms~100000ms。</w:t>
                  </w:r>
                  <w:r>
                    <w:br/>
                  </w:r>
                  <w:r>
                    <w:rPr>
                      <w:rFonts w:ascii="仿宋_GB2312" w:hAnsi="仿宋_GB2312" w:cs="仿宋_GB2312" w:eastAsia="仿宋_GB2312"/>
                      <w:sz w:val="20"/>
                      <w:color w:val="000000"/>
                    </w:rPr>
                    <w:t>5.可读U盘，支持FAT32、NTFS、exFAT格式。可读SD卡，支持FAT32、exFAT格式。</w:t>
                  </w:r>
                  <w:r>
                    <w:br/>
                  </w:r>
                  <w:r>
                    <w:rPr>
                      <w:rFonts w:ascii="仿宋_GB2312" w:hAnsi="仿宋_GB2312" w:cs="仿宋_GB2312" w:eastAsia="仿宋_GB2312"/>
                      <w:sz w:val="20"/>
                      <w:color w:val="000000"/>
                    </w:rPr>
                    <w:t>6.具有≥1路485通信接口，</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接入音频保障主机进行双机热备份。</w:t>
                  </w:r>
                  <w:r>
                    <w:br/>
                  </w:r>
                  <w:r>
                    <w:rPr>
                      <w:rFonts w:ascii="仿宋_GB2312" w:hAnsi="仿宋_GB2312" w:cs="仿宋_GB2312" w:eastAsia="仿宋_GB2312"/>
                      <w:sz w:val="20"/>
                      <w:color w:val="000000"/>
                    </w:rPr>
                    <w:t>7.支持快进快退，可设置选时方式或倍速拉条方式。</w:t>
                  </w:r>
                </w:p>
                <w:p>
                  <w:pPr>
                    <w:pStyle w:val="null3"/>
                    <w:jc w:val="both"/>
                  </w:pPr>
                  <w:r>
                    <w:rPr>
                      <w:rFonts w:ascii="仿宋_GB2312" w:hAnsi="仿宋_GB2312" w:cs="仿宋_GB2312" w:eastAsia="仿宋_GB2312"/>
                      <w:sz w:val="20"/>
                      <w:color w:val="000000"/>
                    </w:rPr>
                    <w:t>8.配合专用遥控器实现无线遥控功能。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针对某一区域单独讲话</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寻呼话筒</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1.支持自定义音乐播放、对讲、广播功能；支持一键报警广播功能。</w:t>
                  </w:r>
                </w:p>
                <w:p>
                  <w:pPr>
                    <w:pStyle w:val="null3"/>
                    <w:jc w:val="both"/>
                  </w:pPr>
                  <w:r>
                    <w:rPr>
                      <w:rFonts w:ascii="仿宋_GB2312" w:hAnsi="仿宋_GB2312" w:cs="仿宋_GB2312" w:eastAsia="仿宋_GB2312"/>
                      <w:sz w:val="20"/>
                      <w:color w:val="000000"/>
                    </w:rPr>
                    <w:t>2.内置网络音频解码，支持MP3、WAV、FLAC、OGG、AAC、OPUS主流音频格式，兼容等同或优于8kHz-48kHz全采样率。</w:t>
                  </w:r>
                  <w:r>
                    <w:br/>
                  </w:r>
                  <w:r>
                    <w:rPr>
                      <w:rFonts w:ascii="仿宋_GB2312" w:hAnsi="仿宋_GB2312" w:cs="仿宋_GB2312" w:eastAsia="仿宋_GB2312"/>
                      <w:sz w:val="20"/>
                      <w:color w:val="000000"/>
                    </w:rPr>
                    <w:t>3.采用ARM架构，内置DSP音频处理，支持数字混音，≥10段EQ均衡配置。</w:t>
                  </w:r>
                  <w:r>
                    <w:br/>
                  </w:r>
                  <w:r>
                    <w:rPr>
                      <w:rFonts w:ascii="仿宋_GB2312" w:hAnsi="仿宋_GB2312" w:cs="仿宋_GB2312" w:eastAsia="仿宋_GB2312"/>
                      <w:sz w:val="20"/>
                      <w:color w:val="000000"/>
                    </w:rPr>
                    <w:t>4.设备支持全双工双向对讲功能，支持≥12路会议通话功能，支持多方通话可视化展示。设备自带回声消除抑制功能。</w:t>
                  </w:r>
                  <w:r>
                    <w:br/>
                  </w:r>
                  <w:r>
                    <w:rPr>
                      <w:rFonts w:ascii="仿宋_GB2312" w:hAnsi="仿宋_GB2312" w:cs="仿宋_GB2312" w:eastAsia="仿宋_GB2312"/>
                      <w:sz w:val="20"/>
                      <w:color w:val="000000"/>
                    </w:rPr>
                    <w:t>5.桌面式设计，</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屏幕，支持触摸操控。支持进入休眠、低功耗省电模式，支持账号密码管理。</w:t>
                  </w:r>
                  <w:r>
                    <w:br/>
                  </w:r>
                  <w:r>
                    <w:rPr>
                      <w:rFonts w:ascii="仿宋_GB2312" w:hAnsi="仿宋_GB2312" w:cs="仿宋_GB2312" w:eastAsia="仿宋_GB2312"/>
                      <w:sz w:val="20"/>
                      <w:color w:val="000000"/>
                    </w:rPr>
                    <w:t>6.具有≥1路USB接口，支持本地音频文件自由点播播放；具有≥1路3.5mm 耳机输出接口和≥1路3.5mm MIC输入接口；具有≥1路音频线路输出接口，具有≥1路音频线路输入接口。</w:t>
                  </w:r>
                  <w:r>
                    <w:br/>
                  </w:r>
                  <w:r>
                    <w:rPr>
                      <w:rFonts w:ascii="仿宋_GB2312" w:hAnsi="仿宋_GB2312" w:cs="仿宋_GB2312" w:eastAsia="仿宋_GB2312"/>
                      <w:sz w:val="20"/>
                      <w:color w:val="000000"/>
                    </w:rPr>
                    <w:t>7.支持抗丢包恢复功能，音频播放无卡顿。</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1.换能方式：驻极体</w:t>
                  </w:r>
                  <w:r>
                    <w:br/>
                  </w:r>
                  <w:r>
                    <w:rPr>
                      <w:rFonts w:ascii="仿宋_GB2312" w:hAnsi="仿宋_GB2312" w:cs="仿宋_GB2312" w:eastAsia="仿宋_GB2312"/>
                      <w:sz w:val="20"/>
                      <w:color w:val="000000"/>
                    </w:rPr>
                    <w:t>2.钟声提示：带钟声提示功能</w:t>
                  </w:r>
                  <w:r>
                    <w:br/>
                  </w:r>
                  <w:r>
                    <w:rPr>
                      <w:rFonts w:ascii="仿宋_GB2312" w:hAnsi="仿宋_GB2312" w:cs="仿宋_GB2312" w:eastAsia="仿宋_GB2312"/>
                      <w:sz w:val="20"/>
                      <w:color w:val="000000"/>
                    </w:rPr>
                    <w:t>3.线材配备：10米（卡农母头转6.35音频线）</w:t>
                  </w:r>
                  <w:r>
                    <w:br/>
                  </w:r>
                  <w:r>
                    <w:rPr>
                      <w:rFonts w:ascii="仿宋_GB2312" w:hAnsi="仿宋_GB2312" w:cs="仿宋_GB2312" w:eastAsia="仿宋_GB2312"/>
                      <w:sz w:val="20"/>
                      <w:color w:val="000000"/>
                    </w:rPr>
                    <w:t>4.咪杆长度 ：≥400mm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音频保障主机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具备屏幕</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2.主机支持音源备份功能，支持手动切换模式和自动备份模式。</w:t>
                  </w:r>
                </w:p>
                <w:p>
                  <w:pPr>
                    <w:pStyle w:val="null3"/>
                    <w:jc w:val="both"/>
                  </w:pPr>
                  <w:r>
                    <w:rPr>
                      <w:rFonts w:ascii="仿宋_GB2312" w:hAnsi="仿宋_GB2312" w:cs="仿宋_GB2312" w:eastAsia="仿宋_GB2312"/>
                      <w:sz w:val="20"/>
                      <w:color w:val="000000"/>
                    </w:rPr>
                    <w:t>3.支持断电本地音频直通功能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4.具有≥2路本地音频输入接口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5.具有≥4路本地音频输出接口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6.具有≥2路RS485与IO触发通讯接口。</w:t>
                  </w:r>
                </w:p>
                <w:p>
                  <w:pPr>
                    <w:pStyle w:val="null3"/>
                    <w:jc w:val="both"/>
                  </w:pPr>
                  <w:r>
                    <w:rPr>
                      <w:rFonts w:ascii="仿宋_GB2312" w:hAnsi="仿宋_GB2312" w:cs="仿宋_GB2312" w:eastAsia="仿宋_GB2312"/>
                      <w:sz w:val="20"/>
                      <w:color w:val="000000"/>
                    </w:rPr>
                    <w:t>7.支持接入IP广播系统，可实现报警和打铃任务备份，并进行离线报警与打铃广播。</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可</w:t>
                  </w:r>
                  <w:r>
                    <w:rPr>
                      <w:rFonts w:ascii="仿宋_GB2312" w:hAnsi="仿宋_GB2312" w:cs="仿宋_GB2312" w:eastAsia="仿宋_GB2312"/>
                      <w:sz w:val="20"/>
                      <w:color w:val="000000"/>
                    </w:rPr>
                    <w:t>采集本地音频，通过网络发送到</w:t>
                  </w:r>
                  <w:r>
                    <w:rPr>
                      <w:rFonts w:ascii="仿宋_GB2312" w:hAnsi="仿宋_GB2312" w:cs="仿宋_GB2312" w:eastAsia="仿宋_GB2312"/>
                      <w:sz w:val="20"/>
                      <w:color w:val="000000"/>
                    </w:rPr>
                    <w:t>IP广播系统，实现网络音频采集播放。</w:t>
                  </w:r>
                  <w:r>
                    <w:br/>
                  </w:r>
                  <w:r>
                    <w:rPr>
                      <w:rFonts w:ascii="仿宋_GB2312" w:hAnsi="仿宋_GB2312" w:cs="仿宋_GB2312" w:eastAsia="仿宋_GB2312"/>
                      <w:sz w:val="20"/>
                      <w:color w:val="000000"/>
                    </w:rPr>
                    <w:t>9.支持音频链路检测，当内部音频链路故障时，可自动切换至模拟直通输出。</w:t>
                  </w:r>
                  <w:r>
                    <w:br/>
                  </w:r>
                  <w:r>
                    <w:rPr>
                      <w:rFonts w:ascii="仿宋_GB2312" w:hAnsi="仿宋_GB2312" w:cs="仿宋_GB2312" w:eastAsia="仿宋_GB2312"/>
                      <w:sz w:val="20"/>
                      <w:color w:val="000000"/>
                    </w:rPr>
                    <w:t>10.具有≥6路电源接口，每一路电源座可单独控制开关并实现电源时序器管理控制功能。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纯后级功放</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D类数字功放技术，功率放大电路设计</w:t>
                  </w:r>
                  <w:r>
                    <w:br/>
                  </w:r>
                  <w:r>
                    <w:rPr>
                      <w:rFonts w:ascii="仿宋_GB2312" w:hAnsi="仿宋_GB2312" w:cs="仿宋_GB2312" w:eastAsia="仿宋_GB2312"/>
                      <w:sz w:val="20"/>
                      <w:color w:val="000000"/>
                    </w:rPr>
                    <w:t>2.额定输出功率：≥1500W</w:t>
                  </w:r>
                  <w:r>
                    <w:br/>
                  </w:r>
                  <w:r>
                    <w:rPr>
                      <w:rFonts w:ascii="仿宋_GB2312" w:hAnsi="仿宋_GB2312" w:cs="仿宋_GB2312" w:eastAsia="仿宋_GB2312"/>
                      <w:sz w:val="20"/>
                      <w:color w:val="000000"/>
                    </w:rPr>
                    <w:t>3.具有≥1通道LINE不平衡TRS/XLR高品质多功能输入接口，≥1通道LINE平衡XLR级联输出。</w:t>
                  </w:r>
                  <w:r>
                    <w:br/>
                  </w:r>
                  <w:r>
                    <w:rPr>
                      <w:rFonts w:ascii="仿宋_GB2312" w:hAnsi="仿宋_GB2312" w:cs="仿宋_GB2312" w:eastAsia="仿宋_GB2312"/>
                      <w:sz w:val="20"/>
                      <w:color w:val="000000"/>
                    </w:rPr>
                    <w:t>4.内置PFC电路和软开关电源技术，开关机自动软启动控制。</w:t>
                  </w:r>
                  <w:r>
                    <w:br/>
                  </w:r>
                  <w:r>
                    <w:rPr>
                      <w:rFonts w:ascii="仿宋_GB2312" w:hAnsi="仿宋_GB2312" w:cs="仿宋_GB2312" w:eastAsia="仿宋_GB2312"/>
                      <w:sz w:val="20"/>
                      <w:color w:val="000000"/>
                    </w:rPr>
                    <w:t>5.功放电路，零交越失真。</w:t>
                  </w:r>
                  <w:r>
                    <w:br/>
                  </w:r>
                  <w:r>
                    <w:rPr>
                      <w:rFonts w:ascii="仿宋_GB2312" w:hAnsi="仿宋_GB2312" w:cs="仿宋_GB2312" w:eastAsia="仿宋_GB2312"/>
                      <w:sz w:val="20"/>
                      <w:color w:val="000000"/>
                    </w:rPr>
                    <w:t>6.内置智能削顶失真和过流压限系统。</w:t>
                  </w:r>
                </w:p>
                <w:p>
                  <w:pPr>
                    <w:pStyle w:val="null3"/>
                    <w:jc w:val="both"/>
                  </w:pPr>
                  <w:r>
                    <w:rPr>
                      <w:rFonts w:ascii="仿宋_GB2312" w:hAnsi="仿宋_GB2312" w:cs="仿宋_GB2312" w:eastAsia="仿宋_GB2312"/>
                      <w:sz w:val="20"/>
                      <w:color w:val="000000"/>
                    </w:rPr>
                    <w:t>7.具有过温、过压、欠压、过流、短路多重智能检测保护系统。</w:t>
                  </w:r>
                  <w:r>
                    <w:br/>
                  </w:r>
                  <w:r>
                    <w:rPr>
                      <w:rFonts w:ascii="仿宋_GB2312" w:hAnsi="仿宋_GB2312" w:cs="仿宋_GB2312" w:eastAsia="仿宋_GB2312"/>
                      <w:sz w:val="20"/>
                      <w:color w:val="000000"/>
                    </w:rPr>
                    <w:t>8.具有</w:t>
                  </w:r>
                  <w:r>
                    <w:rPr>
                      <w:rFonts w:ascii="仿宋_GB2312" w:hAnsi="仿宋_GB2312" w:cs="仿宋_GB2312" w:eastAsia="仿宋_GB2312"/>
                      <w:sz w:val="20"/>
                      <w:color w:val="000000"/>
                    </w:rPr>
                    <w:t>多</w:t>
                  </w:r>
                  <w:r>
                    <w:rPr>
                      <w:rFonts w:ascii="仿宋_GB2312" w:hAnsi="仿宋_GB2312" w:cs="仿宋_GB2312" w:eastAsia="仿宋_GB2312"/>
                      <w:sz w:val="20"/>
                      <w:color w:val="000000"/>
                    </w:rPr>
                    <w:t>种定阻和定压输出模式</w:t>
                  </w:r>
                  <w:r>
                    <w:rPr>
                      <w:rFonts w:ascii="仿宋_GB2312" w:hAnsi="仿宋_GB2312" w:cs="仿宋_GB2312" w:eastAsia="仿宋_GB2312"/>
                      <w:sz w:val="20"/>
                      <w:color w:val="000000"/>
                    </w:rPr>
                    <w:t>。</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主备切换器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1.具有≥4个独立通道，每个通道均支持主、备功放自动检测与自动切换。</w:t>
                  </w:r>
                  <w:r>
                    <w:br/>
                  </w:r>
                  <w:r>
                    <w:rPr>
                      <w:rFonts w:ascii="仿宋_GB2312" w:hAnsi="仿宋_GB2312" w:cs="仿宋_GB2312" w:eastAsia="仿宋_GB2312"/>
                      <w:sz w:val="20"/>
                      <w:color w:val="000000"/>
                    </w:rPr>
                    <w:t>2.工作模式≥4主≥1备。</w:t>
                  </w:r>
                  <w:r>
                    <w:br/>
                  </w:r>
                  <w:r>
                    <w:rPr>
                      <w:rFonts w:ascii="仿宋_GB2312" w:hAnsi="仿宋_GB2312" w:cs="仿宋_GB2312" w:eastAsia="仿宋_GB2312"/>
                      <w:sz w:val="20"/>
                      <w:color w:val="000000"/>
                    </w:rPr>
                    <w:t>3.主、备功放工作状态可通过指示灯。</w:t>
                  </w:r>
                  <w:r>
                    <w:br/>
                  </w:r>
                  <w:r>
                    <w:rPr>
                      <w:rFonts w:ascii="仿宋_GB2312" w:hAnsi="仿宋_GB2312" w:cs="仿宋_GB2312" w:eastAsia="仿宋_GB2312"/>
                      <w:sz w:val="20"/>
                      <w:color w:val="000000"/>
                    </w:rPr>
                    <w:t>4.具有线路负载系数检测功能，能够检测线路总负载系数变化并提示故障。</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电源管理器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1.机柜式设计。</w:t>
                  </w:r>
                  <w:r>
                    <w:br/>
                  </w:r>
                  <w:r>
                    <w:rPr>
                      <w:rFonts w:ascii="仿宋_GB2312" w:hAnsi="仿宋_GB2312" w:cs="仿宋_GB2312" w:eastAsia="仿宋_GB2312"/>
                      <w:sz w:val="20"/>
                      <w:color w:val="000000"/>
                    </w:rPr>
                    <w:t>2.支持≥16路电源输出，具有≥14个AC220V(10A)，≥2个AC220V(16A)接口， 电源插口总容量达≥6KVA。</w:t>
                  </w:r>
                  <w:r>
                    <w:br/>
                  </w:r>
                  <w:r>
                    <w:rPr>
                      <w:rFonts w:ascii="仿宋_GB2312" w:hAnsi="仿宋_GB2312" w:cs="仿宋_GB2312" w:eastAsia="仿宋_GB2312"/>
                      <w:sz w:val="20"/>
                      <w:color w:val="000000"/>
                    </w:rPr>
                    <w:t>3.可手动控制≥16个电源上断电；</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与定时器、智能控制器相连接，实现自动控制；支持配置</w:t>
                  </w:r>
                  <w:r>
                    <w:rPr>
                      <w:rFonts w:ascii="仿宋_GB2312" w:hAnsi="仿宋_GB2312" w:cs="仿宋_GB2312" w:eastAsia="仿宋_GB2312"/>
                      <w:sz w:val="20"/>
                      <w:color w:val="000000"/>
                    </w:rPr>
                    <w:t>CH1和CH2通道为受控或不受控状态。</w:t>
                  </w:r>
                  <w:r>
                    <w:br/>
                  </w:r>
                  <w:r>
                    <w:rPr>
                      <w:rFonts w:ascii="仿宋_GB2312" w:hAnsi="仿宋_GB2312" w:cs="仿宋_GB2312" w:eastAsia="仿宋_GB2312"/>
                      <w:sz w:val="20"/>
                      <w:color w:val="000000"/>
                    </w:rPr>
                    <w:t>4.有≥1路24V消防信号输入接口；≥1路消防短路报警触发信号输出。</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IP网络音箱</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内置麦克风，支持音频检测，支持采集检测音频帧、网络丢包率、最大帧间距、链路越点等数据，并进行分析播放状态、音频相识度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2.具有≥1路100V定压信号备份输入接口，在机器无网络的状态下切换到备份通道。</w:t>
                  </w:r>
                </w:p>
                <w:p>
                  <w:pPr>
                    <w:pStyle w:val="null3"/>
                    <w:jc w:val="both"/>
                  </w:pPr>
                  <w:r>
                    <w:rPr>
                      <w:rFonts w:ascii="仿宋_GB2312" w:hAnsi="仿宋_GB2312" w:cs="仿宋_GB2312" w:eastAsia="仿宋_GB2312"/>
                      <w:sz w:val="20"/>
                      <w:color w:val="000000"/>
                    </w:rPr>
                    <w:t>3.内置网络音频解码模块，支持MP3、WAV、FLAC、OGG、AAC、OPUS主流音频格式，兼容等同或优于8kHz-48kHz全采样率。</w:t>
                  </w:r>
                  <w:r>
                    <w:br/>
                  </w:r>
                  <w:r>
                    <w:rPr>
                      <w:rFonts w:ascii="仿宋_GB2312" w:hAnsi="仿宋_GB2312" w:cs="仿宋_GB2312" w:eastAsia="仿宋_GB2312"/>
                      <w:sz w:val="20"/>
                      <w:color w:val="000000"/>
                    </w:rPr>
                    <w:t>4.内置DSP音频处理，支持数字混音，≥10段EQ均衡配置。</w:t>
                  </w:r>
                  <w:r>
                    <w:br/>
                  </w:r>
                  <w:r>
                    <w:rPr>
                      <w:rFonts w:ascii="仿宋_GB2312" w:hAnsi="仿宋_GB2312" w:cs="仿宋_GB2312" w:eastAsia="仿宋_GB2312"/>
                      <w:sz w:val="20"/>
                      <w:color w:val="000000"/>
                    </w:rPr>
                    <w:t>5.具有≥1路线路（AUX）输入接口，支持网络音量调节，支持断网本地扩声功能。</w:t>
                  </w:r>
                  <w:r>
                    <w:br/>
                  </w:r>
                  <w:r>
                    <w:rPr>
                      <w:rFonts w:ascii="仿宋_GB2312" w:hAnsi="仿宋_GB2312" w:cs="仿宋_GB2312" w:eastAsia="仿宋_GB2312"/>
                      <w:sz w:val="20"/>
                      <w:color w:val="000000"/>
                    </w:rPr>
                    <w:t>6.具有≥1路短路输入接口，支持软件自定义，实现报警触发媒体库音乐播放或音量调节功能。</w:t>
                  </w:r>
                  <w:r>
                    <w:br/>
                  </w:r>
                  <w:r>
                    <w:rPr>
                      <w:rFonts w:ascii="仿宋_GB2312" w:hAnsi="仿宋_GB2312" w:cs="仿宋_GB2312" w:eastAsia="仿宋_GB2312"/>
                      <w:sz w:val="20"/>
                      <w:color w:val="000000"/>
                    </w:rPr>
                    <w:t>7.主音箱内置≥2×20W（MAX）的双通道D类数字功率放大器，≥1路可扩展外接到副音箱；具有网络音量设置。</w:t>
                  </w:r>
                  <w:r>
                    <w:br/>
                  </w:r>
                  <w:r>
                    <w:rPr>
                      <w:rFonts w:ascii="仿宋_GB2312" w:hAnsi="仿宋_GB2312" w:cs="仿宋_GB2312" w:eastAsia="仿宋_GB2312"/>
                      <w:sz w:val="20"/>
                      <w:color w:val="000000"/>
                    </w:rPr>
                    <w:t>8.支持抗丢包恢复功能。</w:t>
                  </w:r>
                  <w:r>
                    <w:br/>
                  </w:r>
                  <w:r>
                    <w:rPr>
                      <w:rFonts w:ascii="仿宋_GB2312" w:hAnsi="仿宋_GB2312" w:cs="仿宋_GB2312" w:eastAsia="仿宋_GB2312"/>
                      <w:sz w:val="20"/>
                      <w:color w:val="000000"/>
                    </w:rPr>
                    <w:t>9.系统播放采集音频端对端延时＜5ms。</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二、终端设备：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IP网络音箱（含主副音箱）</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内置麦克风，支持音频检测，支持采集检测音频帧、网络丢包率、最大帧间距、链路越点数据，并进行分析播放状态、音频相识度</w:t>
                  </w:r>
                </w:p>
                <w:p>
                  <w:pPr>
                    <w:pStyle w:val="null3"/>
                    <w:jc w:val="both"/>
                  </w:pPr>
                  <w:r>
                    <w:rPr>
                      <w:rFonts w:ascii="仿宋_GB2312" w:hAnsi="仿宋_GB2312" w:cs="仿宋_GB2312" w:eastAsia="仿宋_GB2312"/>
                      <w:sz w:val="20"/>
                      <w:color w:val="000000"/>
                    </w:rPr>
                    <w:t>2.具有≥1路100V定压信号备份输入接口，在机器无网络的状态下切换到备份通道。</w:t>
                  </w:r>
                  <w:r>
                    <w:br/>
                  </w:r>
                  <w:r>
                    <w:rPr>
                      <w:rFonts w:ascii="仿宋_GB2312" w:hAnsi="仿宋_GB2312" w:cs="仿宋_GB2312" w:eastAsia="仿宋_GB2312"/>
                      <w:sz w:val="20"/>
                      <w:color w:val="000000"/>
                    </w:rPr>
                    <w:t>3.内置网络音频解码模块，支持MP3、WAV、FLAC、OGG、AAC、OPUS主流音频格式，兼容等同或优于8kHz-48kHz全采样率。</w:t>
                  </w:r>
                  <w:r>
                    <w:br/>
                  </w:r>
                  <w:r>
                    <w:rPr>
                      <w:rFonts w:ascii="仿宋_GB2312" w:hAnsi="仿宋_GB2312" w:cs="仿宋_GB2312" w:eastAsia="仿宋_GB2312"/>
                      <w:sz w:val="20"/>
                      <w:color w:val="000000"/>
                    </w:rPr>
                    <w:t>4.内置DSP音频处理，支持数字混音，≥10段EQ均衡配置。</w:t>
                  </w:r>
                  <w:r>
                    <w:br/>
                  </w:r>
                  <w:r>
                    <w:rPr>
                      <w:rFonts w:ascii="仿宋_GB2312" w:hAnsi="仿宋_GB2312" w:cs="仿宋_GB2312" w:eastAsia="仿宋_GB2312"/>
                      <w:sz w:val="20"/>
                      <w:color w:val="000000"/>
                    </w:rPr>
                    <w:t>5.具有≥1路线路（AUX）输入接口，支持网络音量调节，支持断网本地扩声功能。</w:t>
                  </w:r>
                  <w:r>
                    <w:br/>
                  </w:r>
                  <w:r>
                    <w:rPr>
                      <w:rFonts w:ascii="仿宋_GB2312" w:hAnsi="仿宋_GB2312" w:cs="仿宋_GB2312" w:eastAsia="仿宋_GB2312"/>
                      <w:sz w:val="20"/>
                      <w:color w:val="000000"/>
                    </w:rPr>
                    <w:t>6.具有≥1路短路输入接口，支持软件自定义，实现报警触发媒体库音乐播放或音量调节功能。</w:t>
                  </w:r>
                  <w:r>
                    <w:br/>
                  </w:r>
                  <w:r>
                    <w:rPr>
                      <w:rFonts w:ascii="仿宋_GB2312" w:hAnsi="仿宋_GB2312" w:cs="仿宋_GB2312" w:eastAsia="仿宋_GB2312"/>
                      <w:sz w:val="20"/>
                      <w:color w:val="000000"/>
                    </w:rPr>
                    <w:t>7.主音箱内置≥2×20W（MAX）的双通道D类数字功率放大器，≥1路外接到副音箱；具有网络音量设置。</w:t>
                  </w:r>
                  <w:r>
                    <w:br/>
                  </w:r>
                  <w:r>
                    <w:rPr>
                      <w:rFonts w:ascii="仿宋_GB2312" w:hAnsi="仿宋_GB2312" w:cs="仿宋_GB2312" w:eastAsia="仿宋_GB2312"/>
                      <w:sz w:val="20"/>
                      <w:color w:val="000000"/>
                    </w:rPr>
                    <w:t>8.系统采用数据冗余编解码算法，支持抗丢包恢复功能。</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三、室外广播：</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IP终端</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面板具有自定义功能按键，可定义播放曲目、执行区域、任务音量、优先级、持续时间、播放模式。</w:t>
                  </w:r>
                </w:p>
                <w:p>
                  <w:pPr>
                    <w:pStyle w:val="null3"/>
                    <w:jc w:val="both"/>
                  </w:pPr>
                  <w:r>
                    <w:rPr>
                      <w:rFonts w:ascii="仿宋_GB2312" w:hAnsi="仿宋_GB2312" w:cs="仿宋_GB2312" w:eastAsia="仿宋_GB2312"/>
                      <w:sz w:val="20"/>
                      <w:color w:val="000000"/>
                    </w:rPr>
                    <w:t>2.内置网络音频解码模块，支持MP3、WAV、FLAC、OGG、AAC、OPUS主流音频格式，兼容等同或优于8kHz-48kHz全采样率。</w:t>
                  </w:r>
                  <w:r>
                    <w:br/>
                  </w:r>
                  <w:r>
                    <w:rPr>
                      <w:rFonts w:ascii="仿宋_GB2312" w:hAnsi="仿宋_GB2312" w:cs="仿宋_GB2312" w:eastAsia="仿宋_GB2312"/>
                      <w:sz w:val="20"/>
                      <w:color w:val="000000"/>
                    </w:rPr>
                    <w:t>3.设备采用ARM架构，内置DSP音频处理，支持数字混音，≥10段EQ均衡配置。</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具备屏幕</w:t>
                  </w:r>
                  <w:r>
                    <w:rPr>
                      <w:rFonts w:ascii="仿宋_GB2312" w:hAnsi="仿宋_GB2312" w:cs="仿宋_GB2312" w:eastAsia="仿宋_GB2312"/>
                      <w:sz w:val="20"/>
                      <w:color w:val="000000"/>
                    </w:rPr>
                    <w:t>，可以显示动态图像和机器工作状态；自旋式飞梭旋钮，数字编码方式设计，可控制终端输出音量大小。</w:t>
                  </w:r>
                  <w:r>
                    <w:br/>
                  </w:r>
                  <w:r>
                    <w:rPr>
                      <w:rFonts w:ascii="仿宋_GB2312" w:hAnsi="仿宋_GB2312" w:cs="仿宋_GB2312" w:eastAsia="仿宋_GB2312"/>
                      <w:sz w:val="20"/>
                      <w:color w:val="000000"/>
                    </w:rPr>
                    <w:t>5.具有≥1路USB接口；具有≥2组音频信号辅助输出接口；具有≥1路RS-485控制接口。</w:t>
                  </w:r>
                  <w:r>
                    <w:br/>
                  </w:r>
                  <w:r>
                    <w:rPr>
                      <w:rFonts w:ascii="仿宋_GB2312" w:hAnsi="仿宋_GB2312" w:cs="仿宋_GB2312" w:eastAsia="仿宋_GB2312"/>
                      <w:sz w:val="21"/>
                      <w:color w:val="000000"/>
                    </w:rPr>
                    <w:t>▲</w:t>
                  </w:r>
                  <w:r>
                    <w:rPr>
                      <w:rFonts w:ascii="仿宋_GB2312" w:hAnsi="仿宋_GB2312" w:cs="仿宋_GB2312" w:eastAsia="仿宋_GB2312"/>
                      <w:sz w:val="20"/>
                      <w:color w:val="000000"/>
                    </w:rPr>
                    <w:t>6.支持抗丢包恢复功能，音频播放无卡顿。</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前置放大器</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1.具有≥5路话筒（MIC）输入接口，≥3路标准信号线路（AUX）输入接口，≥2路紧急线路（EMC）输入接口。</w:t>
                  </w:r>
                  <w:r>
                    <w:br/>
                  </w:r>
                  <w:r>
                    <w:rPr>
                      <w:rFonts w:ascii="仿宋_GB2312" w:hAnsi="仿宋_GB2312" w:cs="仿宋_GB2312" w:eastAsia="仿宋_GB2312"/>
                      <w:sz w:val="20"/>
                      <w:color w:val="000000"/>
                    </w:rPr>
                    <w:t>2.MIC5具有最高优先、强行切入优先功能；MIC5和EMC最高优先权限功能可通过拨动开关交替选择。</w:t>
                  </w:r>
                  <w:r>
                    <w:br/>
                  </w:r>
                  <w:r>
                    <w:rPr>
                      <w:rFonts w:ascii="仿宋_GB2312" w:hAnsi="仿宋_GB2312" w:cs="仿宋_GB2312" w:eastAsia="仿宋_GB2312"/>
                      <w:sz w:val="20"/>
                      <w:color w:val="000000"/>
                    </w:rPr>
                    <w:t>3.紧急输入线路具有二级优先，强行切入优先功能。</w:t>
                  </w:r>
                  <w:r>
                    <w:br/>
                  </w:r>
                  <w:r>
                    <w:rPr>
                      <w:rFonts w:ascii="仿宋_GB2312" w:hAnsi="仿宋_GB2312" w:cs="仿宋_GB2312" w:eastAsia="仿宋_GB2312"/>
                      <w:sz w:val="20"/>
                      <w:color w:val="000000"/>
                    </w:rPr>
                    <w:t>4.MIC1、2、3、4、5和≥2路紧急输入（EMC）通道均附设有线路辅助输入接口功能。</w:t>
                  </w:r>
                  <w:r>
                    <w:br/>
                  </w:r>
                  <w:r>
                    <w:rPr>
                      <w:rFonts w:ascii="仿宋_GB2312" w:hAnsi="仿宋_GB2312" w:cs="仿宋_GB2312" w:eastAsia="仿宋_GB2312"/>
                      <w:sz w:val="20"/>
                      <w:color w:val="000000"/>
                    </w:rPr>
                    <w:t>5.具有默音深度调节旋钮和EMC输入增益调节旋钮。</w:t>
                  </w:r>
                  <w:r>
                    <w:br/>
                  </w:r>
                  <w:r>
                    <w:rPr>
                      <w:rFonts w:ascii="仿宋_GB2312" w:hAnsi="仿宋_GB2312" w:cs="仿宋_GB2312" w:eastAsia="仿宋_GB2312"/>
                      <w:sz w:val="20"/>
                      <w:color w:val="000000"/>
                    </w:rPr>
                    <w:t>6.MIC2、3、4、5通道灵敏度可通过拨码开关选择。</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纯后级功放</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1.采用D类数字功放技术，功率放大电路设计</w:t>
                  </w:r>
                  <w:r>
                    <w:br/>
                  </w:r>
                  <w:r>
                    <w:rPr>
                      <w:rFonts w:ascii="仿宋_GB2312" w:hAnsi="仿宋_GB2312" w:cs="仿宋_GB2312" w:eastAsia="仿宋_GB2312"/>
                      <w:sz w:val="20"/>
                      <w:color w:val="000000"/>
                    </w:rPr>
                    <w:t>2.额定输出功率：≥1000W</w:t>
                  </w:r>
                  <w:r>
                    <w:br/>
                  </w:r>
                  <w:r>
                    <w:rPr>
                      <w:rFonts w:ascii="仿宋_GB2312" w:hAnsi="仿宋_GB2312" w:cs="仿宋_GB2312" w:eastAsia="仿宋_GB2312"/>
                      <w:sz w:val="20"/>
                      <w:color w:val="000000"/>
                    </w:rPr>
                    <w:t>3.具有≥1通道LINE不平衡TRS/XLR高品质多功能输入接口，≥1通道LINE平衡XLR级联输出。</w:t>
                  </w:r>
                  <w:r>
                    <w:br/>
                  </w:r>
                  <w:r>
                    <w:rPr>
                      <w:rFonts w:ascii="仿宋_GB2312" w:hAnsi="仿宋_GB2312" w:cs="仿宋_GB2312" w:eastAsia="仿宋_GB2312"/>
                      <w:sz w:val="20"/>
                      <w:color w:val="000000"/>
                    </w:rPr>
                    <w:t>4.内置PFC电路和软开关电源技术，开关机自动软启动控制。</w:t>
                  </w:r>
                  <w:r>
                    <w:br/>
                  </w:r>
                  <w:r>
                    <w:rPr>
                      <w:rFonts w:ascii="仿宋_GB2312" w:hAnsi="仿宋_GB2312" w:cs="仿宋_GB2312" w:eastAsia="仿宋_GB2312"/>
                      <w:sz w:val="20"/>
                      <w:color w:val="000000"/>
                    </w:rPr>
                    <w:t>5.功放电路，零交越失真。</w:t>
                  </w:r>
                  <w:r>
                    <w:br/>
                  </w:r>
                  <w:r>
                    <w:rPr>
                      <w:rFonts w:ascii="仿宋_GB2312" w:hAnsi="仿宋_GB2312" w:cs="仿宋_GB2312" w:eastAsia="仿宋_GB2312"/>
                      <w:sz w:val="20"/>
                      <w:color w:val="000000"/>
                    </w:rPr>
                    <w:t>6.内置智能削顶失真和过流压限系统</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7.具有过温、过压、欠压、过流、短路多重智能检测保护系统。</w:t>
                  </w:r>
                  <w:r>
                    <w:br/>
                  </w:r>
                  <w:r>
                    <w:rPr>
                      <w:rFonts w:ascii="仿宋_GB2312" w:hAnsi="仿宋_GB2312" w:cs="仿宋_GB2312" w:eastAsia="仿宋_GB2312"/>
                      <w:sz w:val="20"/>
                      <w:color w:val="000000"/>
                    </w:rPr>
                    <w:t>8.具有</w:t>
                  </w:r>
                  <w:r>
                    <w:rPr>
                      <w:rFonts w:ascii="仿宋_GB2312" w:hAnsi="仿宋_GB2312" w:cs="仿宋_GB2312" w:eastAsia="仿宋_GB2312"/>
                      <w:sz w:val="20"/>
                      <w:color w:val="000000"/>
                    </w:rPr>
                    <w:t>多</w:t>
                  </w:r>
                  <w:r>
                    <w:rPr>
                      <w:rFonts w:ascii="仿宋_GB2312" w:hAnsi="仿宋_GB2312" w:cs="仿宋_GB2312" w:eastAsia="仿宋_GB2312"/>
                      <w:sz w:val="20"/>
                      <w:color w:val="000000"/>
                    </w:rPr>
                    <w:t>种定阻和定压输出模式</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音柱</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1．额定功率(100V)：90W</w:t>
                  </w:r>
                  <w:r>
                    <w:br/>
                  </w:r>
                  <w:r>
                    <w:rPr>
                      <w:rFonts w:ascii="仿宋_GB2312" w:hAnsi="仿宋_GB2312" w:cs="仿宋_GB2312" w:eastAsia="仿宋_GB2312"/>
                      <w:sz w:val="20"/>
                      <w:color w:val="000000"/>
                    </w:rPr>
                    <w:t>2．额定功率(70V)：45W</w:t>
                  </w:r>
                  <w:r>
                    <w:br/>
                  </w:r>
                  <w:r>
                    <w:rPr>
                      <w:rFonts w:ascii="仿宋_GB2312" w:hAnsi="仿宋_GB2312" w:cs="仿宋_GB2312" w:eastAsia="仿宋_GB2312"/>
                      <w:sz w:val="20"/>
                      <w:color w:val="000000"/>
                    </w:rPr>
                    <w:t>3．灵敏度≥93dB</w:t>
                  </w:r>
                  <w:r>
                    <w:br/>
                  </w:r>
                  <w:r>
                    <w:rPr>
                      <w:rFonts w:ascii="仿宋_GB2312" w:hAnsi="仿宋_GB2312" w:cs="仿宋_GB2312" w:eastAsia="仿宋_GB2312"/>
                      <w:sz w:val="20"/>
                      <w:color w:val="000000"/>
                    </w:rPr>
                    <w:t>4．频率响应：110Hz-15KHz</w:t>
                  </w:r>
                  <w:r>
                    <w:br/>
                  </w:r>
                  <w:r>
                    <w:rPr>
                      <w:rFonts w:ascii="仿宋_GB2312" w:hAnsi="仿宋_GB2312" w:cs="仿宋_GB2312" w:eastAsia="仿宋_GB2312"/>
                      <w:sz w:val="20"/>
                      <w:color w:val="000000"/>
                    </w:rPr>
                    <w:t>5．防护等级：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IP66</w:t>
                  </w:r>
                  <w:r>
                    <w:br/>
                  </w:r>
                  <w:r>
                    <w:rPr>
                      <w:rFonts w:ascii="仿宋_GB2312" w:hAnsi="仿宋_GB2312" w:cs="仿宋_GB2312" w:eastAsia="仿宋_GB2312"/>
                      <w:sz w:val="20"/>
                      <w:color w:val="000000"/>
                    </w:rPr>
                    <w:t>6．喇叭单元：</w:t>
                  </w:r>
                  <w:r>
                    <w:rPr>
                      <w:rFonts w:ascii="仿宋_GB2312" w:hAnsi="仿宋_GB2312" w:cs="仿宋_GB2312" w:eastAsia="仿宋_GB2312"/>
                      <w:sz w:val="20"/>
                      <w:color w:val="000000"/>
                    </w:rPr>
                    <w:t>6.5寸的3个，3寸的1个</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安装支架</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四、辅助设备及线材辅料：</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UPS电源</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可</w:t>
                  </w:r>
                  <w:r>
                    <w:rPr>
                      <w:rFonts w:ascii="仿宋_GB2312" w:hAnsi="仿宋_GB2312" w:cs="仿宋_GB2312" w:eastAsia="仿宋_GB2312"/>
                      <w:sz w:val="20"/>
                      <w:color w:val="000000"/>
                    </w:rPr>
                    <w:t>通过并机线实现</w:t>
                  </w:r>
                  <w:r>
                    <w:rPr>
                      <w:rFonts w:ascii="仿宋_GB2312" w:hAnsi="仿宋_GB2312" w:cs="仿宋_GB2312" w:eastAsia="仿宋_GB2312"/>
                      <w:sz w:val="20"/>
                      <w:color w:val="000000"/>
                    </w:rPr>
                    <w:t>UPS 并联，具备并机冗余和并机扩容模式。</w:t>
                  </w:r>
                  <w:r>
                    <w:br/>
                  </w:r>
                  <w:r>
                    <w:rPr>
                      <w:rFonts w:ascii="仿宋_GB2312" w:hAnsi="仿宋_GB2312" w:cs="仿宋_GB2312" w:eastAsia="仿宋_GB2312"/>
                      <w:sz w:val="20"/>
                      <w:color w:val="000000"/>
                    </w:rPr>
                    <w:t>2. 输入指标</w:t>
                  </w:r>
                  <w:r>
                    <w:br/>
                  </w:r>
                  <w:r>
                    <w:rPr>
                      <w:rFonts w:ascii="仿宋_GB2312" w:hAnsi="仿宋_GB2312" w:cs="仿宋_GB2312" w:eastAsia="仿宋_GB2312"/>
                      <w:sz w:val="20"/>
                      <w:color w:val="000000"/>
                    </w:rPr>
                    <w:t>电压可变范围：</w:t>
                  </w:r>
                  <w:r>
                    <w:rPr>
                      <w:rFonts w:ascii="仿宋_GB2312" w:hAnsi="仿宋_GB2312" w:cs="仿宋_GB2312" w:eastAsia="仿宋_GB2312"/>
                      <w:sz w:val="20"/>
                      <w:color w:val="000000"/>
                    </w:rPr>
                    <w:t>190V-520V</w:t>
                  </w:r>
                  <w:r>
                    <w:rPr>
                      <w:rFonts w:ascii="仿宋_GB2312" w:hAnsi="仿宋_GB2312" w:cs="仿宋_GB2312" w:eastAsia="仿宋_GB2312"/>
                      <w:sz w:val="20"/>
                      <w:color w:val="000000"/>
                    </w:rPr>
                    <w:t>-</w:t>
                  </w:r>
                  <w:r>
                    <w:rPr>
                      <w:rFonts w:ascii="仿宋_GB2312" w:hAnsi="仿宋_GB2312" w:cs="仿宋_GB2312" w:eastAsia="仿宋_GB2312"/>
                      <w:sz w:val="20"/>
                      <w:color w:val="000000"/>
                    </w:rPr>
                    <w:t>AC；</w:t>
                  </w:r>
                  <w:r>
                    <w:br/>
                  </w:r>
                  <w:r>
                    <w:rPr>
                      <w:rFonts w:ascii="仿宋_GB2312" w:hAnsi="仿宋_GB2312" w:cs="仿宋_GB2312" w:eastAsia="仿宋_GB2312"/>
                      <w:sz w:val="20"/>
                      <w:color w:val="000000"/>
                    </w:rPr>
                    <w:t>输入频率：</w:t>
                  </w:r>
                  <w:r>
                    <w:rPr>
                      <w:rFonts w:ascii="仿宋_GB2312" w:hAnsi="仿宋_GB2312" w:cs="仿宋_GB2312" w:eastAsia="仿宋_GB2312"/>
                      <w:sz w:val="20"/>
                      <w:color w:val="000000"/>
                    </w:rPr>
                    <w:t>45-65Hz；电流谐波含量：≤4%。</w:t>
                  </w:r>
                  <w:r>
                    <w:br/>
                  </w:r>
                  <w:r>
                    <w:rPr>
                      <w:rFonts w:ascii="仿宋_GB2312" w:hAnsi="仿宋_GB2312" w:cs="仿宋_GB2312" w:eastAsia="仿宋_GB2312"/>
                      <w:sz w:val="20"/>
                      <w:color w:val="000000"/>
                    </w:rPr>
                    <w:t>3. 输出指标</w:t>
                  </w:r>
                  <w:r>
                    <w:br/>
                  </w:r>
                  <w:r>
                    <w:rPr>
                      <w:rFonts w:ascii="仿宋_GB2312" w:hAnsi="仿宋_GB2312" w:cs="仿宋_GB2312" w:eastAsia="仿宋_GB2312"/>
                      <w:sz w:val="20"/>
                      <w:color w:val="000000"/>
                    </w:rPr>
                    <w:t>输出电压：可设定相电压</w:t>
                  </w:r>
                  <w:r>
                    <w:rPr>
                      <w:rFonts w:ascii="仿宋_GB2312" w:hAnsi="仿宋_GB2312" w:cs="仿宋_GB2312" w:eastAsia="仿宋_GB2312"/>
                      <w:sz w:val="20"/>
                      <w:color w:val="000000"/>
                    </w:rPr>
                    <w:t>208V/220V/230V/240V</w:t>
                  </w:r>
                  <w:r>
                    <w:br/>
                  </w:r>
                  <w:r>
                    <w:rPr>
                      <w:rFonts w:ascii="仿宋_GB2312" w:hAnsi="仿宋_GB2312" w:cs="仿宋_GB2312" w:eastAsia="仿宋_GB2312"/>
                      <w:sz w:val="20"/>
                      <w:color w:val="000000"/>
                    </w:rPr>
                    <w:t>稳压精度：＜</w:t>
                  </w:r>
                  <w:r>
                    <w:rPr>
                      <w:rFonts w:ascii="仿宋_GB2312" w:hAnsi="仿宋_GB2312" w:cs="仿宋_GB2312" w:eastAsia="仿宋_GB2312"/>
                      <w:sz w:val="20"/>
                      <w:color w:val="000000"/>
                    </w:rPr>
                    <w:t>0.7％；</w:t>
                  </w:r>
                  <w:r>
                    <w:br/>
                  </w:r>
                  <w:r>
                    <w:rPr>
                      <w:rFonts w:ascii="仿宋_GB2312" w:hAnsi="仿宋_GB2312" w:cs="仿宋_GB2312" w:eastAsia="仿宋_GB2312"/>
                      <w:sz w:val="20"/>
                      <w:color w:val="000000"/>
                    </w:rPr>
                    <w:t>输出频率精度</w:t>
                  </w:r>
                  <w:r>
                    <w:rPr>
                      <w:rFonts w:ascii="仿宋_GB2312" w:hAnsi="仿宋_GB2312" w:cs="仿宋_GB2312" w:eastAsia="仿宋_GB2312"/>
                      <w:sz w:val="20"/>
                      <w:color w:val="000000"/>
                    </w:rPr>
                    <w:t>(电池逆变工作方式)：50Hz±0.4Hz；</w:t>
                  </w:r>
                  <w:r>
                    <w:br/>
                  </w:r>
                  <w:r>
                    <w:rPr>
                      <w:rFonts w:ascii="仿宋_GB2312" w:hAnsi="仿宋_GB2312" w:cs="仿宋_GB2312" w:eastAsia="仿宋_GB2312"/>
                      <w:sz w:val="20"/>
                      <w:color w:val="000000"/>
                    </w:rPr>
                    <w:t>市电电池切换时间：</w:t>
                  </w:r>
                  <w:r>
                    <w:rPr>
                      <w:rFonts w:ascii="仿宋_GB2312" w:hAnsi="仿宋_GB2312" w:cs="仿宋_GB2312" w:eastAsia="仿宋_GB2312"/>
                      <w:sz w:val="20"/>
                      <w:color w:val="000000"/>
                    </w:rPr>
                    <w:t>0ms；旁路逆变切换时间(逆变器故障切换时)：0ms；</w:t>
                  </w:r>
                  <w:r>
                    <w:br/>
                  </w:r>
                  <w:r>
                    <w:rPr>
                      <w:rFonts w:ascii="仿宋_GB2312" w:hAnsi="仿宋_GB2312" w:cs="仿宋_GB2312" w:eastAsia="仿宋_GB2312"/>
                      <w:sz w:val="20"/>
                      <w:color w:val="000000"/>
                    </w:rPr>
                    <w:t>工作效率：</w:t>
                  </w:r>
                  <w:r>
                    <w:rPr>
                      <w:rFonts w:ascii="仿宋_GB2312" w:hAnsi="仿宋_GB2312" w:cs="仿宋_GB2312" w:eastAsia="仿宋_GB2312"/>
                      <w:sz w:val="20"/>
                      <w:color w:val="000000"/>
                    </w:rPr>
                    <w:t>≥91%（满载）；</w:t>
                  </w:r>
                  <w:r>
                    <w:br/>
                  </w:r>
                  <w:r>
                    <w:rPr>
                      <w:rFonts w:ascii="仿宋_GB2312" w:hAnsi="仿宋_GB2312" w:cs="仿宋_GB2312" w:eastAsia="仿宋_GB2312"/>
                      <w:sz w:val="20"/>
                      <w:color w:val="000000"/>
                    </w:rPr>
                    <w:t>输出波形失真度：阻性负载＜</w:t>
                  </w:r>
                  <w:r>
                    <w:rPr>
                      <w:rFonts w:ascii="仿宋_GB2312" w:hAnsi="仿宋_GB2312" w:cs="仿宋_GB2312" w:eastAsia="仿宋_GB2312"/>
                      <w:sz w:val="20"/>
                      <w:color w:val="000000"/>
                    </w:rPr>
                    <w:t>2%，非线性负载 ＜3%；</w:t>
                  </w:r>
                  <w:r>
                    <w:br/>
                  </w:r>
                  <w:r>
                    <w:rPr>
                      <w:rFonts w:ascii="仿宋_GB2312" w:hAnsi="仿宋_GB2312" w:cs="仿宋_GB2312" w:eastAsia="仿宋_GB2312"/>
                      <w:sz w:val="20"/>
                      <w:color w:val="000000"/>
                    </w:rPr>
                    <w:t>4. 电池电压范围：192V/240V可调。</w:t>
                  </w:r>
                  <w:r>
                    <w:br/>
                  </w:r>
                  <w:r>
                    <w:rPr>
                      <w:rFonts w:ascii="仿宋_GB2312" w:hAnsi="仿宋_GB2312" w:cs="仿宋_GB2312" w:eastAsia="仿宋_GB2312"/>
                      <w:sz w:val="21"/>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电池可</w:t>
                  </w:r>
                  <w:r>
                    <w:rPr>
                      <w:rFonts w:ascii="仿宋_GB2312" w:hAnsi="仿宋_GB2312" w:cs="仿宋_GB2312" w:eastAsia="仿宋_GB2312"/>
                      <w:sz w:val="20"/>
                      <w:color w:val="000000"/>
                    </w:rPr>
                    <w:t>通过双桥式隔离型双向</w:t>
                  </w:r>
                  <w:r>
                    <w:rPr>
                      <w:rFonts w:ascii="仿宋_GB2312" w:hAnsi="仿宋_GB2312" w:cs="仿宋_GB2312" w:eastAsia="仿宋_GB2312"/>
                      <w:sz w:val="20"/>
                      <w:color w:val="000000"/>
                    </w:rPr>
                    <w:t>DCDC变换器与母线连接，可以起到电气隔离的作用，提高了系统安全性。杜绝电池直接挂母线的方式。</w:t>
                  </w:r>
                  <w:r>
                    <w:br/>
                  </w:r>
                  <w:r>
                    <w:rPr>
                      <w:rFonts w:ascii="仿宋_GB2312" w:hAnsi="仿宋_GB2312" w:cs="仿宋_GB2312" w:eastAsia="仿宋_GB2312"/>
                      <w:sz w:val="20"/>
                      <w:color w:val="000000"/>
                    </w:rPr>
                    <w:t>6. LCD 显示面板：可显示UPS工作环境和工作状况信息。</w:t>
                  </w:r>
                  <w:r>
                    <w:br/>
                  </w:r>
                  <w:r>
                    <w:rPr>
                      <w:rFonts w:ascii="仿宋_GB2312" w:hAnsi="仿宋_GB2312" w:cs="仿宋_GB2312" w:eastAsia="仿宋_GB2312"/>
                      <w:sz w:val="20"/>
                      <w:color w:val="000000"/>
                    </w:rPr>
                    <w:t>7. 采用APFC电感技术，提高输入功因。</w:t>
                  </w:r>
                  <w:r>
                    <w:br/>
                  </w:r>
                  <w:r>
                    <w:rPr>
                      <w:rFonts w:ascii="仿宋_GB2312" w:hAnsi="仿宋_GB2312" w:cs="仿宋_GB2312" w:eastAsia="仿宋_GB2312"/>
                      <w:sz w:val="20"/>
                      <w:color w:val="000000"/>
                    </w:rPr>
                    <w:t>8. 具备输出短路、过载、过温、蓄电池电压低、输出过欠压等保护功能。</w:t>
                  </w:r>
                  <w:r>
                    <w:br/>
                  </w:r>
                  <w:r>
                    <w:rPr>
                      <w:rFonts w:ascii="仿宋_GB2312" w:hAnsi="仿宋_GB2312" w:cs="仿宋_GB2312" w:eastAsia="仿宋_GB2312"/>
                      <w:sz w:val="20"/>
                      <w:color w:val="000000"/>
                    </w:rPr>
                    <w:t>9. 具有EPO紧急关机功能。</w:t>
                  </w:r>
                  <w:r>
                    <w:br/>
                  </w:r>
                  <w:r>
                    <w:rPr>
                      <w:rFonts w:ascii="仿宋_GB2312" w:hAnsi="仿宋_GB2312" w:cs="仿宋_GB2312" w:eastAsia="仿宋_GB2312"/>
                      <w:sz w:val="20"/>
                      <w:color w:val="000000"/>
                    </w:rPr>
                    <w:t>10. UPS设备具有自动再启动功能、直流全启动功能。</w:t>
                  </w:r>
                  <w:r>
                    <w:br/>
                  </w:r>
                  <w:r>
                    <w:rPr>
                      <w:rFonts w:ascii="仿宋_GB2312" w:hAnsi="仿宋_GB2312" w:cs="仿宋_GB2312" w:eastAsia="仿宋_GB2312"/>
                      <w:sz w:val="20"/>
                      <w:color w:val="000000"/>
                    </w:rPr>
                    <w:t xml:space="preserve">11. </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ECO模式，整机效率达98%以上。</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1.蓄电池是通信用阀控式、全封闭免维护铅酸电池。</w:t>
                  </w:r>
                  <w:r>
                    <w:br/>
                  </w:r>
                  <w:r>
                    <w:rPr>
                      <w:rFonts w:ascii="仿宋_GB2312" w:hAnsi="仿宋_GB2312" w:cs="仿宋_GB2312" w:eastAsia="仿宋_GB2312"/>
                      <w:sz w:val="20"/>
                      <w:color w:val="000000"/>
                    </w:rPr>
                    <w:t>2.为方便维护保养，电池与UPS主机同一品牌。</w:t>
                  </w:r>
                  <w:r>
                    <w:br/>
                  </w:r>
                  <w:r>
                    <w:rPr>
                      <w:rFonts w:ascii="仿宋_GB2312" w:hAnsi="仿宋_GB2312" w:cs="仿宋_GB2312" w:eastAsia="仿宋_GB2312"/>
                      <w:sz w:val="20"/>
                      <w:color w:val="000000"/>
                    </w:rPr>
                    <w:t xml:space="preserve">3.浮充电压：13.6～13.8V </w:t>
                  </w:r>
                  <w:r>
                    <w:br/>
                  </w:r>
                  <w:r>
                    <w:rPr>
                      <w:rFonts w:ascii="仿宋_GB2312" w:hAnsi="仿宋_GB2312" w:cs="仿宋_GB2312" w:eastAsia="仿宋_GB2312"/>
                      <w:sz w:val="20"/>
                      <w:color w:val="000000"/>
                    </w:rPr>
                    <w:t>4.放电终止电压：10.5V/单体</w:t>
                  </w:r>
                  <w:r>
                    <w:br/>
                  </w:r>
                  <w:r>
                    <w:rPr>
                      <w:rFonts w:ascii="仿宋_GB2312" w:hAnsi="仿宋_GB2312" w:cs="仿宋_GB2312" w:eastAsia="仿宋_GB2312"/>
                      <w:sz w:val="20"/>
                      <w:color w:val="000000"/>
                    </w:rPr>
                    <w:t>5.适应环境：－10℃～45℃</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.自放电：在25℃条件下，不用补充电≥3个月</w:t>
                  </w:r>
                  <w:r>
                    <w:br/>
                  </w:r>
                  <w:r>
                    <w:rPr>
                      <w:rFonts w:ascii="仿宋_GB2312" w:hAnsi="仿宋_GB2312" w:cs="仿宋_GB2312" w:eastAsia="仿宋_GB2312"/>
                      <w:sz w:val="20"/>
                      <w:color w:val="000000"/>
                    </w:rPr>
                    <w:t>7.容量保</w:t>
                  </w:r>
                  <w:r>
                    <w:rPr>
                      <w:rFonts w:ascii="仿宋_GB2312" w:hAnsi="仿宋_GB2312" w:cs="仿宋_GB2312" w:eastAsia="仿宋_GB2312"/>
                      <w:sz w:val="20"/>
                      <w:color w:val="000000"/>
                    </w:rPr>
                    <w:t>存率：完全充电后的电池在</w:t>
                  </w:r>
                  <w:r>
                    <w:rPr>
                      <w:rFonts w:ascii="仿宋_GB2312" w:hAnsi="仿宋_GB2312" w:cs="仿宋_GB2312" w:eastAsia="仿宋_GB2312"/>
                      <w:sz w:val="20"/>
                      <w:color w:val="000000"/>
                    </w:rPr>
                    <w:t>25±5℃的环境中，静放28天后不低于95%。</w:t>
                  </w:r>
                  <w:r>
                    <w:br/>
                  </w:r>
                  <w:r>
                    <w:rPr>
                      <w:rFonts w:ascii="仿宋_GB2312" w:hAnsi="仿宋_GB2312" w:cs="仿宋_GB2312" w:eastAsia="仿宋_GB2312"/>
                      <w:sz w:val="20"/>
                      <w:color w:val="000000"/>
                    </w:rPr>
                    <w:t>8.蓄电池密封反应效率应不低于95％。</w:t>
                  </w:r>
                  <w:r>
                    <w:br/>
                  </w:r>
                  <w:r>
                    <w:rPr>
                      <w:rFonts w:ascii="仿宋_GB2312" w:hAnsi="仿宋_GB2312" w:cs="仿宋_GB2312" w:eastAsia="仿宋_GB2312"/>
                      <w:sz w:val="20"/>
                      <w:color w:val="000000"/>
                    </w:rPr>
                    <w:t>9.防酸雾性：蓄电池在正常工作中无酸雾溢出。</w:t>
                  </w:r>
                  <w:r>
                    <w:br/>
                  </w:r>
                  <w:r>
                    <w:rPr>
                      <w:rFonts w:ascii="仿宋_GB2312" w:hAnsi="仿宋_GB2312" w:cs="仿宋_GB2312" w:eastAsia="仿宋_GB2312"/>
                      <w:sz w:val="20"/>
                      <w:color w:val="000000"/>
                    </w:rPr>
                    <w:t>10.蓄电池的安全阀应具有滤酸和自动开启、自动关闭的功能。</w:t>
                  </w:r>
                  <w:r>
                    <w:br/>
                  </w:r>
                  <w:r>
                    <w:rPr>
                      <w:rFonts w:ascii="仿宋_GB2312" w:hAnsi="仿宋_GB2312" w:cs="仿宋_GB2312" w:eastAsia="仿宋_GB2312"/>
                      <w:sz w:val="20"/>
                      <w:color w:val="000000"/>
                    </w:rPr>
                    <w:t>11.气密性：蓄电池应能承</w:t>
                  </w:r>
                  <w:r>
                    <w:rPr>
                      <w:rFonts w:ascii="仿宋_GB2312" w:hAnsi="仿宋_GB2312" w:cs="仿宋_GB2312" w:eastAsia="仿宋_GB2312"/>
                      <w:sz w:val="20"/>
                      <w:color w:val="000000"/>
                    </w:rPr>
                    <w:t>受</w:t>
                  </w:r>
                  <w:r>
                    <w:rPr>
                      <w:rFonts w:ascii="仿宋_GB2312" w:hAnsi="仿宋_GB2312" w:cs="仿宋_GB2312" w:eastAsia="仿宋_GB2312"/>
                      <w:sz w:val="20"/>
                      <w:color w:val="000000"/>
                    </w:rPr>
                    <w:t>50kPa的正压或负压而不破裂，压力释放后壳体无残余变形。</w:t>
                  </w:r>
                  <w:r>
                    <w:br/>
                  </w:r>
                  <w:r>
                    <w:rPr>
                      <w:rFonts w:ascii="仿宋_GB2312" w:hAnsi="仿宋_GB2312" w:cs="仿宋_GB2312" w:eastAsia="仿宋_GB2312"/>
                      <w:sz w:val="20"/>
                      <w:color w:val="000000"/>
                    </w:rPr>
                    <w:t>12.大电流放电：以30I10A放电3分钟，极柱应不熔断，外观应无变形。</w:t>
                  </w:r>
                  <w:r>
                    <w:br/>
                  </w:r>
                  <w:r>
                    <w:rPr>
                      <w:rFonts w:ascii="仿宋_GB2312" w:hAnsi="仿宋_GB2312" w:cs="仿宋_GB2312" w:eastAsia="仿宋_GB2312"/>
                      <w:sz w:val="20"/>
                      <w:color w:val="000000"/>
                    </w:rPr>
                    <w:t>13.防爆性能：蓄电池在充电过程中遇有明火，内部不应引爆；</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千兆以太网交换机，背板带宽：</w:t>
                  </w:r>
                  <w:r>
                    <w:rPr>
                      <w:rFonts w:ascii="仿宋_GB2312" w:hAnsi="仿宋_GB2312" w:cs="仿宋_GB2312" w:eastAsia="仿宋_GB2312"/>
                      <w:sz w:val="20"/>
                      <w:color w:val="000000"/>
                    </w:rPr>
                    <w:t>≥396Gbps/3.96Tbps；包转发率：≥108/126Mpps；端口描述：24个10/100/1000Base-T以太网端口，4个1000Base-X SFP光口；电源电压：180-264V，47-53Hz；端口结构：非POE供电；</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千兆单模光模块</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光模块</w:t>
                  </w:r>
                  <w:r>
                    <w:rPr>
                      <w:rFonts w:ascii="仿宋_GB2312" w:hAnsi="仿宋_GB2312" w:cs="仿宋_GB2312" w:eastAsia="仿宋_GB2312"/>
                      <w:sz w:val="20"/>
                      <w:color w:val="000000"/>
                    </w:rPr>
                    <w:t>-SFG-GE-单模模块 1310nm  ≥1.25G  ≥10KM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机柜内</w:t>
                  </w:r>
                  <w:r>
                    <w:rPr>
                      <w:rFonts w:ascii="仿宋_GB2312" w:hAnsi="仿宋_GB2312" w:cs="仿宋_GB2312" w:eastAsia="仿宋_GB2312"/>
                      <w:sz w:val="20"/>
                      <w:color w:val="000000"/>
                    </w:rPr>
                    <w:t>PDU</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额定电流：</w:t>
                  </w:r>
                  <w:r>
                    <w:rPr>
                      <w:rFonts w:ascii="仿宋_GB2312" w:hAnsi="仿宋_GB2312" w:cs="仿宋_GB2312" w:eastAsia="仿宋_GB2312"/>
                      <w:sz w:val="20"/>
                      <w:color w:val="000000"/>
                    </w:rPr>
                    <w:t>16（A）；壳体材质：铝合金；额定电压：250（V）孔位数：16A 8位</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RVVP2*0.3；截面积: 2mm2;阻燃特性:IEC 60 332.1;测试电压:2000V，5min;绝缘电阻:&gt;20M欧姆×KM;使用温度(固定安装):-30~ +70℃。使用温度(移动安装):-5~ +70℃。弯曲半径:15×电缆外径。额定电压:300V/500V 导体:多股铜导体，符合GB/T 3956 第5类(等同于IEC60228.5)。绝缘:聚氯乙烯(PVC)混合料。屏蔽:镀锡铜丝编织屏蔽，编织密度大于128编。护套:柔性聚氯乙烯混合料(PVC)，灰色(RAL7001)。芯线标识:≤5芯，彩色芯线;黑色芯线白色数字编号，可含黄绿地线。参考标准:JB8734, VDE 0281。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六类线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六类；结构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UTP；对数 4对；AWG 23AWG；导体直径 ≧ 0.565；绝缘材料  HDPE；绝缘外径（mm）≧1.02；线对色谱  蓝白/蓝 橙白/橙 绿白/绿 棕白/棕；外护套材料  PVC或（LSZH）；外护套撕裂线 有；总线径≧ 6.2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6芯光缆</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RVSP2*1.0；截面积: 2mm1;阻燃特性:IEC 60 332.1;测试电压:2000V，5min;绝缘电阻:&gt;20M欧姆×KM;使用温度(固定安装):-30~ +70℃。使用温度(移动安装):-5~ +70℃。弯曲半径:15×电缆外径。额定电压:300V/500V 导体:多股铜导体，符合GB/T 3956 第5类(等同于IEC60228.5)。绝缘:聚氯乙烯(PVC)混合料。屏蔽:镀锡铜丝编织屏蔽，编织密度大于128编。护套:柔性聚氯乙烯混合料(PVC)，灰色(RAL7001)。芯线标识:≤5芯，彩色芯线;黑色芯线白色数字编号，可含黄绿地线。参考标准:JB8734, VDE 0281。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RVV3*2.5；执行标准：GB/T5023.5-2008</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U○/U 为 300/500V</w:t>
                  </w:r>
                  <w:r>
                    <w:br/>
                  </w:r>
                  <w:r>
                    <w:rPr>
                      <w:rFonts w:ascii="仿宋_GB2312" w:hAnsi="仿宋_GB2312" w:cs="仿宋_GB2312" w:eastAsia="仿宋_GB2312"/>
                      <w:sz w:val="20"/>
                      <w:color w:val="000000"/>
                    </w:rPr>
                    <w:t>额定温度：</w:t>
                  </w:r>
                  <w:r>
                    <w:rPr>
                      <w:rFonts w:ascii="仿宋_GB2312" w:hAnsi="仿宋_GB2312" w:cs="仿宋_GB2312" w:eastAsia="仿宋_GB2312"/>
                      <w:sz w:val="20"/>
                      <w:color w:val="000000"/>
                    </w:rPr>
                    <w:t>70℃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国标</w:t>
                  </w:r>
                  <w:r>
                    <w:rPr>
                      <w:rFonts w:ascii="仿宋_GB2312" w:hAnsi="仿宋_GB2312" w:cs="仿宋_GB2312" w:eastAsia="仿宋_GB2312"/>
                      <w:sz w:val="20"/>
                      <w:color w:val="000000"/>
                    </w:rPr>
                    <w:t>RVV3*1.5；执行标准：GB/T5023.5-2008</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U○/U 为 300/500V</w:t>
                  </w:r>
                  <w:r>
                    <w:br/>
                  </w:r>
                  <w:r>
                    <w:rPr>
                      <w:rFonts w:ascii="仿宋_GB2312" w:hAnsi="仿宋_GB2312" w:cs="仿宋_GB2312" w:eastAsia="仿宋_GB2312"/>
                      <w:sz w:val="20"/>
                      <w:color w:val="000000"/>
                    </w:rPr>
                    <w:t>额定温度：</w:t>
                  </w:r>
                  <w:r>
                    <w:rPr>
                      <w:rFonts w:ascii="仿宋_GB2312" w:hAnsi="仿宋_GB2312" w:cs="仿宋_GB2312" w:eastAsia="仿宋_GB2312"/>
                      <w:sz w:val="20"/>
                      <w:color w:val="000000"/>
                    </w:rPr>
                    <w:t>70℃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线管、线槽</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绝缘性能强、耐腐蚀、防虫害、阻燃性能好、抗老化。</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水晶头、熔接盘、尾纤、跳纤、法兰、理线架、机打标签、空开、电源盒、每个广</w:t>
                  </w:r>
                  <w:r>
                    <w:rPr>
                      <w:rFonts w:ascii="仿宋_GB2312" w:hAnsi="仿宋_GB2312" w:cs="仿宋_GB2312" w:eastAsia="仿宋_GB2312"/>
                      <w:sz w:val="20"/>
                      <w:color w:val="000000"/>
                    </w:rPr>
                    <w:t>播室配置</w:t>
                  </w:r>
                  <w:r>
                    <w:rPr>
                      <w:rFonts w:ascii="仿宋_GB2312" w:hAnsi="仿宋_GB2312" w:cs="仿宋_GB2312" w:eastAsia="仿宋_GB2312"/>
                      <w:sz w:val="20"/>
                      <w:color w:val="000000"/>
                    </w:rPr>
                    <w:t>1.8米音频HB连接线5根、1.8米音频HB连接线10根、1.8米音频HB连接线2根等各一批，共3批。</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五、小语种设备：</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CPU≥</w:t>
                  </w:r>
                  <w:r>
                    <w:rPr>
                      <w:rFonts w:ascii="仿宋_GB2312" w:hAnsi="仿宋_GB2312" w:cs="仿宋_GB2312" w:eastAsia="仿宋_GB2312"/>
                      <w:sz w:val="21"/>
                      <w:color w:val="1A1A1A"/>
                      <w:shd w:fill="FFFFFF" w:val="clear"/>
                    </w:rPr>
                    <w:t>Intel</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1A1A1A"/>
                      <w:shd w:fill="FFFFFF" w:val="clear"/>
                    </w:rPr>
                    <w:t>225 H</w:t>
                  </w:r>
                  <w:r>
                    <w:rPr>
                      <w:rFonts w:ascii="仿宋_GB2312" w:hAnsi="仿宋_GB2312" w:cs="仿宋_GB2312" w:eastAsia="仿宋_GB2312"/>
                      <w:sz w:val="20"/>
                      <w:color w:val="000000"/>
                    </w:rPr>
                    <w:t>/≥</w:t>
                  </w:r>
                  <w:r>
                    <w:rPr>
                      <w:rFonts w:ascii="仿宋_GB2312" w:hAnsi="仿宋_GB2312" w:cs="仿宋_GB2312" w:eastAsia="仿宋_GB2312"/>
                      <w:sz w:val="20"/>
                      <w:color w:val="000000"/>
                    </w:rPr>
                    <w:t>/32G/1T SSD/集显/W11/摄蓝/RJ45/14.0"FHD黑，安装正版操作系统。</w:t>
                  </w:r>
                </w:p>
              </w:tc>
              <w:tc>
                <w:tcPr>
                  <w:tcW w:type="dxa" w:w="1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桌面式音响</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失真限制的输出频率</w:t>
                  </w:r>
                  <w:r>
                    <w:br/>
                  </w:r>
                  <w:r>
                    <w:rPr>
                      <w:rFonts w:ascii="仿宋_GB2312" w:hAnsi="仿宋_GB2312" w:cs="仿宋_GB2312" w:eastAsia="仿宋_GB2312"/>
                      <w:sz w:val="20"/>
                      <w:color w:val="000000"/>
                    </w:rPr>
                    <w:t>R/L:2W+2W</w:t>
                  </w:r>
                  <w:r>
                    <w:br/>
                  </w:r>
                  <w:r>
                    <w:rPr>
                      <w:rFonts w:ascii="仿宋_GB2312" w:hAnsi="仿宋_GB2312" w:cs="仿宋_GB2312" w:eastAsia="仿宋_GB2312"/>
                      <w:sz w:val="20"/>
                      <w:color w:val="000000"/>
                    </w:rPr>
                    <w:t>SW:4.5W</w:t>
                  </w:r>
                  <w:r>
                    <w:br/>
                  </w:r>
                  <w:r>
                    <w:rPr>
                      <w:rFonts w:ascii="仿宋_GB2312" w:hAnsi="仿宋_GB2312" w:cs="仿宋_GB2312" w:eastAsia="仿宋_GB2312"/>
                      <w:sz w:val="20"/>
                      <w:color w:val="000000"/>
                    </w:rPr>
                    <w:t>调节形式</w:t>
                  </w:r>
                  <w:r>
                    <w:br/>
                  </w:r>
                  <w:r>
                    <w:rPr>
                      <w:rFonts w:ascii="仿宋_GB2312" w:hAnsi="仿宋_GB2312" w:cs="仿宋_GB2312" w:eastAsia="仿宋_GB2312"/>
                      <w:sz w:val="20"/>
                      <w:color w:val="000000"/>
                    </w:rPr>
                    <w:t>低音箱侧面板上旋钮调节主音量</w:t>
                  </w:r>
                  <w:r>
                    <w:br/>
                  </w:r>
                  <w:r>
                    <w:rPr>
                      <w:rFonts w:ascii="仿宋_GB2312" w:hAnsi="仿宋_GB2312" w:cs="仿宋_GB2312" w:eastAsia="仿宋_GB2312"/>
                      <w:sz w:val="20"/>
                      <w:color w:val="000000"/>
                    </w:rPr>
                    <w:t>低音单元</w:t>
                  </w:r>
                  <w:r>
                    <w:br/>
                  </w:r>
                  <w:r>
                    <w:rPr>
                      <w:rFonts w:ascii="仿宋_GB2312" w:hAnsi="仿宋_GB2312" w:cs="仿宋_GB2312" w:eastAsia="仿宋_GB2312"/>
                      <w:sz w:val="20"/>
                      <w:color w:val="000000"/>
                    </w:rPr>
                    <w:t>4英寸(外径106mm)</w:t>
                  </w:r>
                  <w:r>
                    <w:br/>
                  </w:r>
                  <w:r>
                    <w:rPr>
                      <w:rFonts w:ascii="仿宋_GB2312" w:hAnsi="仿宋_GB2312" w:cs="仿宋_GB2312" w:eastAsia="仿宋_GB2312"/>
                      <w:sz w:val="20"/>
                      <w:color w:val="000000"/>
                    </w:rPr>
                    <w:t>中高音单元</w:t>
                  </w:r>
                  <w:r>
                    <w:br/>
                  </w:r>
                  <w:r>
                    <w:rPr>
                      <w:rFonts w:ascii="仿宋_GB2312" w:hAnsi="仿宋_GB2312" w:cs="仿宋_GB2312" w:eastAsia="仿宋_GB2312"/>
                      <w:sz w:val="20"/>
                      <w:color w:val="000000"/>
                    </w:rPr>
                    <w:t>外径</w:t>
                  </w:r>
                  <w:r>
                    <w:rPr>
                      <w:rFonts w:ascii="仿宋_GB2312" w:hAnsi="仿宋_GB2312" w:cs="仿宋_GB2312" w:eastAsia="仿宋_GB2312"/>
                      <w:sz w:val="20"/>
                      <w:color w:val="000000"/>
                    </w:rPr>
                    <w:t>50*90mm</w:t>
                  </w:r>
                  <w:r>
                    <w:br/>
                  </w:r>
                  <w:r>
                    <w:rPr>
                      <w:rFonts w:ascii="仿宋_GB2312" w:hAnsi="仿宋_GB2312" w:cs="仿宋_GB2312" w:eastAsia="仿宋_GB2312"/>
                      <w:sz w:val="20"/>
                      <w:color w:val="000000"/>
                    </w:rPr>
                    <w:t>低音箱箱体尺寸</w:t>
                  </w:r>
                  <w:r>
                    <w:br/>
                  </w:r>
                  <w:r>
                    <w:rPr>
                      <w:rFonts w:ascii="仿宋_GB2312" w:hAnsi="仿宋_GB2312" w:cs="仿宋_GB2312" w:eastAsia="仿宋_GB2312"/>
                      <w:sz w:val="20"/>
                      <w:color w:val="000000"/>
                    </w:rPr>
                    <w:t>162(宽W)x226(高H)x206(深D)mm</w:t>
                  </w:r>
                  <w:r>
                    <w:br/>
                  </w:r>
                  <w:r>
                    <w:rPr>
                      <w:rFonts w:ascii="仿宋_GB2312" w:hAnsi="仿宋_GB2312" w:cs="仿宋_GB2312" w:eastAsia="仿宋_GB2312"/>
                      <w:sz w:val="20"/>
                      <w:color w:val="000000"/>
                    </w:rPr>
                    <w:t>卫星箱箱体尺寸</w:t>
                  </w:r>
                  <w:r>
                    <w:br/>
                  </w:r>
                  <w:r>
                    <w:rPr>
                      <w:rFonts w:ascii="仿宋_GB2312" w:hAnsi="仿宋_GB2312" w:cs="仿宋_GB2312" w:eastAsia="仿宋_GB2312"/>
                      <w:sz w:val="20"/>
                      <w:color w:val="000000"/>
                    </w:rPr>
                    <w:t>68(宽W)x166(高H)x86(深D)mm</w:t>
                  </w:r>
                  <w:r>
                    <w:br/>
                  </w:r>
                  <w:r>
                    <w:rPr>
                      <w:rFonts w:ascii="仿宋_GB2312" w:hAnsi="仿宋_GB2312" w:cs="仿宋_GB2312" w:eastAsia="仿宋_GB2312"/>
                      <w:sz w:val="20"/>
                      <w:color w:val="000000"/>
                    </w:rPr>
                    <w:t>重量</w:t>
                  </w:r>
                  <w:r>
                    <w:br/>
                  </w:r>
                  <w:r>
                    <w:rPr>
                      <w:rFonts w:ascii="仿宋_GB2312" w:hAnsi="仿宋_GB2312" w:cs="仿宋_GB2312" w:eastAsia="仿宋_GB2312"/>
                      <w:sz w:val="20"/>
                      <w:color w:val="000000"/>
                    </w:rPr>
                    <w:t>净重约</w:t>
                  </w:r>
                  <w:r>
                    <w:rPr>
                      <w:rFonts w:ascii="仿宋_GB2312" w:hAnsi="仿宋_GB2312" w:cs="仿宋_GB2312" w:eastAsia="仿宋_GB2312"/>
                      <w:sz w:val="20"/>
                      <w:color w:val="000000"/>
                    </w:rPr>
                    <w:t>2.3kg</w:t>
                  </w:r>
                  <w:r>
                    <w:br/>
                  </w:r>
                  <w:r>
                    <w:rPr>
                      <w:rFonts w:ascii="仿宋_GB2312" w:hAnsi="仿宋_GB2312" w:cs="仿宋_GB2312" w:eastAsia="仿宋_GB2312"/>
                      <w:sz w:val="20"/>
                      <w:color w:val="000000"/>
                    </w:rPr>
                    <w:t>音质</w:t>
                  </w:r>
                  <w:r>
                    <w:br/>
                  </w:r>
                  <w:r>
                    <w:rPr>
                      <w:rFonts w:ascii="仿宋_GB2312" w:hAnsi="仿宋_GB2312" w:cs="仿宋_GB2312" w:eastAsia="仿宋_GB2312"/>
                      <w:sz w:val="20"/>
                      <w:color w:val="000000"/>
                    </w:rPr>
                    <w:t>额走声频响范围</w:t>
                  </w:r>
                  <w:r>
                    <w:br/>
                  </w:r>
                  <w:r>
                    <w:rPr>
                      <w:rFonts w:ascii="仿宋_GB2312" w:hAnsi="仿宋_GB2312" w:cs="仿宋_GB2312" w:eastAsia="仿宋_GB2312"/>
                      <w:sz w:val="20"/>
                      <w:color w:val="000000"/>
                    </w:rPr>
                    <w:t>70Hz~20kHz</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六、其他费用：</w:t>
                  </w:r>
                </w:p>
              </w:tc>
            </w:tr>
            <w:tr>
              <w:tc>
                <w:tcPr>
                  <w:tcW w:type="dxa" w:w="185"/>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vMerge w:val="restart"/>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运输保险、拆除原有线路设备、施工安装、调试等费用</w:t>
                  </w:r>
                </w:p>
              </w:tc>
              <w:tc>
                <w:tcPr>
                  <w:tcW w:type="dxa" w:w="189"/>
                  <w:vMerge w:val="restart"/>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4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仔细认真拆除教室内主音响及安装支架、室外音柱及挂件（使用吊车），拆除的主音响、室外音柱、支架挂件要保证完好无损坏丢失保证二次使用并运输到指定地方统一存放，并清理设备灰尘。</w:t>
                  </w:r>
                </w:p>
              </w:tc>
              <w:tc>
                <w:tcPr>
                  <w:tcW w:type="dxa" w:w="1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492</w:t>
                  </w:r>
                </w:p>
              </w:tc>
              <w:tc>
                <w:tcPr>
                  <w:tcW w:type="dxa" w:w="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仔细认真拆除副音响及安装支架，拆除的副音箱及安装支架要保证完好无损坏丢失保证二次使用并运输到指定地方统一存放，并清理设备灰尘。</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467</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拆除原有室内及楼道网线、音频线、电源线、保障线、光缆；拆除原有线管线槽、不能破坏拆除地点内其他强弱电线缆及其他设备，破坏的原样恢复并修复。</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仔细认真拆除楼道交换机、广播室交换机及配件，拆除的交换机要保证完好无损坏保证二次使用并运输到指定地方统一存放，并清理设备灰尘。</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仔细认真拆除机房原有两套广播系统设备（控制主机、功放、调音台、矩阵、播放器、收音机、</w:t>
                  </w:r>
                  <w:r>
                    <w:rPr>
                      <w:rFonts w:ascii="仿宋_GB2312" w:hAnsi="仿宋_GB2312" w:cs="仿宋_GB2312" w:eastAsia="仿宋_GB2312"/>
                      <w:sz w:val="20"/>
                      <w:color w:val="000000"/>
                    </w:rPr>
                    <w:t>DVD等）；拆除的所有设备要保证完好无损坏保证二次使用并运输到指定地方统一存放，并清理设备灰尘。</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安装教室主副音响及挂件要求安装结实牢固并主音箱配置</w:t>
                  </w:r>
                  <w:r>
                    <w:rPr>
                      <w:rFonts w:ascii="仿宋_GB2312" w:hAnsi="仿宋_GB2312" w:cs="仿宋_GB2312" w:eastAsia="仿宋_GB2312"/>
                      <w:sz w:val="20"/>
                      <w:color w:val="000000"/>
                    </w:rPr>
                    <w:t>IP地址、接线等</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安装室外音柱及挂件（部分含使用吊车）要求安装结实牢固并音柱配置</w:t>
                  </w:r>
                  <w:r>
                    <w:rPr>
                      <w:rFonts w:ascii="仿宋_GB2312" w:hAnsi="仿宋_GB2312" w:cs="仿宋_GB2312" w:eastAsia="仿宋_GB2312"/>
                      <w:sz w:val="20"/>
                      <w:color w:val="000000"/>
                    </w:rPr>
                    <w:t>IP地址、配置IP地址</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敷设网线、音频线、电源线、保障线、光缆、线缆成端、链路测试、机打标签制作及粘贴</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安装机房广播系统设备、软件安装、安装交换机。</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85"/>
                  <w:vMerge/>
                  <w:tcBorders>
                    <w:top w:val="none" w:color="000000" w:sz="4"/>
                    <w:left w:val="single" w:color="000000" w:sz="4"/>
                    <w:bottom w:val="none" w:color="000000" w:sz="4"/>
                    <w:right w:val="single" w:color="000000" w:sz="4"/>
                  </w:tcBorders>
                </w:tcPr>
                <w:p/>
              </w:tc>
              <w:tc>
                <w:tcPr>
                  <w:tcW w:type="dxa" w:w="414"/>
                  <w:vMerge/>
                  <w:tcBorders>
                    <w:top w:val="single" w:color="000000" w:sz="4"/>
                    <w:left w:val="none" w:color="000000" w:sz="4"/>
                    <w:bottom w:val="none" w:color="000000" w:sz="4"/>
                    <w:right w:val="single" w:color="000000" w:sz="4"/>
                  </w:tcBorders>
                </w:tcPr>
                <w:p/>
              </w:tc>
              <w:tc>
                <w:tcPr>
                  <w:tcW w:type="dxa" w:w="189"/>
                  <w:vMerge/>
                  <w:tcBorders>
                    <w:top w:val="single" w:color="000000" w:sz="4"/>
                    <w:left w:val="none" w:color="000000" w:sz="4"/>
                    <w:bottom w:val="none" w:color="000000" w:sz="4"/>
                    <w:right w:val="single" w:color="000000" w:sz="4"/>
                  </w:tcBorders>
                </w:tcP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调试设备（所有主音响、机房设备、交换机）、系统运行测试、设备材料运输、保险</w:t>
                  </w:r>
                </w:p>
              </w:tc>
              <w:tc>
                <w:tcPr>
                  <w:tcW w:type="dxa" w:w="1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59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r>
                    <w:rPr>
                      <w:rFonts w:ascii="仿宋_GB2312" w:hAnsi="仿宋_GB2312" w:cs="仿宋_GB2312" w:eastAsia="仿宋_GB2312"/>
                      <w:sz w:val="20"/>
                      <w:b/>
                      <w:color w:val="000000"/>
                    </w:rPr>
                    <w:t>：</w:t>
                  </w:r>
                </w:p>
              </w:tc>
              <w:tc>
                <w:tcPr>
                  <w:tcW w:type="dxa" w:w="1954"/>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产品质保及项目售后服务为终验合格之日起</w:t>
                  </w:r>
                  <w:r>
                    <w:rPr>
                      <w:rFonts w:ascii="仿宋_GB2312" w:hAnsi="仿宋_GB2312" w:cs="仿宋_GB2312" w:eastAsia="仿宋_GB2312"/>
                      <w:sz w:val="20"/>
                      <w:color w:val="000000"/>
                    </w:rPr>
                    <w:t>1年（1年之内设备、线路维护、定期检查、考试期间驻场服务）</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合同签订后45天完成本项目所需的所有供货、安装、调试等全部内容。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采购人指定交货地点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自合同签订之日起支付合同金额的30% ，达到付款条件起 10 日内，支付合同总金额的 30.00%。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设备到场，安装调试装修完毕并验收合格后付合同总价款的65% ，达到付款条件起 10 日内，支付合同总金额的 65.00%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设备、线路维护、定期检查、考试期间驻场服务全部完成后付合同总价款的5.00% ，达到付款条件起 10 日内，支付合同总金额的 5.00%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1、中标单位整个项目完毕后，进行自检，合格后准备验收文件，并书面通知采购人。 2、中标单位安装完毕进行初验，初验合格后进行终验。 3、中标单位对最终的产品质量负完全责任。 4、验收依据 （1）合同； （2）国家有关的验收标准及规范； （3）生产厂家的生产标准； （4）招标文件、投标文件。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质量保证期：产品质保及项目售后服务为终验合格之日起1年（1年之内设备、线路维护、定期检查、考试期间驻场服务）（2）货物的设计、制造应遵照行业的现行规范和标准。所有货物及辅材必须是未使用过的，是用最新工艺生产的最新产品，质量优良、渠道正当，配置合理。 （3）供应商应承诺在质量保证期内免费提供货物维修、更换零部件等服务，质量保证期后以优惠价提供上述服务。 （4）用户只对中标单位提出质量服务要求，所有涉及货物制造商的质量、售后、版权等有关事项均由中标单位负责。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数字化网络广播系统服务平台，提供核心产品相同品牌产品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 2、运杂费一次包死在合同总价内，包括从生产厂到采购人指定的地点所需的含运输费、保险费、包装费、装卸费。 3、安装、培训除非另有说明，凡需要现场安装、装配、测试的设备，中标单位必须提供免费现场安装并义务进行相关货物的基本操作原理、调试、操作使用和保养维修等有关内容的培训。所有费用一次性计入投标报价。 3、其他说明 本项目采购需求中所列明相关线缆及辅材等产品规格均为设计所产生的预估值，投标时采购人接受不同品牌不同型号所产生的细微偏差。 4、本项目采购标的对应的中小企业划分标准所属行业：工业。 ★5、本项目商务要求为实质性条款，偏离或未响应按无效投标处理，请各供应商在“技术商务部分”对应格式中据实填写。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三种形式的资料提供任何一种即可）； （三）具有履行合同所必需的设备和专业技术能力。 提供声明文件。 （四）具有依法缴纳税收的良好记录。 提供缴费所属日期为投标截止时间前连续12个月（缴费所属日期的起止时间为：2025年3月至2026年3月）的缴费凭据或税务机关出具的完税证明/在法规范围内不需提供的应出具书面说明和证明文件； （五）具有依法缴纳社会保障资金的良好记录。 提供缴费所属日期为投标截止时间前连续12个月（缴费所属日期的起止时间为：2025年3月至2026年3月）的缴费凭据或社保机关出具的缴费证明/在法规范围内不需提供的应出具书面说明和证明文件； （六）参加政府采购活动前3年内在经营活动中没有重大违法记录的书面声明； （七）法人代表授权书。</w:t>
            </w:r>
          </w:p>
        </w:tc>
        <w:tc>
          <w:tcPr>
            <w:tcW w:type="dxa" w:w="1661"/>
          </w:tcPr>
          <w:p>
            <w:pPr>
              <w:pStyle w:val="null3"/>
            </w:pPr>
            <w:r>
              <w:rPr>
                <w:rFonts w:ascii="仿宋_GB2312" w:hAnsi="仿宋_GB2312" w:cs="仿宋_GB2312" w:eastAsia="仿宋_GB2312"/>
              </w:rPr>
              <w:t>投标函 资格部分.docx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符合性检查</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 3、投标文件的响应性审查。 （1）投标报价是否超过采购预算或最高限价；（2）投标报价有效期是否符合招标文件的要求； 4、实质性要求</w:t>
            </w:r>
          </w:p>
        </w:tc>
        <w:tc>
          <w:tcPr>
            <w:tcW w:type="dxa" w:w="1661"/>
          </w:tcPr>
          <w:p>
            <w:pPr>
              <w:pStyle w:val="null3"/>
            </w:pPr>
            <w:r>
              <w:rPr>
                <w:rFonts w:ascii="仿宋_GB2312" w:hAnsi="仿宋_GB2312" w:cs="仿宋_GB2312" w:eastAsia="仿宋_GB2312"/>
              </w:rPr>
              <w:t>技术商务部分.docx 开标一览表 投标函 中小企业声明函 残疾人福利性单位声明函 标的清单 投标文件封面 资格部分.docx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技术、商务的响应程度</w:t>
            </w:r>
          </w:p>
        </w:tc>
        <w:tc>
          <w:tcPr>
            <w:tcW w:type="dxa" w:w="2492"/>
          </w:tcPr>
          <w:p>
            <w:pPr>
              <w:pStyle w:val="null3"/>
            </w:pPr>
            <w:r>
              <w:rPr>
                <w:rFonts w:ascii="仿宋_GB2312" w:hAnsi="仿宋_GB2312" w:cs="仿宋_GB2312" w:eastAsia="仿宋_GB2312"/>
              </w:rPr>
              <w:t>供应商所投产品、商务要求及其他要求中，商务及其他要求满足或优于招标文件要求；技术参数清楚、明确，无重大偏离，技术资料齐全。（供应商须提供的证明材料可以使用生产厂家官方网站截图或产品白皮书或第三方机构检测报告/测试报告或其他相关证明材料作为技术评审依据，未提供有效证明材料或证明材料中内容与所填报指标不一致的，该指标按不满足处理），完全满足技术参数要求及响应商务或其他要求，得20分。参数中“▲ ”项为重要指标，若任意一项标注“▲ ”号的技术参数不满足招标文件要求，每项扣2分；若任意一项未标注“▲ ”号的技术参数不满足招标文件要求，每项扣1分，扣完为止；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产品选型、功能配置等</w:t>
            </w:r>
          </w:p>
        </w:tc>
        <w:tc>
          <w:tcPr>
            <w:tcW w:type="dxa" w:w="2492"/>
          </w:tcPr>
          <w:p>
            <w:pPr>
              <w:pStyle w:val="null3"/>
            </w:pPr>
            <w:r>
              <w:rPr>
                <w:rFonts w:ascii="仿宋_GB2312" w:hAnsi="仿宋_GB2312" w:cs="仿宋_GB2312" w:eastAsia="仿宋_GB2312"/>
              </w:rPr>
              <w:t>一、评审内容 针对本项目提供产品选型、功能配置，包括：所投产品①设计、结构、选型、②性价比、兼容配套性、③定性、精确性、④稳操作性、维护保养性 二、评审标准 1、完整性：对评审内容中的各项要求有详细描述； 2、可实施性：选型配置切合本项目实际情况； 3、针对性：选型配置科学合理。 三、赋分标准（满分12分） ①设计、结构、选型：每完全满足一个评审标准得0-1分，满分3分； ②性价比、兼容配套性：每完全满足一个评审标准得0-1分，满分3分； ③稳定性、精确性：每完全满足一个评审标准得0-0.5分，满分1.5分； ④操作性、维护保养性：每完全满足一个评审标准得0-0.5分，满分1.5分。 注：供应商须提供的证明材料可以使用生产厂家官方网站截图或产品白皮书或第三方机构检测报告或其他相关证明材料作为评审依据。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对各供应商的整体设备实施方案(根据学校现状及要求，合理安排安装、调试进度计划及措施。包括但不限于：①供货方案，项目周期与进度规划；②拟投入实施人员组织与分工安排；③项目实施管理④安全、文明施工方案；⑤项目调试、验收、培训方案。 二、评审标准 1、完整性：对评审内容中的各项要求有详细描述； 2、可实施性：实施方案切合本项目实际情况； 3、针对性：科学合理，提出步骤清晰、合理的实施方案。 三、赋分标准（满分15分） ①供货方案，项目周期与进度规划：每完全满足一个评审标准得0-0.5分，满分3分； ②拟投入实施人员组织与分工安排：每完全满足一个评审标准得0-1分，满分3分； ③项目实施管理：每完全满足一个评审标准得0-1分，满分3分； ④安全、文明施工方案：每完全满足一个评审标准得0-1分，满分3分； ⑤项目调试、验收、培训方案：每完全满足一个评审标准得0-1分，满分3分。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供应商结合本项目要求，配备满足学校实际需求且资质完善、服务能力好、责任心强的配套工作人员。 二、评审标准 1、完整性：对评审内容中的各项要求有详细描述； 2、可实施性：人员配置切合本项目实际情况； 3、针对性：人员配置科学合理。 三、赋分标准（满分6分） 每完全满足一个评审标准得0-2分，满分6分。 注：提供服务人员相关资料。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来源渠道合法证明文件及原厂售后服务承诺函1</w:t>
            </w:r>
          </w:p>
        </w:tc>
        <w:tc>
          <w:tcPr>
            <w:tcW w:type="dxa" w:w="2492"/>
          </w:tcPr>
          <w:p>
            <w:pPr>
              <w:pStyle w:val="null3"/>
            </w:pPr>
            <w:r>
              <w:rPr>
                <w:rFonts w:ascii="仿宋_GB2312" w:hAnsi="仿宋_GB2312" w:cs="仿宋_GB2312" w:eastAsia="仿宋_GB2312"/>
              </w:rPr>
              <w:t>1、产品及备品、配件货源渠道正常，有质量保证，确保无假货、水货、翻新货，技术资料齐全，无产权纠纷。提供招标内容中所要求产品的货物来源渠道合法证明文件（包括但不限于原厂授权、销售协议、代理协议等）的得0-3分，未提供或提供不完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来源渠道合法证明文件及原厂售后服务承诺函2</w:t>
            </w:r>
          </w:p>
        </w:tc>
        <w:tc>
          <w:tcPr>
            <w:tcW w:type="dxa" w:w="2492"/>
          </w:tcPr>
          <w:p>
            <w:pPr>
              <w:pStyle w:val="null3"/>
            </w:pPr>
            <w:r>
              <w:rPr>
                <w:rFonts w:ascii="仿宋_GB2312" w:hAnsi="仿宋_GB2312" w:cs="仿宋_GB2312" w:eastAsia="仿宋_GB2312"/>
              </w:rPr>
              <w:t>2、提供所响应产品原厂售后服务承诺函，根据响应情况得0-3分，未提供或提供不完全不得分。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根据项目实际需求提供售后服务方案。内容包含：①售后服务范围及保障措施②响应时间及方式③故障处理及补救措施。 二、评审标准 1、完整性：方案须全面，对评审内容中的各项要求有详细描述； 2、可实施性：切合本项目实际情况，提出步骤清晰、合理的方案； 3、针对性：方案能够紧扣项目实际情况，内容科学合理。 三、赋分依据（满分6分） ①售后服务范围及保障措施：每完全满足一个评审标准得0.5分，满分1.5分； ②响应时间及方式：每完全满足一个评审标0.5 分，满分1.5分； ③故障处理及补救措施：每完全满足一个评审标准得1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企业实力与质量保证1</w:t>
            </w:r>
          </w:p>
        </w:tc>
        <w:tc>
          <w:tcPr>
            <w:tcW w:type="dxa" w:w="2492"/>
          </w:tcPr>
          <w:p>
            <w:pPr>
              <w:pStyle w:val="null3"/>
            </w:pPr>
            <w:r>
              <w:rPr>
                <w:rFonts w:ascii="仿宋_GB2312" w:hAnsi="仿宋_GB2312" w:cs="仿宋_GB2312" w:eastAsia="仿宋_GB2312"/>
              </w:rPr>
              <w:t>1、根据产品制造商或其授权的供应商的总体情况（实力、信誉、证书等），进行综合评审，根据响应情况得0-1分。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企业实力与质量保证2</w:t>
            </w:r>
          </w:p>
        </w:tc>
        <w:tc>
          <w:tcPr>
            <w:tcW w:type="dxa" w:w="2492"/>
          </w:tcPr>
          <w:p>
            <w:pPr>
              <w:pStyle w:val="null3"/>
            </w:pPr>
            <w:r>
              <w:rPr>
                <w:rFonts w:ascii="仿宋_GB2312" w:hAnsi="仿宋_GB2312" w:cs="仿宋_GB2312" w:eastAsia="仿宋_GB2312"/>
              </w:rPr>
              <w:t>2、所投产品制造厂家或其授权的供应商有可靠、完善的管理制度；有足够的设计、工艺、加工、检验能力；产品性能稳定，符合国家相关标准，有具体可行的质量保证承诺及证明材料，根据响应情况得0-2分。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提供2022年1月1日至今（以合同签订时间为准）供应商的类似项目业绩（包括但不限于广播系统，信息化等），以合同复印件作为评审依据，每提供1份符合要求的业绩合同，得1分；本项最高得5分。 注：合同复印件提供合同关键页即可，包括但不限于合同封面、合同首页、签字盖章页、合同签署时间及说明合同采购安装内容的相关页。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